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
        <w:numPr>
          <w:ilvl w:val="0"/>
          <w:numId w:val="0"/>
        </w:numPr>
        <w:jc w:val="center"/>
        <w:outlineLvl w:val="0"/>
        <w:rPr>
          <w:rFonts w:ascii="Times New Roman" w:hAnsi="Times New Roman" w:cs="Times New Roman"/>
          <w:sz w:val="24"/>
          <w:szCs w:val="24"/>
        </w:rPr>
      </w:pPr>
      <w:r>
        <w:rPr>
          <w:rFonts w:cs="Times New Roman" w:ascii="Times New Roman" w:hAnsi="Times New Roman"/>
          <w:color w:val="010101"/>
          <w:sz w:val="24"/>
          <w:szCs w:val="24"/>
        </w:rPr>
        <w:t>РОССИЙСКАЯ ФЕДЕРАЦИЯ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ГОРОДСКАЯ УПРАВА</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ГОРОДСКОГО ОКРУГА "ГОРОД КАЛУГА"</w:t>
      </w:r>
    </w:p>
    <w:p>
      <w:pPr>
        <w:pStyle w:val="ConsPlusTitle"/>
        <w:jc w:val="center"/>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ПОСТАНОВЛЕНИЕ</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ГОРОДСКОГО ГОЛОВЫ</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от 2 марта 2009 г. N 38-п</w:t>
      </w:r>
    </w:p>
    <w:p>
      <w:pPr>
        <w:pStyle w:val="ConsPlusTitle"/>
        <w:jc w:val="center"/>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ОБ УТВЕРЖДЕНИИ МЕТОДИКИ РАСЧЕТА КОМПЕНСАЦИОННОЙ СТОИМОСТИ</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ЗЕЛЕНЫХ НАСАЖДЕНИЙ, ГАЗОНОВ, ЦВЕТНИКОВ, РАСПОЛОЖЕННЫХ</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НА ЗЕМЕЛЬНЫХ УЧАСТКАХ, НАХОДЯЩИХСЯ В СОБСТВЕННОСТИ</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МУНИЦИПАЛЬНОГО ОБРАЗОВАНИЯ "ГОРОД КАЛУГА", А ТАКЖЕ</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НА ЗЕМЕЛЬНЫХ УЧАСТКАХ, ГОСУДАРСТВЕННАЯ СОБСТВЕННОСТЬ</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НА КОТОРЫЕ НЕ РАЗГРАНИЧЕНА, ВЕЛИЧИНЫ ОДНОЙ УСЛОВНОЙ ЕДИНИЦЫ ОДНОГО ЗЕЛЕНОГО НАСАЖДЕНИЯ И 1 КВ. М ГАЗОНА, ЦВЕТНИКА, УСТАНОВЛЕНИИ СТАВОК ПЛАТЫ ЗА ЕДИНИЦУ ПЛОЩАДИ ЛЕСНОГО УЧАСТКА, НАХОДЯЩЕГОСЯ В СОБСТВЕННОСТИ МУНИЦИПАЛЬНОГО ОБРАЗОВАНИЯ "ГОРОД КАЛУГА", ПОЛОЖЕНИЯ О КОМИССИИ ПО ОБСЛЕДОВАНИЮ ЗЕЛЕНЫХ НАСАЖДЕНИЙ, СОСТАВА КОМИССИИ ПО ОБСЛЕДОВАНИЮ ЗЕЛЕНЫХ НАСАЖДЕНИЙ И ФОРМЫ АКТА ОБСЛЕДОВАНИЯ ЗЕЛЕНЫХ НАСАЖДЕНИЙ</w:t>
      </w:r>
    </w:p>
    <w:p>
      <w:pPr>
        <w:pStyle w:val="ConsPlusNormal"/>
        <w:spacing w:before="0" w:after="1"/>
        <w:jc w:val="center"/>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10101"/>
          <w:sz w:val="24"/>
          <w:szCs w:val="24"/>
        </w:rPr>
        <w:t>Список изменяющих документов</w:t>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10101"/>
          <w:sz w:val="24"/>
          <w:szCs w:val="24"/>
        </w:rPr>
        <w:t>(в ред. Постановлений Городской Управы г. Калуги</w:t>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10101"/>
          <w:sz w:val="24"/>
          <w:szCs w:val="24"/>
        </w:rPr>
        <w:t>от 18.02.2010 N 52-п, от 21.05.2010 N 177-п, от 16.07.2010 N 230-п,</w:t>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10101"/>
          <w:sz w:val="24"/>
          <w:szCs w:val="24"/>
        </w:rPr>
        <w:t>от 30.03.2012 N 77-п, от 29.04.2013 N 114-п, от 04.07.2014 N 222-п,</w:t>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10101"/>
          <w:sz w:val="24"/>
          <w:szCs w:val="24"/>
        </w:rPr>
        <w:t>от 24.09.2014 N 326-п, от 02.03.2015 N 66-п, от 08.06.2015 N 165-п,</w:t>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10101"/>
          <w:sz w:val="24"/>
          <w:szCs w:val="24"/>
        </w:rPr>
        <w:t>от 17.02.2016 N 40-п, от 19.09.2016 N 290-п, от 08.11.2017 N 380-п,</w:t>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10101"/>
          <w:sz w:val="24"/>
          <w:szCs w:val="24"/>
        </w:rPr>
        <w:t>от 14.05.2018 N 173-п, от 05.08.2019 N 293-п, от 18.08.2020 N 241-п,</w:t>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10101"/>
          <w:sz w:val="24"/>
          <w:szCs w:val="24"/>
        </w:rPr>
        <w:t>от 16.02.2021 N 55-п, от 30.08.2021 N 318-п, от 10.06.2022 N 223-п,</w:t>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10101"/>
          <w:sz w:val="24"/>
          <w:szCs w:val="24"/>
        </w:rPr>
        <w:t>от 22.11.2022 N 431-п, от 23.10.2023 N 390-п, от 27.05.2024 N 166-п,</w:t>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10101"/>
          <w:sz w:val="24"/>
          <w:szCs w:val="24"/>
        </w:rPr>
        <w:t>от 07.08.2024 N 243-п)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color w:val="010101"/>
        </w:rPr>
      </w:pPr>
      <w:r>
        <w:rPr>
          <w:rFonts w:cs="Times New Roman" w:ascii="Times New Roman" w:hAnsi="Times New Roman"/>
          <w:color w:val="010101"/>
          <w:sz w:val="24"/>
          <w:szCs w:val="24"/>
        </w:rPr>
        <w:t xml:space="preserve">На основании </w:t>
      </w:r>
      <w:r>
        <w:rPr>
          <w:rFonts w:cs="Times New Roman" w:ascii="Times New Roman" w:hAnsi="Times New Roman"/>
          <w:color w:val="010101"/>
          <w:sz w:val="24"/>
          <w:szCs w:val="24"/>
        </w:rPr>
        <w:t>статей 34</w:t>
      </w: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37</w:t>
      </w: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43</w:t>
      </w:r>
      <w:r>
        <w:rPr>
          <w:rFonts w:cs="Times New Roman" w:ascii="Times New Roman" w:hAnsi="Times New Roman"/>
          <w:color w:val="010101"/>
          <w:sz w:val="24"/>
          <w:szCs w:val="24"/>
        </w:rPr>
        <w:t xml:space="preserve"> Устава муниципального образования "Город Калуга", </w:t>
      </w:r>
      <w:r>
        <w:rPr>
          <w:rFonts w:cs="Times New Roman" w:ascii="Times New Roman" w:hAnsi="Times New Roman"/>
          <w:color w:val="010101"/>
          <w:sz w:val="24"/>
          <w:szCs w:val="24"/>
        </w:rPr>
        <w:t>Правил</w:t>
      </w:r>
      <w:r>
        <w:rPr>
          <w:rFonts w:cs="Times New Roman" w:ascii="Times New Roman" w:hAnsi="Times New Roman"/>
          <w:color w:val="010101"/>
          <w:sz w:val="24"/>
          <w:szCs w:val="24"/>
        </w:rPr>
        <w:t xml:space="preserve"> благоустройства территорий муниципального образования "Город Калуга", утвержденных решением Городской Думы города Калуги от 29.06.2022 N 149,</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ПОСТАНОВЛЯЮ:</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color w:val="010101"/>
        </w:rPr>
      </w:pPr>
      <w:r>
        <w:rPr>
          <w:rFonts w:cs="Times New Roman" w:ascii="Times New Roman" w:hAnsi="Times New Roman"/>
          <w:color w:val="010101"/>
          <w:sz w:val="24"/>
          <w:szCs w:val="24"/>
        </w:rPr>
        <w:t xml:space="preserve">1. Утвердить </w:t>
      </w:r>
      <w:r>
        <w:rPr>
          <w:rFonts w:cs="Times New Roman" w:ascii="Times New Roman" w:hAnsi="Times New Roman"/>
          <w:color w:val="010101"/>
          <w:sz w:val="24"/>
          <w:szCs w:val="24"/>
        </w:rPr>
        <w:t>Методику</w:t>
      </w:r>
      <w:r>
        <w:rPr>
          <w:rFonts w:cs="Times New Roman" w:ascii="Times New Roman" w:hAnsi="Times New Roman"/>
          <w:color w:val="010101"/>
          <w:sz w:val="24"/>
          <w:szCs w:val="24"/>
        </w:rPr>
        <w:t xml:space="preserve"> расчета компенсационной стоимости зеленых насаждений, газонов, цветников, расположенных на земельных участках, находящихся в собственности муниципального образования "Город Калуга", а также на земельных участках, государственная собственность на которые не разграничена (далее - Методика) (приложение 1).</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2. Установить величину одной условной единицы одного зеленого насаждения и 1 кв. м газона, цветника, применяемой в </w:t>
      </w:r>
      <w:r>
        <w:rPr>
          <w:rFonts w:cs="Times New Roman" w:ascii="Times New Roman" w:hAnsi="Times New Roman"/>
          <w:color w:val="010101"/>
          <w:sz w:val="24"/>
          <w:szCs w:val="24"/>
        </w:rPr>
        <w:t>Методике</w:t>
      </w:r>
      <w:r>
        <w:rPr>
          <w:rFonts w:cs="Times New Roman" w:ascii="Times New Roman" w:hAnsi="Times New Roman"/>
          <w:color w:val="010101"/>
          <w:sz w:val="24"/>
          <w:szCs w:val="24"/>
        </w:rPr>
        <w:t>, равной 100 (сто) рублям.</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3. Утвердить </w:t>
      </w:r>
      <w:r>
        <w:rPr>
          <w:rFonts w:cs="Times New Roman" w:ascii="Times New Roman" w:hAnsi="Times New Roman"/>
          <w:color w:val="010101"/>
          <w:sz w:val="24"/>
          <w:szCs w:val="24"/>
        </w:rPr>
        <w:t>Положение</w:t>
      </w:r>
      <w:r>
        <w:rPr>
          <w:rFonts w:cs="Times New Roman" w:ascii="Times New Roman" w:hAnsi="Times New Roman"/>
          <w:color w:val="010101"/>
          <w:sz w:val="24"/>
          <w:szCs w:val="24"/>
        </w:rPr>
        <w:t xml:space="preserve"> о комиссии по обследованию зеленых насаждений (приложение 2) и </w:t>
      </w:r>
      <w:r>
        <w:rPr>
          <w:rFonts w:cs="Times New Roman" w:ascii="Times New Roman" w:hAnsi="Times New Roman"/>
          <w:color w:val="010101"/>
          <w:sz w:val="24"/>
          <w:szCs w:val="24"/>
        </w:rPr>
        <w:t>состав</w:t>
      </w:r>
      <w:r>
        <w:rPr>
          <w:rFonts w:cs="Times New Roman" w:ascii="Times New Roman" w:hAnsi="Times New Roman"/>
          <w:color w:val="010101"/>
          <w:sz w:val="24"/>
          <w:szCs w:val="24"/>
        </w:rPr>
        <w:t xml:space="preserve"> комиссии по обследованию зеленых насаждений (приложение 3).</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4. Утвердить форму </w:t>
      </w:r>
      <w:r>
        <w:rPr>
          <w:rFonts w:cs="Times New Roman" w:ascii="Times New Roman" w:hAnsi="Times New Roman"/>
          <w:color w:val="010101"/>
          <w:sz w:val="24"/>
          <w:szCs w:val="24"/>
        </w:rPr>
        <w:t>акта</w:t>
      </w:r>
      <w:r>
        <w:rPr>
          <w:rFonts w:cs="Times New Roman" w:ascii="Times New Roman" w:hAnsi="Times New Roman"/>
          <w:color w:val="010101"/>
          <w:sz w:val="24"/>
          <w:szCs w:val="24"/>
        </w:rPr>
        <w:t xml:space="preserve"> обследования зеленых насаждений (приложение 4).</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5. Установить </w:t>
      </w:r>
      <w:r>
        <w:rPr>
          <w:rFonts w:cs="Times New Roman" w:ascii="Times New Roman" w:hAnsi="Times New Roman"/>
          <w:color w:val="010101"/>
          <w:sz w:val="24"/>
          <w:szCs w:val="24"/>
        </w:rPr>
        <w:t>ставки</w:t>
      </w:r>
      <w:r>
        <w:rPr>
          <w:rFonts w:cs="Times New Roman" w:ascii="Times New Roman" w:hAnsi="Times New Roman"/>
          <w:color w:val="010101"/>
          <w:sz w:val="24"/>
          <w:szCs w:val="24"/>
        </w:rPr>
        <w:t xml:space="preserve"> платы за единицу площади лесного участка, находящегося в собственности муниципального образования "Город Калуга", в целях передачи его в аренду согласно приложению 5 к настоящему Постановлению.</w:t>
      </w:r>
    </w:p>
    <w:p>
      <w:pPr>
        <w:pStyle w:val="ConsPlusNormal"/>
        <w:spacing w:before="220" w:after="160"/>
        <w:ind w:firstLine="540"/>
        <w:jc w:val="both"/>
        <w:rPr>
          <w:color w:val="010101"/>
        </w:rPr>
      </w:pPr>
      <w:r>
        <w:rPr>
          <w:rFonts w:cs="Times New Roman" w:ascii="Times New Roman" w:hAnsi="Times New Roman"/>
          <w:color w:val="010101"/>
          <w:sz w:val="24"/>
          <w:szCs w:val="24"/>
        </w:rPr>
        <w:t>6</w:t>
      </w:r>
      <w:r>
        <w:rPr>
          <w:rFonts w:cs="Times New Roman" w:ascii="Times New Roman" w:hAnsi="Times New Roman"/>
          <w:color w:val="010101"/>
          <w:sz w:val="24"/>
          <w:szCs w:val="24"/>
        </w:rPr>
        <w:t>. Настоящее Постановление вступает в силу после его официального опубликования.</w:t>
      </w:r>
    </w:p>
    <w:p>
      <w:pPr>
        <w:pStyle w:val="ConsPlusNormal"/>
        <w:spacing w:before="220" w:after="160"/>
        <w:ind w:firstLine="540"/>
        <w:jc w:val="both"/>
        <w:rPr>
          <w:color w:val="010101"/>
        </w:rPr>
      </w:pPr>
      <w:r>
        <w:rPr>
          <w:rFonts w:cs="Times New Roman" w:ascii="Times New Roman" w:hAnsi="Times New Roman"/>
          <w:color w:val="010101"/>
          <w:sz w:val="24"/>
          <w:szCs w:val="24"/>
        </w:rPr>
        <w:t>7</w:t>
      </w:r>
      <w:r>
        <w:rPr>
          <w:rFonts w:cs="Times New Roman" w:ascii="Times New Roman" w:hAnsi="Times New Roman"/>
          <w:color w:val="010101"/>
          <w:sz w:val="24"/>
          <w:szCs w:val="24"/>
        </w:rPr>
        <w:t>. Контроль за исполнением настоящего Постановления возложить на заместителя Городского Головы - начальника управления городского хозяйства города Калуги Дмитриева В.В.</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Городской Голова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городского округа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 Калуга"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Н.В.Любимов</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10101"/>
          <w:sz w:val="24"/>
          <w:szCs w:val="24"/>
        </w:rPr>
        <w:t>Приложение 1</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Городского Головы</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городского округа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 Калуга"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от 2 марта 2009 г. N 38-п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bookmarkStart w:id="0" w:name="P63"/>
      <w:bookmarkEnd w:id="0"/>
      <w:r>
        <w:rPr>
          <w:rFonts w:cs="Times New Roman" w:ascii="Times New Roman" w:hAnsi="Times New Roman"/>
          <w:color w:val="010101"/>
          <w:sz w:val="24"/>
          <w:szCs w:val="24"/>
        </w:rPr>
        <w:t>МЕТОДИКА</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РАСЧЕТА КОМПЕНСАЦИОННОЙ СТОИМОСТИ ЗЕЛЕНЫХ НАСАЖДЕНИЙ,</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ГАЗОНОВ, ЦВЕТНИКОВ, РАСПОЛОЖЕННЫХ НА ЗЕМЕЛЬНЫХ УЧАСТКАХ,</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НАХОДЯЩИХСЯ В СОБСТВЕННОСТИ МУНИЦИПАЛЬНОГО ОБРАЗОВАНИЯ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"ГОРОД КАЛУГА", А ТАКЖЕ НА ЗЕМЕЛЬНЫХ УЧАСТКАХ,</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ГОСУДАРСТВЕННАЯ СОБСТВЕННОСТЬ НА КОТОРЫЕ НЕ РАЗГРАНИЧЕНА</w:t>
      </w:r>
    </w:p>
    <w:p>
      <w:pPr>
        <w:pStyle w:val="ConsPlusNormal"/>
        <w:spacing w:before="0" w:after="1"/>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(в ред. Постановлений Городской Управы г. Калуги</w:t>
      </w:r>
    </w:p>
    <w:p>
      <w:pPr>
        <w:pStyle w:val="ConsPlusNormal"/>
        <w:spacing w:before="0" w:after="1"/>
        <w:jc w:val="center"/>
        <w:rPr>
          <w:color w:val="010101"/>
        </w:rPr>
      </w:pPr>
      <w:r>
        <w:rPr>
          <w:rFonts w:cs="Times New Roman" w:ascii="Times New Roman" w:hAnsi="Times New Roman"/>
          <w:color w:val="010101"/>
          <w:sz w:val="24"/>
          <w:szCs w:val="24"/>
        </w:rPr>
        <w:t>от 18.02.2010 N 52-п, от 23.10.2023 N 390-п)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Настоящая Методика расчета компенсационной стоимости зеленых насаждений, газонов, цветников, расположенных на земельных участках, находящихся в собственности муниципального образования "Город Калуга", а также на земельных участках, государственная собственность на которые не разграничена (далее - Методика), предназначена для вычисления размера платежей, подлежащих внесению в бюджет муниципального образования "Город Калуга", в следующих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при определении размера компенсационной стоимости зеленых насаждений, газонов, цветников за санкционированную вырубку зеленых насаждений, повреждение, уничтожение газонов, цветников;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при определении размера компенсационной стоимости за несанкционированную вырубку зеленых насаждений, повреждение, уничтожение газонов, цветников.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Методика не распространяется на санитарную, аварийную вырубку, а также вырубку зеленых насаждений, высаженных с нарушением действующих норм.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Компенсационная стоимость зеленых насаждений, газонов, цветников (далее - компенсационная стоимость) рассчитывается с применением коэффициентов, учитывающих ценность зеленых насаждений, газонов, цветников.</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10101"/>
          <w:sz w:val="24"/>
          <w:szCs w:val="24"/>
        </w:rPr>
        <w:t>1. Порядок определения компенсационной стоимости</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за санкционированную вырубку зеленых насаждений,</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повреждение, уничтожение газонов, цветников</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color w:val="010101"/>
        </w:rPr>
      </w:pPr>
      <w:bookmarkStart w:id="1" w:name="P84"/>
      <w:bookmarkEnd w:id="1"/>
      <w:r>
        <w:rPr>
          <w:rFonts w:cs="Times New Roman" w:ascii="Times New Roman" w:hAnsi="Times New Roman"/>
          <w:color w:val="010101"/>
          <w:sz w:val="24"/>
          <w:szCs w:val="24"/>
        </w:rPr>
        <w:t xml:space="preserve">1.1. Расчет компенсационной стоимости деревьев производится в рублях за каждое дерево путем умножения одной условной единицы одного зеленого насаждения и 1 кв. м газона, цветника (далее - Одна условная единица) на </w:t>
      </w:r>
      <w:r>
        <w:rPr>
          <w:rFonts w:cs="Times New Roman" w:ascii="Times New Roman" w:hAnsi="Times New Roman"/>
          <w:color w:val="010101"/>
          <w:sz w:val="24"/>
          <w:szCs w:val="24"/>
        </w:rPr>
        <w:t>коэффициент</w:t>
      </w:r>
      <w:r>
        <w:rPr>
          <w:rFonts w:cs="Times New Roman" w:ascii="Times New Roman" w:hAnsi="Times New Roman"/>
          <w:color w:val="010101"/>
          <w:sz w:val="24"/>
          <w:szCs w:val="24"/>
        </w:rPr>
        <w:t xml:space="preserve">, приведенный в таблице N 1 к настоящей Методике, соответствующий породе дерева и диаметру ствола на высоте 1,3 метра от корневой шейки дерева. При диаметре ствола дерева больше 40 см </w:t>
      </w:r>
      <w:r>
        <w:rPr>
          <w:rFonts w:cs="Times New Roman" w:ascii="Times New Roman" w:hAnsi="Times New Roman"/>
          <w:color w:val="010101"/>
          <w:sz w:val="24"/>
          <w:szCs w:val="24"/>
        </w:rPr>
        <w:t>коэффициент</w:t>
      </w:r>
      <w:r>
        <w:rPr>
          <w:rFonts w:cs="Times New Roman" w:ascii="Times New Roman" w:hAnsi="Times New Roman"/>
          <w:color w:val="010101"/>
          <w:sz w:val="24"/>
          <w:szCs w:val="24"/>
        </w:rPr>
        <w:t xml:space="preserve"> в последнем столбце таблицы N 1 к настоящей Методике следует умножать на коэффициент 1,25 на каждые полные 10 см диаметра ствола свыше 40 см.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Определение диаметра ствола дерева и отнесение дерева к той или иной породе определяется комиссией по обследованию зеленых насаждений (далее - Комиссия). Если дерево имеет несколько стволов, то в расчете компенсационной стоимости учитывается каждый ствол отдельно.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Заросли самосевных деревьев или деревьев порослевого происхождения, образующих единый сомкнутый полог, рассчитываются следующим образом: каждые 100 кв. м земельного участка, занятого пологом, приравниваются к 20 деревьям диаметром до 12 см включительно.</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1.2. Расчет компенсационной стоимости кустарников производится в рублях за каждый кустарник путем умножения Одной условной единицы на </w:t>
      </w:r>
      <w:r>
        <w:rPr>
          <w:rFonts w:cs="Times New Roman" w:ascii="Times New Roman" w:hAnsi="Times New Roman"/>
          <w:color w:val="010101"/>
          <w:sz w:val="24"/>
          <w:szCs w:val="24"/>
        </w:rPr>
        <w:t>коэффициент</w:t>
      </w:r>
      <w:r>
        <w:rPr>
          <w:rFonts w:cs="Times New Roman" w:ascii="Times New Roman" w:hAnsi="Times New Roman"/>
          <w:color w:val="010101"/>
          <w:sz w:val="24"/>
          <w:szCs w:val="24"/>
        </w:rPr>
        <w:t>, приведенный в таблице N 2 к настоящей Методике, соответствующий возрасту и декоративной группе кустарника.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Определение возраста кустарника и отнесение кустарника к той или иной декоративной группе определяется Комиссией.</w:t>
      </w:r>
    </w:p>
    <w:p>
      <w:pPr>
        <w:pStyle w:val="ConsPlusNormal"/>
        <w:spacing w:before="220" w:after="160"/>
        <w:ind w:firstLine="540"/>
        <w:jc w:val="both"/>
        <w:rPr>
          <w:color w:val="010101"/>
        </w:rPr>
      </w:pPr>
      <w:bookmarkStart w:id="2" w:name="P89"/>
      <w:bookmarkEnd w:id="2"/>
      <w:r>
        <w:rPr>
          <w:rFonts w:cs="Times New Roman" w:ascii="Times New Roman" w:hAnsi="Times New Roman"/>
          <w:color w:val="010101"/>
          <w:sz w:val="24"/>
          <w:szCs w:val="24"/>
        </w:rPr>
        <w:t xml:space="preserve">1.3. Расчет компенсационной стоимости 1 кв. м газона, цветника производится в рублях за 1 кв. м газона, цветника путем умножения Одной условной единицы на </w:t>
      </w:r>
      <w:r>
        <w:rPr>
          <w:rFonts w:cs="Times New Roman" w:ascii="Times New Roman" w:hAnsi="Times New Roman"/>
          <w:color w:val="010101"/>
          <w:sz w:val="24"/>
          <w:szCs w:val="24"/>
        </w:rPr>
        <w:t>коэффициент</w:t>
      </w:r>
      <w:r>
        <w:rPr>
          <w:rFonts w:cs="Times New Roman" w:ascii="Times New Roman" w:hAnsi="Times New Roman"/>
          <w:color w:val="010101"/>
          <w:sz w:val="24"/>
          <w:szCs w:val="24"/>
        </w:rPr>
        <w:t>, приведенный в таблице N 3 к настоящей Методике.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Отнесение газона к той или иной категории определяется Комиссией.</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1.4. Компенсационная стоимость зеленых насаждений, газонов, цветников, расположенных в границах особо охраняемых природных территорий местного значения, определяется путем умножения суммы, рассчитанной в соответствии с </w:t>
      </w:r>
      <w:r>
        <w:rPr>
          <w:rFonts w:cs="Times New Roman" w:ascii="Times New Roman" w:hAnsi="Times New Roman"/>
          <w:color w:val="010101"/>
          <w:sz w:val="24"/>
          <w:szCs w:val="24"/>
        </w:rPr>
        <w:t>пунктами 1.1</w:t>
      </w:r>
      <w:r>
        <w:rPr>
          <w:rFonts w:cs="Times New Roman" w:ascii="Times New Roman" w:hAnsi="Times New Roman"/>
          <w:color w:val="010101"/>
          <w:sz w:val="24"/>
          <w:szCs w:val="24"/>
        </w:rPr>
        <w:t>-</w:t>
      </w:r>
      <w:r>
        <w:rPr>
          <w:rFonts w:cs="Times New Roman" w:ascii="Times New Roman" w:hAnsi="Times New Roman"/>
          <w:color w:val="010101"/>
          <w:sz w:val="24"/>
          <w:szCs w:val="24"/>
        </w:rPr>
        <w:t>1.3</w:t>
      </w:r>
      <w:r>
        <w:rPr>
          <w:rFonts w:cs="Times New Roman" w:ascii="Times New Roman" w:hAnsi="Times New Roman"/>
          <w:color w:val="010101"/>
          <w:sz w:val="24"/>
          <w:szCs w:val="24"/>
        </w:rPr>
        <w:t xml:space="preserve"> настоящей Методики, на коэффициент 3,0.</w:t>
      </w:r>
    </w:p>
    <w:p>
      <w:pPr>
        <w:pStyle w:val="ConsPlusNormal"/>
        <w:spacing w:before="220" w:after="160"/>
        <w:ind w:firstLine="540"/>
        <w:jc w:val="both"/>
        <w:rPr>
          <w:color w:val="010101"/>
        </w:rPr>
      </w:pPr>
      <w:bookmarkStart w:id="3" w:name="P92"/>
      <w:bookmarkEnd w:id="3"/>
      <w:r>
        <w:rPr>
          <w:rFonts w:cs="Times New Roman" w:ascii="Times New Roman" w:hAnsi="Times New Roman"/>
          <w:color w:val="010101"/>
          <w:sz w:val="24"/>
          <w:szCs w:val="24"/>
        </w:rPr>
        <w:t xml:space="preserve">1.5. Компенсационная стоимость зеленых насаждений, газонов, цветников лесопарков определяется путем умножения суммы, рассчитанной в соответствии с </w:t>
      </w:r>
      <w:r>
        <w:rPr>
          <w:rFonts w:cs="Times New Roman" w:ascii="Times New Roman" w:hAnsi="Times New Roman"/>
          <w:color w:val="010101"/>
          <w:sz w:val="24"/>
          <w:szCs w:val="24"/>
        </w:rPr>
        <w:t>пунктами 1.1</w:t>
      </w:r>
      <w:r>
        <w:rPr>
          <w:rFonts w:cs="Times New Roman" w:ascii="Times New Roman" w:hAnsi="Times New Roman"/>
          <w:color w:val="010101"/>
          <w:sz w:val="24"/>
          <w:szCs w:val="24"/>
        </w:rPr>
        <w:t>-</w:t>
      </w:r>
      <w:r>
        <w:rPr>
          <w:rFonts w:cs="Times New Roman" w:ascii="Times New Roman" w:hAnsi="Times New Roman"/>
          <w:color w:val="010101"/>
          <w:sz w:val="24"/>
          <w:szCs w:val="24"/>
        </w:rPr>
        <w:t>1.3</w:t>
      </w:r>
      <w:r>
        <w:rPr>
          <w:rFonts w:cs="Times New Roman" w:ascii="Times New Roman" w:hAnsi="Times New Roman"/>
          <w:color w:val="010101"/>
          <w:sz w:val="24"/>
          <w:szCs w:val="24"/>
        </w:rPr>
        <w:t xml:space="preserve"> настоящей Методики, на коэффициент 0,5.</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10101"/>
          <w:sz w:val="24"/>
          <w:szCs w:val="24"/>
        </w:rPr>
        <w:t>2. Порядок получения разрешения на вырубку зеленых</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насаждений, повреждение, уничтожение газонов, цветников</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2.1. Для получения разрешения на вырубку зеленых насаждений, повреждение, уничтожение газонов, цветников заявитель подает в управление городского хозяйства города Калуги (далее - уполномоченный орган) в письменной форме или в электронной форме с помощью единого портала госуслуг заявление. К заявлению прилагается схема земельного участка с указанием зеленых насаждений, подлежащих вырубке, или участков газонов, цветников, подлежащих повреждению, уничтожению.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производства вырубки при осуществлении строительства, реконструкции и ремонта зданий, строений и сооружений, в том числе инженерных коммуникаций, уполномоченный орган в порядке межведомственного электронного взаимодействия запрашивает правоустанавливающие документы на земельный участок, а также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размещения объекта индивидуального жилищного строительства или садового дома на земельном участке и (или) разрешение на строительство, ввод объектов в эксплуатацию при осуществлении строительства и реконструкции объекта капитального строительства.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Указанные документы также могут быть представлены заявителем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Размер компенсационной стоимости за вырубку зеленых насаждений, повреждение, уничтожение газонов, цветников рассчитывается в соответствии с настоящей Методикой на основании акта обследования зеленых насаждений. Обследование зеленых насаждений, указанных в заявлении, а также составление акта обследования зеленых насаждений производятся Комиссией в течение 3 рабочих дней с момента регистрации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После составления Комиссией акта обследования зеленых насаждений одним из членов Комиссии в течение 2 рабочих дней составляется расчет компенсационной стоимости зеленых насаждений, газонов, цветников, который подписывается председателем Комиссии, а в случае его отсутствия - заместителем председателя Комиссии, и направляется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2.2. Уполномоченный орган имеет право отказать в подготовке проекта распоряжения заместителя Городского Головы - начальника управления городского хозяйства города Калуги по следующим основаниям: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наличие противоречивых сведений в заявлении и приложенных к нему документах;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отсутствие полномочий на подачу заявления от имени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выявлена возможность сохранения зеленых насаждений (возможность проведения необходимых работ без необходимости вырубки зеленых насаждений);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несоответствие документов, представляемых заявителем, по форме или содержанию требованиям законодательства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представление неполного комплекта документов, необходимых для получения разрешения на вырубку зеленых насаждений, повреждение, уничтожение газонов, цветников;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представленные заявителем документы утратили силу на момент обращения;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отсутствие оплаты установленной компенсационной стоимости зеленых насаждений, газонов, цветников.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2.3. Оплата компенсационной стоимости производится заявителем в течение 2 рабочих дней с момента получения заявителем расчета компенсационной стоимости зеленых насаждений, газонов, цветников.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течение 2 рабочих дней с момента поступления информации об оплате компенсационной стоимости в ГИС ГМП (в рамках электронного обмена документами с Управлением Федерального казначейства по Калужской области) уполномоченный орган готовит проект распоряжения заместителя Городского Головы - начальника управления городского хозяйства города Калуги о разрешении на вырубку зеленых насаждений, повреждение, уничтожение газонов, цветников на территории муниципального образования "Город Калуга" (далее - распоряжение).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Распоряжение может быть выдано в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а) электронного документа, подписанного заместителем Городского Головы - начальником управления городского хозяйства города Калуги с использованием усиленной квалифицированной электронной подписи через личный кабинет портала госуслуг;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б) документа на бумажном носителе в уполномоченном органе.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2.4. Средства, получаемые от оплаты компенсационной стоимости, зачисляются в бюджет муниципального образования "Город Калуга".</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10101"/>
          <w:sz w:val="24"/>
          <w:szCs w:val="24"/>
        </w:rPr>
        <w:t>3. Порядок определения компенсационной стоимости</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за несанкционированную вырубку зеленых насаждений,</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повреждение, уничтожение газонов, цветников</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color w:val="010101"/>
        </w:rPr>
      </w:pPr>
      <w:r>
        <w:rPr>
          <w:rFonts w:cs="Times New Roman" w:ascii="Times New Roman" w:hAnsi="Times New Roman"/>
          <w:color w:val="010101"/>
          <w:sz w:val="24"/>
          <w:szCs w:val="24"/>
        </w:rPr>
        <w:t xml:space="preserve">3.1. Расчет компенсационной стоимости зеленых насаждений, газонов, цветников, поврежденных или уничтоженных без полученного в установленном порядке разрешения на вырубку зеленых насаждений, повреждение, уничтожение газонов, цветников, определяется путем умножения суммы, рассчитанной в соответствии с </w:t>
      </w:r>
      <w:r>
        <w:rPr>
          <w:rFonts w:cs="Times New Roman" w:ascii="Times New Roman" w:hAnsi="Times New Roman"/>
          <w:color w:val="010101"/>
          <w:sz w:val="24"/>
          <w:szCs w:val="24"/>
        </w:rPr>
        <w:t>пунктами 1.1</w:t>
      </w:r>
      <w:r>
        <w:rPr>
          <w:rFonts w:cs="Times New Roman" w:ascii="Times New Roman" w:hAnsi="Times New Roman"/>
          <w:color w:val="010101"/>
          <w:sz w:val="24"/>
          <w:szCs w:val="24"/>
        </w:rPr>
        <w:t>-</w:t>
      </w:r>
      <w:r>
        <w:rPr>
          <w:rFonts w:cs="Times New Roman" w:ascii="Times New Roman" w:hAnsi="Times New Roman"/>
          <w:color w:val="010101"/>
          <w:sz w:val="24"/>
          <w:szCs w:val="24"/>
        </w:rPr>
        <w:t>1.5</w:t>
      </w:r>
      <w:r>
        <w:rPr>
          <w:rFonts w:cs="Times New Roman" w:ascii="Times New Roman" w:hAnsi="Times New Roman"/>
          <w:color w:val="010101"/>
          <w:sz w:val="24"/>
          <w:szCs w:val="24"/>
        </w:rPr>
        <w:t xml:space="preserve"> настоящей Методики, на коэффициент 3,0 (при вырубке зеленых насаждений, повреждении, уничтожении газонов, цветников до степени прекращения роста) или на коэффициент 0,5 (при вырубке зеленых насаждений, повреждении, уничтожении газонов, цветников не до степени прекращения роста).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уничтожения дерева без получения в установленном порядке разрешения на вырубку зеленых насаждений, повреждения, уничтожения газонов, цветников диаметр ствола дерева определяется у корневой шейки.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Степень повреждения зеленых насаждений, газонов, цветников, определяется Комиссией.</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2"/>
        <w:rPr>
          <w:rFonts w:ascii="Times New Roman" w:hAnsi="Times New Roman" w:cs="Times New Roman"/>
          <w:sz w:val="24"/>
          <w:szCs w:val="24"/>
        </w:rPr>
      </w:pPr>
      <w:r>
        <w:rPr>
          <w:rFonts w:cs="Times New Roman" w:ascii="Times New Roman" w:hAnsi="Times New Roman"/>
          <w:color w:val="010101"/>
          <w:sz w:val="24"/>
          <w:szCs w:val="24"/>
        </w:rPr>
        <w:t>Таблица N 1</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bookmarkStart w:id="4" w:name="P133"/>
      <w:bookmarkEnd w:id="4"/>
      <w:r>
        <w:rPr>
          <w:rFonts w:cs="Times New Roman" w:ascii="Times New Roman" w:hAnsi="Times New Roman"/>
          <w:color w:val="010101"/>
          <w:sz w:val="24"/>
          <w:szCs w:val="24"/>
        </w:rPr>
        <w:t>Коэффициент для расчета компенсационной стоимости деревьев</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tbl>
      <w:tblPr>
        <w:tblW w:w="907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454"/>
        <w:gridCol w:w="4309"/>
        <w:gridCol w:w="1077"/>
        <w:gridCol w:w="1077"/>
        <w:gridCol w:w="1077"/>
        <w:gridCol w:w="1077"/>
      </w:tblGrid>
      <w:tr>
        <w:trPr/>
        <w:tc>
          <w:tcPr>
            <w:tcW w:w="4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N</w:t>
            </w:r>
          </w:p>
        </w:tc>
        <w:tc>
          <w:tcPr>
            <w:tcW w:w="430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Группы пород деревьев</w:t>
            </w:r>
          </w:p>
        </w:tc>
        <w:tc>
          <w:tcPr>
            <w:tcW w:w="430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Коэффициент, К1</w:t>
            </w:r>
          </w:p>
        </w:tc>
      </w:tr>
      <w:tr>
        <w:trPr/>
        <w:tc>
          <w:tcPr>
            <w:tcW w:w="4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43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430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color w:val="010101"/>
              </w:rPr>
            </w:pPr>
            <w:r>
              <w:rPr>
                <w:rFonts w:cs="Times New Roman" w:ascii="Times New Roman" w:hAnsi="Times New Roman"/>
                <w:color w:val="010101"/>
                <w:sz w:val="24"/>
                <w:szCs w:val="24"/>
              </w:rPr>
              <w:t xml:space="preserve">Диаметр ствола на высоте 1,3 м </w:t>
            </w:r>
            <w:r>
              <w:rPr>
                <w:rFonts w:cs="Times New Roman" w:ascii="Times New Roman" w:hAnsi="Times New Roman"/>
                <w:color w:val="010101"/>
                <w:sz w:val="24"/>
                <w:szCs w:val="24"/>
              </w:rPr>
              <w:t>&lt;*&gt;</w:t>
            </w:r>
          </w:p>
        </w:tc>
      </w:tr>
      <w:tr>
        <w:trPr/>
        <w:tc>
          <w:tcPr>
            <w:tcW w:w="4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43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до 12 см включительно</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12 до 20 см включительно</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20 до 28 см включительно</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28 до 40 см включительно</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1</w:t>
            </w:r>
          </w:p>
        </w:tc>
        <w:tc>
          <w:tcPr>
            <w:tcW w:w="43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Дуб, липа, клен остролистный, клен белый, каштан, бук, яблоня, береза, граб, ясень, орех маньчжурский, вяз, тополь пирамидальный, тополь бальзамический, тополь белый, плодовые деревья</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40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50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60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70</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2</w:t>
            </w:r>
          </w:p>
        </w:tc>
        <w:tc>
          <w:tcPr>
            <w:tcW w:w="43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Ива, тополь обыкновенный, клен ясенелистный, ольха, рябина, осина, черемуха</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30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40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50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60</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3</w:t>
            </w:r>
          </w:p>
        </w:tc>
        <w:tc>
          <w:tcPr>
            <w:tcW w:w="43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Деревья порослевого происхождения из состава пород, признанных малоценными</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10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20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30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40</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4</w:t>
            </w:r>
          </w:p>
        </w:tc>
        <w:tc>
          <w:tcPr>
            <w:tcW w:w="43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Ель обыкновенная</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50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60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70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80</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5</w:t>
            </w:r>
          </w:p>
        </w:tc>
        <w:tc>
          <w:tcPr>
            <w:tcW w:w="43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Ель колючая (голубая), кедр</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60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70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80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90</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6</w:t>
            </w:r>
          </w:p>
        </w:tc>
        <w:tc>
          <w:tcPr>
            <w:tcW w:w="43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Пихта сибирская</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60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70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80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90</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7</w:t>
            </w:r>
          </w:p>
        </w:tc>
        <w:tc>
          <w:tcPr>
            <w:tcW w:w="43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Сосна обыкновенная</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50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60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70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90</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8</w:t>
            </w:r>
          </w:p>
        </w:tc>
        <w:tc>
          <w:tcPr>
            <w:tcW w:w="43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Лиственница сибирская</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50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60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70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90</w:t>
            </w:r>
          </w:p>
        </w:tc>
      </w:tr>
    </w:tbl>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w:t>
      </w:r>
    </w:p>
    <w:p>
      <w:pPr>
        <w:pStyle w:val="ConsPlusNormal"/>
        <w:spacing w:before="220" w:after="160"/>
        <w:ind w:firstLine="540"/>
        <w:jc w:val="both"/>
        <w:rPr>
          <w:rFonts w:ascii="Times New Roman" w:hAnsi="Times New Roman" w:cs="Times New Roman"/>
          <w:sz w:val="24"/>
          <w:szCs w:val="24"/>
        </w:rPr>
      </w:pPr>
      <w:bookmarkStart w:id="5" w:name="P193"/>
      <w:bookmarkEnd w:id="5"/>
      <w:r>
        <w:rPr>
          <w:rFonts w:cs="Times New Roman" w:ascii="Times New Roman" w:hAnsi="Times New Roman"/>
          <w:color w:val="010101"/>
          <w:sz w:val="24"/>
          <w:szCs w:val="24"/>
        </w:rPr>
        <w:t>&lt;*&gt; В случае уничтожения дерева без получения в установленном порядке разрешения на вырубку зеленых насаждений, повреждения, уничтожения газонов, цветников диаметр ствола дерева определяется у корневой шейки.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2"/>
        <w:rPr>
          <w:rFonts w:ascii="Times New Roman" w:hAnsi="Times New Roman" w:cs="Times New Roman"/>
          <w:sz w:val="24"/>
          <w:szCs w:val="24"/>
        </w:rPr>
      </w:pPr>
      <w:r>
        <w:rPr>
          <w:rFonts w:cs="Times New Roman" w:ascii="Times New Roman" w:hAnsi="Times New Roman"/>
          <w:color w:val="010101"/>
          <w:sz w:val="24"/>
          <w:szCs w:val="24"/>
        </w:rPr>
        <w:t>Таблица N 2</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bookmarkStart w:id="6" w:name="P197"/>
      <w:bookmarkEnd w:id="6"/>
      <w:r>
        <w:rPr>
          <w:rFonts w:cs="Times New Roman" w:ascii="Times New Roman" w:hAnsi="Times New Roman"/>
          <w:color w:val="010101"/>
          <w:sz w:val="24"/>
          <w:szCs w:val="24"/>
        </w:rPr>
        <w:t>Коэффициент для расчета компенсационной стоимости</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кустарников</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tbl>
      <w:tblPr>
        <w:tblW w:w="907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454"/>
        <w:gridCol w:w="4309"/>
        <w:gridCol w:w="1077"/>
        <w:gridCol w:w="1077"/>
        <w:gridCol w:w="1077"/>
        <w:gridCol w:w="1077"/>
      </w:tblGrid>
      <w:tr>
        <w:trPr/>
        <w:tc>
          <w:tcPr>
            <w:tcW w:w="4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N</w:t>
            </w:r>
          </w:p>
        </w:tc>
        <w:tc>
          <w:tcPr>
            <w:tcW w:w="430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Декоративная группа кустарников</w:t>
            </w:r>
          </w:p>
        </w:tc>
        <w:tc>
          <w:tcPr>
            <w:tcW w:w="430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Коэффициент, К2</w:t>
            </w:r>
          </w:p>
        </w:tc>
      </w:tr>
      <w:tr>
        <w:trPr/>
        <w:tc>
          <w:tcPr>
            <w:tcW w:w="4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43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430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Возраст кустарников</w:t>
            </w:r>
          </w:p>
        </w:tc>
      </w:tr>
      <w:tr>
        <w:trPr/>
        <w:tc>
          <w:tcPr>
            <w:tcW w:w="4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43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до 5 лет включительно</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5 до 10 лет включительно</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10 до 15 лет включительно</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Свыше 15 лет</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1</w:t>
            </w:r>
          </w:p>
        </w:tc>
        <w:tc>
          <w:tcPr>
            <w:tcW w:w="43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Декоративно-лиственные кустарники, полукустарники, лианы</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5</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10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15</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15</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2</w:t>
            </w:r>
          </w:p>
        </w:tc>
        <w:tc>
          <w:tcPr>
            <w:tcW w:w="43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Цветущие кустарники и лианы</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10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15</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20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20</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3</w:t>
            </w:r>
          </w:p>
        </w:tc>
        <w:tc>
          <w:tcPr>
            <w:tcW w:w="43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Вечнозеленые и хвойные кустарники, карликовые хвойные растения</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10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15</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20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25</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4</w:t>
            </w:r>
          </w:p>
        </w:tc>
        <w:tc>
          <w:tcPr>
            <w:tcW w:w="43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Экзотические реликтовые растения, привитые формы</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15</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20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30</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30</w:t>
            </w:r>
          </w:p>
        </w:tc>
      </w:tr>
    </w:tbl>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2"/>
        <w:rPr>
          <w:rFonts w:ascii="Times New Roman" w:hAnsi="Times New Roman" w:cs="Times New Roman"/>
          <w:sz w:val="24"/>
          <w:szCs w:val="24"/>
        </w:rPr>
      </w:pPr>
      <w:r>
        <w:rPr>
          <w:rFonts w:cs="Times New Roman" w:ascii="Times New Roman" w:hAnsi="Times New Roman"/>
          <w:color w:val="010101"/>
          <w:sz w:val="24"/>
          <w:szCs w:val="24"/>
        </w:rPr>
        <w:t>Таблица N 3</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bookmarkStart w:id="7" w:name="P235"/>
      <w:bookmarkEnd w:id="7"/>
      <w:r>
        <w:rPr>
          <w:rFonts w:cs="Times New Roman" w:ascii="Times New Roman" w:hAnsi="Times New Roman"/>
          <w:color w:val="010101"/>
          <w:sz w:val="24"/>
          <w:szCs w:val="24"/>
        </w:rPr>
        <w:t>Коэффициент для расчета компенсационной стоимости газонов,</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цветников</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tbl>
      <w:tblPr>
        <w:tblW w:w="7257"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454"/>
        <w:gridCol w:w="4818"/>
        <w:gridCol w:w="1985"/>
      </w:tblGrid>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N</w:t>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Категории газонов, цветники</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Коэффициент, К3</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1</w:t>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Партерные и рулонные газоны</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5</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2</w:t>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Обыкновенные газоны</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4</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3</w:t>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Луговые газоны и газоны естественного происхождения</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3</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4</w:t>
            </w:r>
          </w:p>
        </w:tc>
        <w:tc>
          <w:tcPr>
            <w:tcW w:w="48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Цветники</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10</w:t>
            </w:r>
          </w:p>
        </w:tc>
      </w:tr>
    </w:tbl>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color w:val="010101"/>
        </w:rPr>
      </w:pPr>
      <w:r>
        <w:rPr>
          <w:rFonts w:cs="Times New Roman" w:ascii="Times New Roman" w:hAnsi="Times New Roman"/>
          <w:color w:val="010101"/>
          <w:sz w:val="24"/>
          <w:szCs w:val="24"/>
        </w:rPr>
        <w:t>Приложение 2</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Городского Головы</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городского округа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 Калуга"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от 2 марта 2009 г. N 38-п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bookmarkStart w:id="8" w:name="P265"/>
      <w:bookmarkEnd w:id="8"/>
      <w:r>
        <w:rPr>
          <w:rFonts w:cs="Times New Roman" w:ascii="Times New Roman" w:hAnsi="Times New Roman"/>
          <w:color w:val="010101"/>
          <w:sz w:val="24"/>
          <w:szCs w:val="24"/>
        </w:rPr>
        <w:t>ПОЛОЖЕНИЕ</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О КОМИССИИ ПО ОБСЛЕДОВАНИЮ ЗЕЛЕНЫХ НАСАЖДЕНИЙ</w:t>
      </w:r>
    </w:p>
    <w:p>
      <w:pPr>
        <w:pStyle w:val="ConsPlusNormal"/>
        <w:spacing w:before="0" w:after="1"/>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(в ред. Постановлений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18.02.2010 N 52-п, от 21.05.2010 N 177-п, от 23.10.2023 N 390-п)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1. Комиссия по обследованию зеленых насаждений (далее по тексту - Комиссия) является органом, осуществляющим всестороннее, полное и объективное обследование зеленых насаждений, газонов, цветников, расположенных на земельных участках, находящихся в собственности муниципального образования "Город Калуга", а также на земельных участках, государственная собственность на которые не разграничена.</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2. В своей деятельности Комиссия руководствуется </w:t>
      </w:r>
      <w:r>
        <w:rPr>
          <w:rFonts w:cs="Times New Roman" w:ascii="Times New Roman" w:hAnsi="Times New Roman"/>
          <w:color w:val="010101"/>
          <w:sz w:val="24"/>
          <w:szCs w:val="24"/>
        </w:rPr>
        <w:t>Конституцией</w:t>
      </w:r>
      <w:r>
        <w:rPr>
          <w:rFonts w:cs="Times New Roman" w:ascii="Times New Roman" w:hAnsi="Times New Roman"/>
          <w:color w:val="010101"/>
          <w:sz w:val="24"/>
          <w:szCs w:val="24"/>
        </w:rPr>
        <w:t xml:space="preserve"> РФ, федеральными конституционными законами, федеральными законами, указами и распоряжениями Президента Российской Федерации, </w:t>
      </w:r>
      <w:r>
        <w:rPr>
          <w:rFonts w:cs="Times New Roman" w:ascii="Times New Roman" w:hAnsi="Times New Roman"/>
          <w:color w:val="010101"/>
          <w:sz w:val="24"/>
          <w:szCs w:val="24"/>
        </w:rPr>
        <w:t>Уставом</w:t>
      </w:r>
      <w:r>
        <w:rPr>
          <w:rFonts w:cs="Times New Roman" w:ascii="Times New Roman" w:hAnsi="Times New Roman"/>
          <w:color w:val="010101"/>
          <w:sz w:val="24"/>
          <w:szCs w:val="24"/>
        </w:rPr>
        <w:t xml:space="preserve"> Калужской области, законами и нормативными актами Калужской области, </w:t>
      </w:r>
      <w:r>
        <w:rPr>
          <w:rFonts w:cs="Times New Roman" w:ascii="Times New Roman" w:hAnsi="Times New Roman"/>
          <w:color w:val="010101"/>
          <w:sz w:val="24"/>
          <w:szCs w:val="24"/>
        </w:rPr>
        <w:t>Уставом</w:t>
      </w:r>
      <w:r>
        <w:rPr>
          <w:rFonts w:cs="Times New Roman" w:ascii="Times New Roman" w:hAnsi="Times New Roman"/>
          <w:color w:val="010101"/>
          <w:sz w:val="24"/>
          <w:szCs w:val="24"/>
        </w:rPr>
        <w:t xml:space="preserve"> муниципального образования "Город Калуга", правовыми актами Городской Думы городского округа "Город Калуга", Городского Головы городского округа "Город Калуга", органов Городской Управы (исполнительно-распорядительного органа) городского округа "Город Калуга", </w:t>
      </w:r>
      <w:r>
        <w:rPr>
          <w:rFonts w:cs="Times New Roman" w:ascii="Times New Roman" w:hAnsi="Times New Roman"/>
          <w:color w:val="010101"/>
          <w:sz w:val="24"/>
          <w:szCs w:val="24"/>
        </w:rPr>
        <w:t>положением</w:t>
      </w:r>
      <w:r>
        <w:rPr>
          <w:rFonts w:cs="Times New Roman" w:ascii="Times New Roman" w:hAnsi="Times New Roman"/>
          <w:color w:val="010101"/>
          <w:sz w:val="24"/>
          <w:szCs w:val="24"/>
        </w:rPr>
        <w:t xml:space="preserve"> об управлении городского хозяйства города Калуги, правилами внутреннего трудового распорядка и охраны труда, а также настоящим Положением.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 Основными задачами Комиссии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выработка предложений о целесообразности и возможности вырубки зеленых насаждений, повреждения, уничтожения газонов, цветников;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определение состояния зеленых насаждений, газонов, цветников для проведения расчетов компенсационной стоимости зеленых насаждений, газонов, цветников (далее по тексту - компенсационная стоимость).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 Комиссия осуществляет следующие функции: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рассматривает заявления, а также прилагаемые к нему документы граждан, юридических лиц для определения возможности и целесообразности проведения работ по вырубке зеленых насаждений, повреждению или уничтожению газонов, цветников;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обследует территории, занятые зелеными насаждениями, газонами, цветниками, указанными в заявлениях;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определяет видовой состав и диаметр деревьев, декоративную группу и возраст кустарников, подлежащих вырубке; категорию газонов, цветников, подлежащих повреждению или уничтожению;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определяет степень повреждения, уничтожения зеленых насаждений, газонов, цветников, поврежденных или уничтоженных без полученного в установленном порядке разрешения;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составляет акт обследования зеленых насаждений;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производит расчет компенсационной стоимости.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 Комиссия в соответствии с возложенными на нее задачами и выполняемыми функциями имеет право: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приглашать на обследование зеленых насаждений, газонов, цветников граждан, юридических лиц, по заявлениям которых обследуются зеленые насаждения, газоны, цветники, а также иных заинтересованных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привлекать (в случае необходимости) представителей организаций, обслуживающих инженерные сети, жилищно-эксплуатационных служб, других специалистов;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взаимодействовать с органами государственной власти, органами местного самоуправления, общественными объединениями, гражданами по вопросам, относящимся к компетенции Комиссии.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6. Обязанности Комиссии: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соблюдать действующее законодательство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соответствии с настоящим Положением обследовать зеленые насаждения, газоны, цветники;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оформлять результаты обследований зеленых насаждений, газонов, цветников в виде актов обследования зеленых насаждений;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направлять заявителю акт обследования зеленых насаждений и расчет компенсационной стоимости.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7. Состав Комиссии утверждается правовым актом Городского Головы городского округа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8. Комиссию возглавляет председатель, который руководит деятельностью Комиссии и который несет ответственность за исполнение возложенных на Комиссию обязанностей.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отсутствия председателя Комиссии Комиссию возглавляет заместитель председателя Комиссии.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9. Заседания Комиссии проводятся по мере необходимости.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10. Члены Комиссии участвуют в ее заседаниях без права замены. Заседание Комиссии считается правомочным, если на нем присутствует большинство членов комиссии.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sz w:val="24"/>
          <w:szCs w:val="24"/>
        </w:rPr>
      </w:pPr>
      <w:r>
        <w:rPr>
          <w:color w:val="010101"/>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10101"/>
          <w:sz w:val="24"/>
          <w:szCs w:val="24"/>
        </w:rPr>
        <w:t>Приложение 3</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Городского Головы</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городского округа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 Калуга"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от 2 марта 2009 г. N 38-п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bookmarkStart w:id="9" w:name="P312"/>
      <w:bookmarkEnd w:id="9"/>
      <w:r>
        <w:rPr>
          <w:rFonts w:cs="Times New Roman" w:ascii="Times New Roman" w:hAnsi="Times New Roman"/>
          <w:color w:val="010101"/>
          <w:sz w:val="24"/>
          <w:szCs w:val="24"/>
        </w:rPr>
        <w:t>СОСТАВ</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КОМИССИИ ПО ОБСЛЕДОВАНИЮ ЗЕЛЕНЫХ НАСАЖДЕНИЙ</w:t>
      </w:r>
    </w:p>
    <w:p>
      <w:pPr>
        <w:pStyle w:val="ConsPlusNormal"/>
        <w:spacing w:before="0" w:after="1"/>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(в ред. Постановления Городской Управы г. Калуги от 07.08.2024 N 243-п)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tbl>
      <w:tblPr>
        <w:tblW w:w="9071" w:type="dxa"/>
        <w:jc w:val="left"/>
        <w:tblInd w:w="0" w:type="dxa"/>
        <w:tblBorders/>
        <w:tblCellMar>
          <w:top w:w="102" w:type="dxa"/>
          <w:left w:w="62" w:type="dxa"/>
          <w:bottom w:w="102" w:type="dxa"/>
          <w:right w:w="62" w:type="dxa"/>
        </w:tblCellMar>
        <w:tblLook w:firstRow="1" w:noVBand="1" w:lastRow="0" w:firstColumn="1" w:lastColumn="0" w:noHBand="0" w:val="04a0"/>
      </w:tblPr>
      <w:tblGrid>
        <w:gridCol w:w="3118"/>
        <w:gridCol w:w="5952"/>
      </w:tblGrid>
      <w:tr>
        <w:trPr/>
        <w:tc>
          <w:tcPr>
            <w:tcW w:w="3118"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Титов</w:t>
            </w:r>
          </w:p>
          <w:p>
            <w:pPr>
              <w:pStyle w:val="ConsPlusNormal"/>
              <w:rPr>
                <w:rFonts w:ascii="Times New Roman" w:hAnsi="Times New Roman" w:cs="Times New Roman"/>
                <w:sz w:val="24"/>
                <w:szCs w:val="24"/>
              </w:rPr>
            </w:pPr>
            <w:r>
              <w:rPr>
                <w:rFonts w:cs="Times New Roman" w:ascii="Times New Roman" w:hAnsi="Times New Roman"/>
                <w:color w:val="010101"/>
                <w:sz w:val="24"/>
                <w:szCs w:val="24"/>
              </w:rPr>
              <w:t>Валерий Дмитриевич</w:t>
            </w:r>
          </w:p>
        </w:tc>
        <w:tc>
          <w:tcPr>
            <w:tcW w:w="5952"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 председатель комитета по благоустройству управления городского хозяйства города Калуги, председатель комиссии</w:t>
            </w:r>
          </w:p>
        </w:tc>
      </w:tr>
      <w:tr>
        <w:trPr/>
        <w:tc>
          <w:tcPr>
            <w:tcW w:w="3118"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Родионов</w:t>
            </w:r>
          </w:p>
          <w:p>
            <w:pPr>
              <w:pStyle w:val="ConsPlusNormal"/>
              <w:rPr>
                <w:rFonts w:ascii="Times New Roman" w:hAnsi="Times New Roman" w:cs="Times New Roman"/>
                <w:sz w:val="24"/>
                <w:szCs w:val="24"/>
              </w:rPr>
            </w:pPr>
            <w:r>
              <w:rPr>
                <w:rFonts w:cs="Times New Roman" w:ascii="Times New Roman" w:hAnsi="Times New Roman"/>
                <w:color w:val="010101"/>
                <w:sz w:val="24"/>
                <w:szCs w:val="24"/>
              </w:rPr>
              <w:t>Виталий Игоревич</w:t>
            </w:r>
          </w:p>
        </w:tc>
        <w:tc>
          <w:tcPr>
            <w:tcW w:w="5952"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 начальник отдела благоустройства комитета по благоустройству управления городского хозяйства города Калуги, заместитель председателя комиссии</w:t>
            </w:r>
          </w:p>
        </w:tc>
      </w:tr>
      <w:tr>
        <w:trPr/>
        <w:tc>
          <w:tcPr>
            <w:tcW w:w="3118"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Члены комиссии:</w:t>
            </w:r>
          </w:p>
        </w:tc>
        <w:tc>
          <w:tcPr>
            <w:tcW w:w="5952" w:type="dxa"/>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3118"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Воронов</w:t>
            </w:r>
          </w:p>
          <w:p>
            <w:pPr>
              <w:pStyle w:val="ConsPlusNormal"/>
              <w:rPr>
                <w:rFonts w:ascii="Times New Roman" w:hAnsi="Times New Roman" w:cs="Times New Roman"/>
                <w:sz w:val="24"/>
                <w:szCs w:val="24"/>
              </w:rPr>
            </w:pPr>
            <w:r>
              <w:rPr>
                <w:rFonts w:cs="Times New Roman" w:ascii="Times New Roman" w:hAnsi="Times New Roman"/>
                <w:color w:val="010101"/>
                <w:sz w:val="24"/>
                <w:szCs w:val="24"/>
              </w:rPr>
              <w:t>Егор Александрович</w:t>
            </w:r>
          </w:p>
        </w:tc>
        <w:tc>
          <w:tcPr>
            <w:tcW w:w="5952"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 старший инспектор отдела экологии и реализации целевых программ комитета по благоустройству управления городского хозяйства города Калуги</w:t>
            </w:r>
          </w:p>
        </w:tc>
      </w:tr>
      <w:tr>
        <w:trPr/>
        <w:tc>
          <w:tcPr>
            <w:tcW w:w="3118"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Синицын</w:t>
            </w:r>
          </w:p>
          <w:p>
            <w:pPr>
              <w:pStyle w:val="ConsPlusNormal"/>
              <w:rPr>
                <w:rFonts w:ascii="Times New Roman" w:hAnsi="Times New Roman" w:cs="Times New Roman"/>
                <w:sz w:val="24"/>
                <w:szCs w:val="24"/>
              </w:rPr>
            </w:pPr>
            <w:r>
              <w:rPr>
                <w:rFonts w:cs="Times New Roman" w:ascii="Times New Roman" w:hAnsi="Times New Roman"/>
                <w:color w:val="010101"/>
                <w:sz w:val="24"/>
                <w:szCs w:val="24"/>
              </w:rPr>
              <w:t>Сергей Александрович</w:t>
            </w:r>
          </w:p>
        </w:tc>
        <w:tc>
          <w:tcPr>
            <w:tcW w:w="5952"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 старший инспектор отдела благоустройства комитета по благоустройству управления городского хозяйства города Калуги</w:t>
            </w:r>
          </w:p>
        </w:tc>
      </w:tr>
      <w:tr>
        <w:trPr/>
        <w:tc>
          <w:tcPr>
            <w:tcW w:w="3118"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Дунь</w:t>
            </w:r>
          </w:p>
          <w:p>
            <w:pPr>
              <w:pStyle w:val="ConsPlusNormal"/>
              <w:rPr>
                <w:rFonts w:ascii="Times New Roman" w:hAnsi="Times New Roman" w:cs="Times New Roman"/>
                <w:sz w:val="24"/>
                <w:szCs w:val="24"/>
              </w:rPr>
            </w:pPr>
            <w:r>
              <w:rPr>
                <w:rFonts w:cs="Times New Roman" w:ascii="Times New Roman" w:hAnsi="Times New Roman"/>
                <w:color w:val="010101"/>
                <w:sz w:val="24"/>
                <w:szCs w:val="24"/>
              </w:rPr>
              <w:t>Анастасия Павловна</w:t>
            </w:r>
          </w:p>
        </w:tc>
        <w:tc>
          <w:tcPr>
            <w:tcW w:w="5952"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 начальник отдела экологии и реализации целевых программ комитета по благоустройству управления городского хозяйства города Калуги</w:t>
            </w:r>
          </w:p>
        </w:tc>
      </w:tr>
      <w:tr>
        <w:trPr/>
        <w:tc>
          <w:tcPr>
            <w:tcW w:w="3118"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Евсигнеева</w:t>
            </w:r>
          </w:p>
          <w:p>
            <w:pPr>
              <w:pStyle w:val="ConsPlusNormal"/>
              <w:rPr>
                <w:rFonts w:ascii="Times New Roman" w:hAnsi="Times New Roman" w:cs="Times New Roman"/>
                <w:sz w:val="24"/>
                <w:szCs w:val="24"/>
              </w:rPr>
            </w:pPr>
            <w:r>
              <w:rPr>
                <w:rFonts w:cs="Times New Roman" w:ascii="Times New Roman" w:hAnsi="Times New Roman"/>
                <w:color w:val="010101"/>
                <w:sz w:val="24"/>
                <w:szCs w:val="24"/>
              </w:rPr>
              <w:t>Татьяна Валерьевна</w:t>
            </w:r>
          </w:p>
        </w:tc>
        <w:tc>
          <w:tcPr>
            <w:tcW w:w="5952"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 ведущий специалист отдела благоустройства комитета по благоустройству управления городского хозяйства города Калуги</w:t>
            </w:r>
          </w:p>
        </w:tc>
      </w:tr>
      <w:tr>
        <w:trPr/>
        <w:tc>
          <w:tcPr>
            <w:tcW w:w="3118"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Казацкий</w:t>
            </w:r>
          </w:p>
          <w:p>
            <w:pPr>
              <w:pStyle w:val="ConsPlusNormal"/>
              <w:rPr>
                <w:rFonts w:ascii="Times New Roman" w:hAnsi="Times New Roman" w:cs="Times New Roman"/>
                <w:sz w:val="24"/>
                <w:szCs w:val="24"/>
              </w:rPr>
            </w:pPr>
            <w:r>
              <w:rPr>
                <w:rFonts w:cs="Times New Roman" w:ascii="Times New Roman" w:hAnsi="Times New Roman"/>
                <w:color w:val="010101"/>
                <w:sz w:val="24"/>
                <w:szCs w:val="24"/>
              </w:rPr>
              <w:t>Яков Александрович</w:t>
            </w:r>
          </w:p>
        </w:tc>
        <w:tc>
          <w:tcPr>
            <w:tcW w:w="5952"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 депутат Городской Думы города Калуги (по согласованию)</w:t>
            </w:r>
          </w:p>
        </w:tc>
      </w:tr>
      <w:tr>
        <w:trPr/>
        <w:tc>
          <w:tcPr>
            <w:tcW w:w="3118"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Тяпкина</w:t>
            </w:r>
          </w:p>
          <w:p>
            <w:pPr>
              <w:pStyle w:val="ConsPlusNormal"/>
              <w:rPr>
                <w:rFonts w:ascii="Times New Roman" w:hAnsi="Times New Roman" w:cs="Times New Roman"/>
                <w:sz w:val="24"/>
                <w:szCs w:val="24"/>
              </w:rPr>
            </w:pPr>
            <w:r>
              <w:rPr>
                <w:rFonts w:cs="Times New Roman" w:ascii="Times New Roman" w:hAnsi="Times New Roman"/>
                <w:color w:val="010101"/>
                <w:sz w:val="24"/>
                <w:szCs w:val="24"/>
              </w:rPr>
              <w:t>Елена Николаевна</w:t>
            </w:r>
          </w:p>
        </w:tc>
        <w:tc>
          <w:tcPr>
            <w:tcW w:w="5952"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 главный специалист отдела экологии и реализации целевых программ комитета по благоустройству управления городского хозяйства города Калуги</w:t>
            </w:r>
          </w:p>
        </w:tc>
      </w:tr>
    </w:tbl>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10101"/>
          <w:sz w:val="24"/>
          <w:szCs w:val="24"/>
        </w:rPr>
        <w:t>Приложение 4</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Городского Головы</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городского округа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 Калуга"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от 2 марта 2009 г. N 38-п</w:t>
      </w:r>
    </w:p>
    <w:p>
      <w:pPr>
        <w:pStyle w:val="ConsPlusNormal"/>
        <w:jc w:val="center"/>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center"/>
        <w:rPr>
          <w:rFonts w:ascii="Times New Roman" w:hAnsi="Times New Roman" w:cs="Times New Roman"/>
          <w:sz w:val="24"/>
          <w:szCs w:val="24"/>
        </w:rPr>
      </w:pPr>
      <w:bookmarkStart w:id="10" w:name="P355"/>
      <w:bookmarkEnd w:id="10"/>
      <w:r>
        <w:rPr>
          <w:rFonts w:cs="Times New Roman" w:ascii="Times New Roman" w:hAnsi="Times New Roman"/>
          <w:color w:val="010101"/>
          <w:sz w:val="24"/>
          <w:szCs w:val="24"/>
        </w:rPr>
        <w:t>АКТ N ______</w:t>
      </w:r>
    </w:p>
    <w:p>
      <w:pPr>
        <w:pStyle w:val="ConsPlusNonformat"/>
        <w:jc w:val="center"/>
        <w:rPr>
          <w:rFonts w:ascii="Times New Roman" w:hAnsi="Times New Roman" w:cs="Times New Roman"/>
          <w:sz w:val="24"/>
          <w:szCs w:val="24"/>
        </w:rPr>
      </w:pPr>
      <w:r>
        <w:rPr>
          <w:rFonts w:cs="Times New Roman" w:ascii="Times New Roman" w:hAnsi="Times New Roman"/>
          <w:color w:val="010101"/>
          <w:sz w:val="24"/>
          <w:szCs w:val="24"/>
        </w:rPr>
        <w:t>обследования зеленых насаждений</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г. Калуга                                           от ___________ 200__ г.</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Комиссия в составе: 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(Ф.И.О., должность)</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Руководствуясь заявлением 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(Ф.И.О. гражданина или наименование</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юридического лица)</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от ________________ 200__ г. N __, Комиссия произвела обследование  зеленых</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(дата и номер регистрации)</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насаждений, расположенных по адресу: 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Комиссией установлено: 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Выводы комиссии: 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Подписи:</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Председатель комиссии:                                  _________ 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(подпись)  (Ф.И.О.)</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Члены комиссии:                                         _________ 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(подпись)  (Ф.И.О.)</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_________ 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(подпись)  (Ф.И.О.)</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10101"/>
          <w:sz w:val="24"/>
          <w:szCs w:val="24"/>
        </w:rPr>
        <w:t>Приложение 5</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Городского Головы</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городского округа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 Калуга"</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от 2 марта 2009 г. N 38-п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bookmarkStart w:id="11" w:name="P406"/>
      <w:bookmarkEnd w:id="11"/>
      <w:r>
        <w:rPr>
          <w:rFonts w:cs="Times New Roman" w:ascii="Times New Roman" w:hAnsi="Times New Roman"/>
          <w:color w:val="010101"/>
          <w:sz w:val="24"/>
          <w:szCs w:val="24"/>
        </w:rPr>
        <w:t>СТАВКИ</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ПЛАТЫ ЗА ЕДИНИЦУ ПЛОЩАДИ ЛЕСНОГО УЧАСТКА, НАХОДЯЩЕГОСЯ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В СОБСТВЕННОСТИ МУНИЦИПАЛЬНОГО ОБРАЗОВАНИЯ "ГОРОД КАЛУГА",</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В ЦЕЛЯХ ЕГО АРЕНДЫ</w:t>
      </w:r>
    </w:p>
    <w:p>
      <w:pPr>
        <w:pStyle w:val="ConsPlusNormal"/>
        <w:spacing w:before="0" w:after="1"/>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(введены Постановлением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19.09.2016 N 290-п)</w:t>
      </w:r>
      <w:bookmarkStart w:id="12" w:name="_GoBack"/>
      <w:bookmarkEnd w:id="12"/>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10101"/>
          <w:sz w:val="24"/>
          <w:szCs w:val="24"/>
        </w:rPr>
        <w:t>Осуществление научно-исследовательской деятельности;</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осуществление рекреационной деятельности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tbl>
      <w:tblPr>
        <w:tblW w:w="8477"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539"/>
        <w:gridCol w:w="6123"/>
        <w:gridCol w:w="1815"/>
      </w:tblGrid>
      <w:tr>
        <w:trPr/>
        <w:tc>
          <w:tcPr>
            <w:tcW w:w="5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6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Виды использования лесов</w:t>
            </w:r>
          </w:p>
        </w:tc>
        <w:tc>
          <w:tcPr>
            <w:tcW w:w="18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Ставка платы, рублей за гектар в год</w:t>
            </w:r>
          </w:p>
        </w:tc>
      </w:tr>
      <w:tr>
        <w:trPr/>
        <w:tc>
          <w:tcPr>
            <w:tcW w:w="5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1</w:t>
            </w:r>
          </w:p>
        </w:tc>
        <w:tc>
          <w:tcPr>
            <w:tcW w:w="6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Осуществление научно-исследовательской деятельности, образовательной деятельности</w:t>
            </w:r>
          </w:p>
        </w:tc>
        <w:tc>
          <w:tcPr>
            <w:tcW w:w="18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1 за 1 гектар</w:t>
            </w:r>
          </w:p>
        </w:tc>
      </w:tr>
      <w:tr>
        <w:trPr/>
        <w:tc>
          <w:tcPr>
            <w:tcW w:w="5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2</w:t>
            </w:r>
          </w:p>
        </w:tc>
        <w:tc>
          <w:tcPr>
            <w:tcW w:w="6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Осуществление рекреационной деятельности</w:t>
            </w:r>
          </w:p>
        </w:tc>
        <w:tc>
          <w:tcPr>
            <w:tcW w:w="18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10070,00</w:t>
            </w:r>
          </w:p>
        </w:tc>
      </w:tr>
    </w:tbl>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Примечания: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 осуществлении рекреационной деятельности к ставкам платы за единицу площади лесного участка, находящегося в собственности муниципального образования "Город Калуга", в целях его аренды применяются следующие коэффициенты: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а) коэффициент, учитывающий категории защитных лесов и целевое назначение лесов: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отношении особо защитных участков лесов в защитных лесах - 2;</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отношении особо защитных участков лесов в эксплуатационных лесах - 1,5;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отношении защитных лесов (кроме зеленых зон, лесопарков) - 1,5;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отношении зеленых зон, лесопарков - 1;</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отношении эксплуатационных лесов - 0,5;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б) коэффициент, учитывающий приближенность лесного участка к автомобильным дорогам общего пользования на расстояние: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от 0 до 1 километра включительно - 3,5;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от 1 до 2 километров включительно - 3;</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от 2 до 3 километров включительно - 2,5;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свыше 3 километров - 0,5;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коэффициент, учитывающий площадь лесного участка: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до 0,1 гектара включительно - 0,5;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от 0,1 до 0,3 гектара включительно - 0,8;</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свыше 0,3 гектара - 1;</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г) коэффициент, учитывающий предоставление лесного участка для детских оздоровительных лагерей, - 0,1.</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Normal"/>
        <w:spacing w:before="0" w:after="160"/>
        <w:rPr>
          <w:color w:val="010101"/>
        </w:rPr>
      </w:pPr>
      <w:r>
        <w:rPr>
          <w:color w:val="010101"/>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s>
</file>

<file path=word/settings.xml><?xml version="1.0" encoding="utf-8"?>
<w:settings xmlns:w="http://schemas.openxmlformats.org/wordprocessingml/2006/main">
  <w:zoom w:percent="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character" w:styleId="ListLabel2">
    <w:name w:val="ListLabel 2"/>
    <w:qFormat/>
    <w:rPr>
      <w:rFonts w:ascii="Times New Roman" w:hAnsi="Times New Roman" w:cs="Times New Roman"/>
      <w:sz w:val="24"/>
      <w:szCs w:val="24"/>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c97569"/>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c97569"/>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c97569"/>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TitlePage" w:customStyle="1">
    <w:name w:val="ConsPlusTitlePage"/>
    <w:qFormat/>
    <w:rsid w:val="00c97569"/>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LibreOffice/6.1.0.3$Windows_X86_64 LibreOffice_project/efb621ed25068d70781dc026f7e9c5187a4decd1</Application>
  <Pages>14</Pages>
  <Words>2828</Words>
  <Characters>21112</Characters>
  <CharactersWithSpaces>24039</CharactersWithSpaces>
  <Paragraphs>364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2025-06-06T05:21:00Z</dcterms:created>
  <dc:creator>Скок Ольга Викторовна</dc:creator>
  <dc:description/>
  <dc:language>ru-RU</dc:language>
  <cp:lastModifiedBy/>
  <dcterms:modified xsi:type="dcterms:W3CDTF">2025-06-06T08:26:36Z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