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402" w:rsidRDefault="00A5747C">
      <w:pPr>
        <w:pStyle w:val="a0"/>
        <w:tabs>
          <w:tab w:val="left" w:pos="3135"/>
        </w:tabs>
        <w:ind w:hanging="540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79732" cy="474975"/>
            <wp:effectExtent l="0" t="0" r="1268" b="127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732" cy="474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A5402" w:rsidRDefault="00A5747C">
      <w:pPr>
        <w:pStyle w:val="a0"/>
        <w:tabs>
          <w:tab w:val="left" w:pos="3135"/>
        </w:tabs>
        <w:ind w:hanging="540"/>
      </w:pPr>
      <w:r>
        <w:rPr>
          <w:b w:val="0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5248271</wp:posOffset>
                </wp:positionH>
                <wp:positionV relativeFrom="paragraph">
                  <wp:posOffset>36191</wp:posOffset>
                </wp:positionV>
                <wp:extent cx="722632" cy="325124"/>
                <wp:effectExtent l="0" t="0" r="1268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2" cy="3251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A5402" w:rsidRDefault="006A5402"/>
                        </w:txbxContent>
                      </wps:txbx>
                      <wps:bodyPr vert="horz" wrap="square" lIns="92070" tIns="46350" rIns="92070" bIns="4635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.25pt;margin-top:2.85pt;width:56.9pt;height:25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" stroked="f">
                <v:textbox inset="2.5575mm,1.2875mm,2.5575mm,1.2875mm">
                  <w:txbxContent>
                    <w:p w:rsidR="006A5402" w:rsidRDefault="006A5402"/>
                  </w:txbxContent>
                </v:textbox>
              </v:shape>
            </w:pict>
          </mc:Fallback>
        </mc:AlternateContent>
      </w:r>
      <w:r>
        <w:rPr>
          <w:b w:val="0"/>
          <w:sz w:val="28"/>
          <w:lang w:eastAsia="ru-RU"/>
        </w:rPr>
        <w:t>РОССИЙСКАЯ ФЕДЕРАЦИЯ</w:t>
      </w:r>
    </w:p>
    <w:p w:rsidR="006A5402" w:rsidRDefault="00A5747C">
      <w:pPr>
        <w:pStyle w:val="a0"/>
        <w:tabs>
          <w:tab w:val="left" w:pos="3135"/>
        </w:tabs>
        <w:ind w:hanging="540"/>
      </w:pPr>
      <w:r>
        <w:rPr>
          <w:b w:val="0"/>
          <w:sz w:val="22"/>
          <w:lang w:eastAsia="ru-RU"/>
        </w:rPr>
        <w:t>КАЛУЖСКАЯ ОБЛАСТЬ</w:t>
      </w:r>
    </w:p>
    <w:p w:rsidR="006A5402" w:rsidRDefault="006A5402">
      <w:pPr>
        <w:pStyle w:val="a0"/>
        <w:tabs>
          <w:tab w:val="left" w:pos="3135"/>
        </w:tabs>
        <w:ind w:hanging="540"/>
        <w:rPr>
          <w:b w:val="0"/>
          <w:sz w:val="36"/>
          <w:szCs w:val="36"/>
          <w:lang w:eastAsia="ru-RU"/>
        </w:rPr>
      </w:pPr>
    </w:p>
    <w:p w:rsidR="006A5402" w:rsidRDefault="00A5747C">
      <w:pPr>
        <w:pStyle w:val="a0"/>
        <w:ind w:hanging="540"/>
      </w:pPr>
      <w:r>
        <w:rPr>
          <w:sz w:val="36"/>
          <w:szCs w:val="36"/>
        </w:rPr>
        <w:t>ГОРОДСКАЯ УПРАВА ГОРОДА КАЛУГИ</w:t>
      </w:r>
    </w:p>
    <w:p w:rsidR="006A5402" w:rsidRDefault="00A5747C">
      <w:pPr>
        <w:pStyle w:val="a0"/>
        <w:tabs>
          <w:tab w:val="left" w:pos="3135"/>
        </w:tabs>
        <w:ind w:hanging="540"/>
      </w:pPr>
      <w:r>
        <w:rPr>
          <w:sz w:val="36"/>
          <w:szCs w:val="36"/>
          <w:lang w:eastAsia="ru-RU"/>
        </w:rPr>
        <w:t>ПОСТАНОВЛЕНИЕ</w:t>
      </w:r>
    </w:p>
    <w:p w:rsidR="006A5402" w:rsidRDefault="006A5402">
      <w:pPr>
        <w:pStyle w:val="a0"/>
        <w:ind w:firstLine="2622"/>
        <w:jc w:val="left"/>
        <w:rPr>
          <w:sz w:val="36"/>
          <w:szCs w:val="36"/>
          <w:lang w:eastAsia="ru-RU"/>
        </w:rPr>
      </w:pPr>
    </w:p>
    <w:tbl>
      <w:tblPr>
        <w:tblW w:w="951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2418"/>
        <w:gridCol w:w="4138"/>
        <w:gridCol w:w="544"/>
        <w:gridCol w:w="1940"/>
      </w:tblGrid>
      <w:tr w:rsidR="006A5402">
        <w:tblPrEx>
          <w:tblCellMar>
            <w:top w:w="0" w:type="dxa"/>
            <w:bottom w:w="0" w:type="dxa"/>
          </w:tblCellMar>
        </w:tblPrEx>
        <w:tc>
          <w:tcPr>
            <w:tcW w:w="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402" w:rsidRDefault="00A5747C">
            <w:pPr>
              <w:pStyle w:val="ab"/>
              <w:jc w:val="left"/>
            </w:pPr>
            <w:r>
              <w:rPr>
                <w:b w:val="0"/>
                <w:sz w:val="24"/>
              </w:rPr>
              <w:t>от</w:t>
            </w:r>
          </w:p>
        </w:tc>
        <w:tc>
          <w:tcPr>
            <w:tcW w:w="24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402" w:rsidRDefault="006A5402">
            <w:pPr>
              <w:pStyle w:val="ab"/>
              <w:snapToGrid w:val="0"/>
              <w:jc w:val="left"/>
              <w:rPr>
                <w:b w:val="0"/>
                <w:sz w:val="24"/>
              </w:rPr>
            </w:pPr>
          </w:p>
        </w:tc>
        <w:tc>
          <w:tcPr>
            <w:tcW w:w="4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402" w:rsidRDefault="006A5402">
            <w:pPr>
              <w:pStyle w:val="ab"/>
              <w:snapToGrid w:val="0"/>
              <w:rPr>
                <w:b w:val="0"/>
                <w:spacing w:val="60"/>
                <w:sz w:val="24"/>
              </w:rPr>
            </w:pPr>
          </w:p>
        </w:tc>
        <w:tc>
          <w:tcPr>
            <w:tcW w:w="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402" w:rsidRDefault="00A5747C">
            <w:pPr>
              <w:pStyle w:val="ab"/>
            </w:pPr>
            <w:r>
              <w:rPr>
                <w:b w:val="0"/>
                <w:spacing w:val="60"/>
                <w:sz w:val="24"/>
              </w:rPr>
              <w:t>№</w:t>
            </w:r>
          </w:p>
        </w:tc>
        <w:tc>
          <w:tcPr>
            <w:tcW w:w="19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402" w:rsidRDefault="006A5402">
            <w:pPr>
              <w:pStyle w:val="ab"/>
              <w:snapToGrid w:val="0"/>
              <w:rPr>
                <w:b w:val="0"/>
                <w:spacing w:val="60"/>
                <w:sz w:val="24"/>
              </w:rPr>
            </w:pPr>
          </w:p>
        </w:tc>
      </w:tr>
    </w:tbl>
    <w:p w:rsidR="006A5402" w:rsidRDefault="006A5402">
      <w:pPr>
        <w:pStyle w:val="ab"/>
        <w:rPr>
          <w:b w:val="0"/>
        </w:rPr>
      </w:pPr>
    </w:p>
    <w:p w:rsidR="006A5402" w:rsidRDefault="006A5402">
      <w:pPr>
        <w:spacing w:line="360" w:lineRule="auto"/>
        <w:jc w:val="both"/>
        <w:rPr>
          <w:b/>
          <w:bCs/>
        </w:rPr>
      </w:pPr>
    </w:p>
    <w:p w:rsidR="006A5402" w:rsidRDefault="00A5747C">
      <w:pPr>
        <w:jc w:val="both"/>
      </w:pPr>
      <w:r>
        <w:rPr>
          <w:b/>
          <w:bCs/>
        </w:rPr>
        <w:t xml:space="preserve">О внесении </w:t>
      </w:r>
      <w:r>
        <w:rPr>
          <w:b/>
          <w:bCs/>
          <w:color w:val="000000"/>
        </w:rPr>
        <w:t>изменений</w:t>
      </w:r>
      <w:r>
        <w:rPr>
          <w:b/>
          <w:bCs/>
        </w:rPr>
        <w:t xml:space="preserve"> в постановление Городской</w:t>
      </w:r>
    </w:p>
    <w:p w:rsidR="006A5402" w:rsidRDefault="00A5747C">
      <w:pPr>
        <w:jc w:val="both"/>
        <w:rPr>
          <w:b/>
          <w:bCs/>
        </w:rPr>
      </w:pPr>
      <w:r>
        <w:rPr>
          <w:b/>
          <w:bCs/>
        </w:rPr>
        <w:t>Управы города Калуги от 04.06.2021 № 198-п</w:t>
      </w:r>
    </w:p>
    <w:p w:rsidR="006A5402" w:rsidRDefault="00A5747C">
      <w:pPr>
        <w:jc w:val="both"/>
        <w:rPr>
          <w:b/>
          <w:bCs/>
        </w:rPr>
      </w:pPr>
      <w:r>
        <w:rPr>
          <w:b/>
          <w:bCs/>
        </w:rPr>
        <w:t xml:space="preserve">«Об утверждении </w:t>
      </w:r>
      <w:r>
        <w:rPr>
          <w:b/>
          <w:bCs/>
        </w:rPr>
        <w:t xml:space="preserve">административного регламента </w:t>
      </w:r>
    </w:p>
    <w:p w:rsidR="006A5402" w:rsidRDefault="00A5747C">
      <w:pPr>
        <w:jc w:val="both"/>
        <w:rPr>
          <w:b/>
          <w:bCs/>
        </w:rPr>
      </w:pPr>
      <w:r>
        <w:rPr>
          <w:b/>
          <w:bCs/>
        </w:rPr>
        <w:t xml:space="preserve">предоставления государственной услуги </w:t>
      </w:r>
    </w:p>
    <w:p w:rsidR="006A5402" w:rsidRDefault="00A5747C">
      <w:pPr>
        <w:jc w:val="both"/>
      </w:pPr>
      <w:r>
        <w:rPr>
          <w:b/>
          <w:bCs/>
        </w:rPr>
        <w:t>«</w:t>
      </w:r>
      <w:r>
        <w:rPr>
          <w:b/>
        </w:rPr>
        <w:t>Подтверждение статуса многодетной семьи»</w:t>
      </w:r>
    </w:p>
    <w:p w:rsidR="006A5402" w:rsidRDefault="006A5402">
      <w:pPr>
        <w:spacing w:line="360" w:lineRule="auto"/>
        <w:jc w:val="both"/>
        <w:rPr>
          <w:b/>
        </w:rPr>
      </w:pPr>
    </w:p>
    <w:p w:rsidR="006A5402" w:rsidRDefault="006A5402">
      <w:pPr>
        <w:spacing w:line="360" w:lineRule="auto"/>
        <w:jc w:val="both"/>
        <w:rPr>
          <w:b/>
        </w:rPr>
      </w:pPr>
    </w:p>
    <w:p w:rsidR="006A5402" w:rsidRDefault="00A5747C">
      <w:pPr>
        <w:pStyle w:val="1"/>
        <w:spacing w:line="360" w:lineRule="auto"/>
        <w:ind w:right="-28" w:firstLine="709"/>
      </w:pPr>
      <w:r>
        <w:rPr>
          <w:b w:val="0"/>
          <w:bCs/>
        </w:rPr>
        <w:t xml:space="preserve">В соответствии </w:t>
      </w:r>
      <w:r>
        <w:rPr>
          <w:b w:val="0"/>
        </w:rPr>
        <w:t>с Федеральным законом от 27.07.2010 № 210-ФЗ «Об организации предоставления государственных и муниципальных услуг», Законом Калу</w:t>
      </w:r>
      <w:r>
        <w:rPr>
          <w:b w:val="0"/>
        </w:rPr>
        <w:t xml:space="preserve">жской области от 05.05.2000 № 8-ОЗ «О статусе многодетной семьи в Калужской области и мерах ее социальной поддержки», статьями 36, 43 </w:t>
      </w:r>
      <w:r>
        <w:rPr>
          <w:b w:val="0"/>
          <w:bCs/>
        </w:rPr>
        <w:t>Устава муниципального образования «Город Калуга»</w:t>
      </w:r>
      <w:r>
        <w:rPr>
          <w:b w:val="0"/>
        </w:rPr>
        <w:t xml:space="preserve"> </w:t>
      </w:r>
      <w:r>
        <w:rPr>
          <w:bCs/>
        </w:rPr>
        <w:t>ПОСТАНОВЛЯЮ:</w:t>
      </w:r>
    </w:p>
    <w:p w:rsidR="006A5402" w:rsidRDefault="00A5747C">
      <w:pPr>
        <w:spacing w:line="360" w:lineRule="auto"/>
        <w:ind w:right="-28" w:firstLine="709"/>
        <w:jc w:val="both"/>
      </w:pPr>
      <w:r>
        <w:t>1. Внести в административный регламент предоставления госуда</w:t>
      </w:r>
      <w:r>
        <w:t>рственной услуги «Подтверждение статуса многодетной семьи», утвержденный постановлением Городской Управы города Калуги от 04.06.2021 № 198-п (далее – административный регламент), следующ</w:t>
      </w:r>
      <w:r>
        <w:rPr>
          <w:color w:val="000000"/>
        </w:rPr>
        <w:t>ие</w:t>
      </w:r>
      <w:r>
        <w:t xml:space="preserve"> </w:t>
      </w:r>
      <w:r>
        <w:rPr>
          <w:color w:val="000000"/>
        </w:rPr>
        <w:t>изменения:</w:t>
      </w:r>
    </w:p>
    <w:p w:rsidR="006A5402" w:rsidRDefault="00A5747C">
      <w:pPr>
        <w:spacing w:line="360" w:lineRule="auto"/>
        <w:ind w:right="-28" w:firstLine="709"/>
        <w:jc w:val="both"/>
      </w:pPr>
      <w:r>
        <w:t>1.1. Пункт 1.2 административного регламента изложить в с</w:t>
      </w:r>
      <w:r>
        <w:t>ледующей редакции:</w:t>
      </w:r>
    </w:p>
    <w:p w:rsidR="006A5402" w:rsidRDefault="00A5747C">
      <w:pPr>
        <w:spacing w:line="360" w:lineRule="auto"/>
        <w:ind w:firstLine="720"/>
        <w:jc w:val="both"/>
      </w:pPr>
      <w:r>
        <w:t xml:space="preserve">«1.2. </w:t>
      </w:r>
      <w:r>
        <w:rPr>
          <w:rFonts w:eastAsia="Calibri"/>
          <w:lang w:eastAsia="en-US"/>
        </w:rPr>
        <w:t>Право на получение государственной услуги имеют постоянно или преимущественно проживающие на территории муниципального образования «Город Калуга» лица, состоящие в зарегистрированном браке, либо матери (отцы), не состоящие в зареги</w:t>
      </w:r>
      <w:r>
        <w:rPr>
          <w:rFonts w:eastAsia="Calibri"/>
          <w:lang w:eastAsia="en-US"/>
        </w:rPr>
        <w:t xml:space="preserve">стрированном браке, либо одинокие матери (отцы), либо опекуны, попечители, приемные родители, отчимы, мачехи, усыновители (далее - родители), имеющие трех и более детей, </w:t>
      </w:r>
      <w:r>
        <w:rPr>
          <w:rFonts w:eastAsia="Calibri"/>
          <w:color w:val="000000"/>
          <w:lang w:eastAsia="en-US"/>
        </w:rPr>
        <w:t xml:space="preserve">в том числе усыновленных детей, </w:t>
      </w:r>
      <w:r>
        <w:rPr>
          <w:rFonts w:eastAsia="Calibri"/>
          <w:lang w:eastAsia="en-US"/>
        </w:rPr>
        <w:t>пасынков и падчериц, детей, находящихся под опекой (по</w:t>
      </w:r>
      <w:r>
        <w:rPr>
          <w:rFonts w:eastAsia="Calibri"/>
          <w:lang w:eastAsia="en-US"/>
        </w:rPr>
        <w:t>печительством), приемных детей, лиц из числа детей-сирот и детей, оставшихся без попечения родителей, проживающих с родителями (родителем), и воспитывающие их до восемнадцатилетнего возраста, а учащихся образовательных организаций, детей, проходящих военну</w:t>
      </w:r>
      <w:r>
        <w:rPr>
          <w:rFonts w:eastAsia="Calibri"/>
          <w:lang w:eastAsia="en-US"/>
        </w:rPr>
        <w:t>ю службу по призыву,</w:t>
      </w:r>
      <w:r>
        <w:rPr>
          <w:rFonts w:eastAsia="Calibri"/>
          <w:color w:val="FF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по мобилизации или службу по контракту о добровольном </w:t>
      </w:r>
      <w:r>
        <w:rPr>
          <w:rFonts w:eastAsia="Calibri"/>
          <w:color w:val="000000"/>
          <w:lang w:eastAsia="en-US"/>
        </w:rPr>
        <w:lastRenderedPageBreak/>
        <w:t>содействии в выполнении задач, возложенных на Вооруженные Силы Российской Федерации, - не более чем до достиже</w:t>
      </w:r>
      <w:r>
        <w:rPr>
          <w:rFonts w:eastAsia="Calibri"/>
          <w:lang w:eastAsia="en-US"/>
        </w:rPr>
        <w:t xml:space="preserve">ния ими возраста двадцати трех лет, </w:t>
      </w:r>
      <w:r>
        <w:t>а также имевшие детей в возрасте до</w:t>
      </w:r>
      <w:r>
        <w:t xml:space="preserve"> 23 лет, погибших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прох</w:t>
      </w:r>
      <w:r>
        <w:t xml:space="preserve">одивших военную службу, призванных на военную службу по мобилизации, проходивших службу в войсках национальной гвардии Российской Федерации и имевших специальное звание полиции, службу в органах внутренних дел Российской Федерации, уголовно-исполнительной </w:t>
      </w:r>
      <w:r>
        <w:t>системы Российской Федерации, Следственного комитета Российской Федерации,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Федерации».</w:t>
      </w:r>
      <w:r>
        <w:rPr>
          <w:rFonts w:eastAsia="Calibri"/>
          <w:lang w:eastAsia="en-US"/>
        </w:rPr>
        <w:t xml:space="preserve"> </w:t>
      </w:r>
    </w:p>
    <w:p w:rsidR="006A5402" w:rsidRDefault="00A5747C">
      <w:pPr>
        <w:spacing w:line="360" w:lineRule="auto"/>
        <w:ind w:firstLine="720"/>
        <w:jc w:val="both"/>
      </w:pPr>
      <w:r>
        <w:rPr>
          <w:rFonts w:eastAsia="Calibri"/>
          <w:lang w:eastAsia="en-US"/>
        </w:rPr>
        <w:t>Далее по тексту указанные к</w:t>
      </w:r>
      <w:r>
        <w:rPr>
          <w:rFonts w:eastAsia="Calibri"/>
          <w:lang w:eastAsia="en-US"/>
        </w:rPr>
        <w:t>атегории граждан именуются «заявители».</w:t>
      </w:r>
    </w:p>
    <w:p w:rsidR="006A5402" w:rsidRDefault="00A5747C">
      <w:pPr>
        <w:suppressAutoHyphens w:val="0"/>
        <w:autoSpaceDE w:val="0"/>
        <w:spacing w:line="360" w:lineRule="auto"/>
        <w:ind w:firstLine="720"/>
        <w:jc w:val="both"/>
        <w:textAlignment w:val="auto"/>
      </w:pPr>
      <w:r>
        <w:t>1.2. Подпункт 1.2.2. пункта 1.2. административного регламента после слов «</w:t>
      </w:r>
      <w:r>
        <w:rPr>
          <w:lang w:eastAsia="ru-RU"/>
        </w:rPr>
        <w:t>- дети, временно проживающие отдельно от родителей (родителя) в связи с прохождением военной службы по призыву, по мобилизации или службу по к</w:t>
      </w:r>
      <w:r>
        <w:rPr>
          <w:lang w:eastAsia="ru-RU"/>
        </w:rPr>
        <w:t xml:space="preserve">онтракту о добровольном содействии в выполнении задач, возложенных на Вооруженные Силы Российской Федерации, но не более чем до достижения ими возраста двадцати трех лет (за исключением лиц, указанных в </w:t>
      </w:r>
      <w:hyperlink r:id="rId7" w:history="1">
        <w:r>
          <w:rPr>
            <w:lang w:eastAsia="ru-RU"/>
          </w:rPr>
          <w:t>абзаце 7 подпункта 1.2.3 пункта 1.2</w:t>
        </w:r>
      </w:hyperlink>
      <w:r>
        <w:rPr>
          <w:lang w:eastAsia="ru-RU"/>
        </w:rPr>
        <w:t xml:space="preserve"> административного регламента)»</w:t>
      </w:r>
      <w:r>
        <w:t xml:space="preserve"> дополнить абзацем следующего содержания:</w:t>
      </w:r>
    </w:p>
    <w:p w:rsidR="006A5402" w:rsidRDefault="00A5747C">
      <w:pPr>
        <w:autoSpaceDE w:val="0"/>
        <w:spacing w:line="360" w:lineRule="auto"/>
        <w:ind w:firstLine="720"/>
        <w:jc w:val="both"/>
        <w:textAlignment w:val="auto"/>
      </w:pPr>
      <w:r>
        <w:rPr>
          <w:rFonts w:eastAsia="Calibri"/>
          <w:lang w:eastAsia="en-US"/>
        </w:rPr>
        <w:t xml:space="preserve">« - дети </w:t>
      </w:r>
      <w:r>
        <w:t>в возрасте до 23 лет</w:t>
      </w:r>
      <w:r>
        <w:t>, погибшие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проходившие</w:t>
      </w:r>
      <w:r>
        <w:t xml:space="preserve"> военную службу, призванные на военную службу по мобилизации, проходившие службу в войсках национальной гвардии Российской Федерации и имевшие специальное звание полиции, службу в органах внутренних дел Российской Федерации, уголовно-исполнительной системы</w:t>
      </w:r>
      <w:r>
        <w:t xml:space="preserve"> Российской Федерации, Следственного комитета Российской Федерации,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</w:t>
      </w:r>
      <w:r>
        <w:rPr>
          <w:rFonts w:eastAsia="Calibri"/>
          <w:lang w:eastAsia="en-US"/>
        </w:rPr>
        <w:t>».</w:t>
      </w:r>
    </w:p>
    <w:p w:rsidR="006A5402" w:rsidRDefault="00A5747C">
      <w:pPr>
        <w:suppressAutoHyphens w:val="0"/>
        <w:autoSpaceDE w:val="0"/>
        <w:spacing w:line="360" w:lineRule="auto"/>
        <w:ind w:firstLine="720"/>
        <w:jc w:val="both"/>
        <w:textAlignment w:val="auto"/>
      </w:pPr>
      <w:r>
        <w:t>1.3. Пункт 2.7. административного р</w:t>
      </w:r>
      <w:r>
        <w:t>егламента после слов «</w:t>
      </w:r>
      <w:r>
        <w:rPr>
          <w:lang w:eastAsia="ru-RU"/>
        </w:rPr>
        <w:t>- сведения, подтверждающие обучение детей в образовательных организациях (для родителей (родителя), дети которых обучаются в указанных организациях), запрашиваются в соответствующих образовательных организациях»</w:t>
      </w:r>
      <w:r>
        <w:t xml:space="preserve"> дополнить абзацем след</w:t>
      </w:r>
      <w:r>
        <w:t>ующего содержания:</w:t>
      </w:r>
    </w:p>
    <w:p w:rsidR="006A5402" w:rsidRDefault="00A5747C">
      <w:pPr>
        <w:spacing w:line="360" w:lineRule="auto"/>
        <w:ind w:firstLine="567"/>
        <w:jc w:val="both"/>
      </w:pPr>
      <w:r>
        <w:rPr>
          <w:lang w:eastAsia="ru-RU"/>
        </w:rPr>
        <w:t>« - сведения</w:t>
      </w:r>
      <w:r>
        <w:rPr>
          <w:rFonts w:ascii="Arial" w:hAnsi="Arial" w:cs="Arial"/>
          <w:lang w:eastAsia="ru-RU"/>
        </w:rPr>
        <w:t xml:space="preserve"> </w:t>
      </w:r>
      <w:r>
        <w:rPr>
          <w:lang w:eastAsia="ru-RU"/>
        </w:rPr>
        <w:t xml:space="preserve">о гибели детей в возрасте до 23 лет, погибших </w:t>
      </w:r>
      <w:r>
        <w:t>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Республики, Луганской Народной Республ</w:t>
      </w:r>
      <w:r>
        <w:t>ики, Запорожской области, Херсонской области и Украины, проходивших военную службу, призванных на военную службу по мобилизации, проходивших службу в войсках национальной гвардии Российской Федерации и имевших специальное звание полиции, службу в органах в</w:t>
      </w:r>
      <w:r>
        <w:t>нутренних дел Российской Федерации, уголовно-исполнительной системы Российской Федерации, Следственного комитета Российской Федерации, заключивших контракт о пребывании в добровольческом формировании, содействующем выполнению задач, возложенных на Вооружен</w:t>
      </w:r>
      <w:r>
        <w:t xml:space="preserve">ные Силы Российской Федерации – запрашиваются в отделах военного комиссариата, </w:t>
      </w:r>
      <w:r>
        <w:rPr>
          <w:lang w:eastAsia="ru-RU"/>
        </w:rPr>
        <w:t xml:space="preserve">в управлении федеральной службы войск национальной гвардии Российской Федерации по Калужской области, в УМВД России по Калужской области, в УФСИН России по Калужской области, в </w:t>
      </w:r>
      <w:r>
        <w:rPr>
          <w:lang w:eastAsia="ru-RU"/>
        </w:rPr>
        <w:t>следственном управлении Следственного комитета Российской Федерации по Калужской области».</w:t>
      </w:r>
    </w:p>
    <w:p w:rsidR="006A5402" w:rsidRDefault="00A5747C">
      <w:pPr>
        <w:spacing w:line="360" w:lineRule="auto"/>
        <w:ind w:firstLine="709"/>
        <w:jc w:val="both"/>
      </w:pPr>
      <w:r>
        <w:t>3. Настоящее постановление вступает в силу после его официального обнародования.</w:t>
      </w:r>
    </w:p>
    <w:p w:rsidR="006A5402" w:rsidRDefault="00A5747C">
      <w:pPr>
        <w:spacing w:line="360" w:lineRule="auto"/>
        <w:ind w:firstLine="709"/>
        <w:jc w:val="both"/>
      </w:pPr>
      <w:r>
        <w:t>4. Контроль за  исполнением настоящего постановления возложить на управление социаль</w:t>
      </w:r>
      <w:r>
        <w:t>ной защиты города Калуги.</w:t>
      </w:r>
    </w:p>
    <w:p w:rsidR="006A5402" w:rsidRDefault="006A5402">
      <w:pPr>
        <w:pStyle w:val="ab"/>
        <w:ind w:firstLine="709"/>
        <w:jc w:val="left"/>
        <w:rPr>
          <w:bCs w:val="0"/>
          <w:sz w:val="24"/>
          <w:lang w:eastAsia="ru-RU"/>
        </w:rPr>
      </w:pPr>
    </w:p>
    <w:p w:rsidR="006A5402" w:rsidRDefault="006A5402">
      <w:pPr>
        <w:pStyle w:val="ab"/>
        <w:ind w:firstLine="709"/>
        <w:jc w:val="left"/>
        <w:rPr>
          <w:bCs w:val="0"/>
          <w:sz w:val="24"/>
          <w:lang w:eastAsia="ru-RU"/>
        </w:rPr>
      </w:pPr>
    </w:p>
    <w:p w:rsidR="006A5402" w:rsidRDefault="00A5747C">
      <w:pPr>
        <w:pStyle w:val="ab"/>
        <w:jc w:val="left"/>
        <w:rPr>
          <w:bCs w:val="0"/>
          <w:sz w:val="24"/>
          <w:lang w:eastAsia="ru-RU"/>
        </w:rPr>
      </w:pPr>
      <w:r>
        <w:rPr>
          <w:bCs w:val="0"/>
          <w:sz w:val="24"/>
          <w:lang w:eastAsia="ru-RU"/>
        </w:rPr>
        <w:t>Городской Голова города Калуги                                                                            Д.А. Денисов</w:t>
      </w:r>
    </w:p>
    <w:p w:rsidR="006A5402" w:rsidRDefault="006A5402">
      <w:pPr>
        <w:pStyle w:val="a1"/>
        <w:rPr>
          <w:lang w:eastAsia="ru-RU"/>
        </w:rPr>
      </w:pPr>
    </w:p>
    <w:sectPr w:rsidR="006A54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37" w:left="1701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47C" w:rsidRDefault="00A5747C">
      <w:r>
        <w:separator/>
      </w:r>
    </w:p>
  </w:endnote>
  <w:endnote w:type="continuationSeparator" w:id="0">
    <w:p w:rsidR="00A5747C" w:rsidRDefault="00A5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78D" w:rsidRDefault="00A5747C">
    <w:pPr>
      <w:pStyle w:val="af5"/>
      <w:jc w:val="right"/>
    </w:pPr>
  </w:p>
  <w:p w:rsidR="00B7578D" w:rsidRDefault="00A5747C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78D" w:rsidRDefault="00A5747C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47C" w:rsidRDefault="00A5747C">
      <w:r>
        <w:rPr>
          <w:color w:val="000000"/>
        </w:rPr>
        <w:separator/>
      </w:r>
    </w:p>
  </w:footnote>
  <w:footnote w:type="continuationSeparator" w:id="0">
    <w:p w:rsidR="00A5747C" w:rsidRDefault="00A57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78D" w:rsidRDefault="00A5747C">
    <w:pPr>
      <w:pStyle w:val="ac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B7578D" w:rsidRDefault="00A5747C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78D" w:rsidRDefault="00A5747C">
    <w:pPr>
      <w:pStyle w:val="ac"/>
      <w:jc w:val="right"/>
    </w:pPr>
  </w:p>
  <w:p w:rsidR="00B7578D" w:rsidRDefault="00A5747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A5402"/>
    <w:rsid w:val="003B7F99"/>
    <w:rsid w:val="006A5402"/>
    <w:rsid w:val="00A5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B1F86-0886-46C3-B02F-9CAA3DBC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tabs>
        <w:tab w:val="left" w:pos="1872"/>
      </w:tabs>
      <w:ind w:right="4636"/>
      <w:jc w:val="both"/>
      <w:outlineLvl w:val="0"/>
    </w:pPr>
    <w:rPr>
      <w:b/>
    </w:rPr>
  </w:style>
  <w:style w:type="paragraph" w:styleId="2">
    <w:name w:val="heading 2"/>
    <w:basedOn w:val="a0"/>
    <w:next w:val="a1"/>
    <w:uiPriority w:val="9"/>
    <w:semiHidden/>
    <w:unhideWhenUsed/>
    <w:qFormat/>
    <w:pPr>
      <w:spacing w:before="200" w:after="120"/>
      <w:outlineLvl w:val="1"/>
    </w:pPr>
    <w:rPr>
      <w:sz w:val="37"/>
      <w:szCs w:val="28"/>
    </w:rPr>
  </w:style>
  <w:style w:type="paragraph" w:styleId="3">
    <w:name w:val="heading 3"/>
    <w:basedOn w:val="a0"/>
    <w:next w:val="a1"/>
    <w:uiPriority w:val="9"/>
    <w:semiHidden/>
    <w:unhideWhenUsed/>
    <w:qFormat/>
    <w:pPr>
      <w:spacing w:before="140" w:after="120"/>
      <w:outlineLvl w:val="2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styleId="a6">
    <w:name w:val="Hyperlink"/>
    <w:rPr>
      <w:color w:val="000080"/>
      <w:u w:val="single"/>
    </w:rPr>
  </w:style>
  <w:style w:type="character" w:customStyle="1" w:styleId="a7">
    <w:name w:val="Цветовое выделение для Текст"/>
    <w:rPr>
      <w:sz w:val="24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styleId="a0">
    <w:name w:val="Title"/>
    <w:basedOn w:val="a"/>
    <w:next w:val="a1"/>
    <w:uiPriority w:val="10"/>
    <w:qFormat/>
    <w:pPr>
      <w:jc w:val="center"/>
    </w:pPr>
    <w:rPr>
      <w:b/>
      <w:bCs/>
      <w:sz w:val="32"/>
    </w:rPr>
  </w:style>
  <w:style w:type="paragraph" w:styleId="a1">
    <w:name w:val="Body Text"/>
    <w:basedOn w:val="a"/>
    <w:pPr>
      <w:spacing w:after="140" w:line="288" w:lineRule="auto"/>
    </w:pPr>
  </w:style>
  <w:style w:type="paragraph" w:styleId="a9">
    <w:name w:val="List"/>
    <w:basedOn w:val="a1"/>
    <w:rPr>
      <w:rFonts w:cs="Mangal"/>
    </w:rPr>
  </w:style>
  <w:style w:type="paragraph" w:styleId="aa">
    <w:name w:val="caption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b">
    <w:name w:val="Subtitle"/>
    <w:basedOn w:val="a"/>
    <w:next w:val="a1"/>
    <w:uiPriority w:val="11"/>
    <w:qFormat/>
    <w:pPr>
      <w:jc w:val="center"/>
    </w:pPr>
    <w:rPr>
      <w:b/>
      <w:bCs/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firstLine="720"/>
      <w:jc w:val="both"/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Блочная цитата"/>
    <w:basedOn w:val="a"/>
    <w:pPr>
      <w:spacing w:after="283"/>
      <w:ind w:left="567" w:right="567"/>
    </w:pPr>
  </w:style>
  <w:style w:type="paragraph" w:customStyle="1" w:styleId="af1">
    <w:name w:val="Название"/>
    <w:basedOn w:val="a0"/>
    <w:next w:val="a1"/>
    <w:rPr>
      <w:sz w:val="56"/>
      <w:szCs w:val="56"/>
    </w:rPr>
  </w:style>
  <w:style w:type="paragraph" w:customStyle="1" w:styleId="af2">
    <w:name w:val="Нормальный (таблица)"/>
    <w:basedOn w:val="a"/>
    <w:pPr>
      <w:jc w:val="both"/>
    </w:pPr>
  </w:style>
  <w:style w:type="paragraph" w:customStyle="1" w:styleId="12">
    <w:name w:val="Название объекта1"/>
    <w:basedOn w:val="a"/>
    <w:pPr>
      <w:autoSpaceDE w:val="0"/>
      <w:ind w:firstLine="850"/>
      <w:jc w:val="both"/>
    </w:p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2"/>
    <w:rPr>
      <w:rFonts w:ascii="Tahoma" w:hAnsi="Tahoma" w:cs="Tahoma"/>
      <w:sz w:val="16"/>
      <w:szCs w:val="16"/>
      <w:lang w:eastAsia="zh-CN"/>
    </w:r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2"/>
    <w:rPr>
      <w:sz w:val="24"/>
      <w:szCs w:val="24"/>
      <w:lang w:eastAsia="zh-CN"/>
    </w:rPr>
  </w:style>
  <w:style w:type="character" w:customStyle="1" w:styleId="af7">
    <w:name w:val="Верхний колонтитул Знак"/>
    <w:basedOn w:val="a2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5991A95763F66E1808EC0632B9FC0B3D767E10737DB7FCD84F0C11793F21B21D0958647B5E1F847B459488C720A6CE52276E8DB4430557C2A37778D6JB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5093</Characters>
  <Application>Microsoft Office Word</Application>
  <DocSecurity>0</DocSecurity>
  <Lines>42</Lines>
  <Paragraphs>11</Paragraphs>
  <ScaleCrop>false</ScaleCrop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Скок Ольга Викторовна</cp:lastModifiedBy>
  <cp:revision>2</cp:revision>
  <cp:lastPrinted>2023-11-15T06:48:00Z</cp:lastPrinted>
  <dcterms:created xsi:type="dcterms:W3CDTF">2023-12-05T06:08:00Z</dcterms:created>
  <dcterms:modified xsi:type="dcterms:W3CDTF">2023-12-05T06:08:00Z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