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23B" w:rsidRPr="00857719" w:rsidRDefault="00F1123B" w:rsidP="00F1123B">
      <w:pPr>
        <w:spacing w:line="264" w:lineRule="auto"/>
        <w:ind w:firstLine="709"/>
        <w:jc w:val="center"/>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 xml:space="preserve">                                                       </w:t>
      </w:r>
      <w:r w:rsidRPr="00857719">
        <w:rPr>
          <w:rFonts w:ascii="Times New Roman" w:hAnsi="Times New Roman" w:cs="Times New Roman"/>
          <w:sz w:val="24"/>
          <w:szCs w:val="24"/>
          <w:shd w:val="clear" w:color="auto" w:fill="FFFFFF"/>
        </w:rPr>
        <w:t>Приложение № 1</w:t>
      </w:r>
    </w:p>
    <w:p w:rsidR="00F1123B" w:rsidRPr="00857719" w:rsidRDefault="00F1123B" w:rsidP="00F1123B">
      <w:pPr>
        <w:spacing w:line="264" w:lineRule="auto"/>
        <w:ind w:firstLine="709"/>
        <w:jc w:val="center"/>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 xml:space="preserve">                                                                                </w:t>
      </w:r>
      <w:r w:rsidRPr="00857719">
        <w:rPr>
          <w:rFonts w:ascii="Times New Roman" w:hAnsi="Times New Roman" w:cs="Times New Roman"/>
          <w:sz w:val="24"/>
          <w:szCs w:val="24"/>
          <w:shd w:val="clear" w:color="auto" w:fill="FFFFFF"/>
        </w:rPr>
        <w:t>к положению о муниципальном</w:t>
      </w:r>
    </w:p>
    <w:p w:rsidR="00F1123B" w:rsidRPr="00857719" w:rsidRDefault="00F1123B" w:rsidP="00F1123B">
      <w:pPr>
        <w:spacing w:line="264" w:lineRule="auto"/>
        <w:ind w:firstLine="709"/>
        <w:jc w:val="right"/>
        <w:rPr>
          <w:rFonts w:ascii="Times New Roman" w:hAnsi="Times New Roman" w:cs="Times New Roman"/>
          <w:sz w:val="24"/>
          <w:szCs w:val="24"/>
          <w:highlight w:val="white"/>
        </w:rPr>
      </w:pPr>
      <w:r w:rsidRPr="00857719">
        <w:rPr>
          <w:rFonts w:ascii="Times New Roman" w:hAnsi="Times New Roman" w:cs="Times New Roman"/>
          <w:sz w:val="24"/>
          <w:szCs w:val="24"/>
          <w:shd w:val="clear" w:color="auto" w:fill="FFFFFF"/>
        </w:rPr>
        <w:t>земельном контроле на территории</w:t>
      </w:r>
    </w:p>
    <w:p w:rsidR="00F1123B" w:rsidRDefault="00F1123B" w:rsidP="00F1123B">
      <w:pPr>
        <w:spacing w:line="264" w:lineRule="auto"/>
        <w:ind w:firstLine="709"/>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муниципального образования</w:t>
      </w:r>
    </w:p>
    <w:p w:rsidR="00F1123B" w:rsidRPr="00857719" w:rsidRDefault="00F1123B" w:rsidP="00F1123B">
      <w:pPr>
        <w:spacing w:line="264" w:lineRule="auto"/>
        <w:ind w:firstLine="709"/>
        <w:jc w:val="center"/>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 xml:space="preserve">                                                 </w:t>
      </w:r>
      <w:r w:rsidRPr="0085771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Pr="00857719">
        <w:rPr>
          <w:rFonts w:ascii="Times New Roman" w:hAnsi="Times New Roman" w:cs="Times New Roman"/>
          <w:sz w:val="24"/>
          <w:szCs w:val="24"/>
          <w:shd w:val="clear" w:color="auto" w:fill="FFFFFF"/>
        </w:rPr>
        <w:t>«Город Калуга»</w:t>
      </w:r>
    </w:p>
    <w:p w:rsidR="00F1123B" w:rsidRPr="00857719" w:rsidRDefault="00F1123B" w:rsidP="00F1123B">
      <w:pPr>
        <w:spacing w:line="264" w:lineRule="auto"/>
        <w:ind w:firstLine="709"/>
        <w:jc w:val="right"/>
        <w:rPr>
          <w:rFonts w:ascii="Times New Roman" w:hAnsi="Times New Roman" w:cs="Times New Roman"/>
          <w:sz w:val="24"/>
          <w:szCs w:val="24"/>
        </w:rPr>
      </w:pPr>
    </w:p>
    <w:p w:rsidR="00F1123B" w:rsidRPr="00F1123B" w:rsidRDefault="00F1123B" w:rsidP="00F1123B">
      <w:pPr>
        <w:pStyle w:val="10"/>
        <w:spacing w:after="0" w:line="264" w:lineRule="auto"/>
        <w:jc w:val="center"/>
        <w:rPr>
          <w:rFonts w:ascii="Times New Roman" w:hAnsi="Times New Roman"/>
        </w:rPr>
      </w:pPr>
      <w:r w:rsidRPr="00F1123B">
        <w:rPr>
          <w:rFonts w:ascii="Times New Roman" w:hAnsi="Times New Roman"/>
          <w:bCs/>
        </w:rPr>
        <w:t xml:space="preserve">Индикаторы риска нарушения обязательных требований </w:t>
      </w:r>
      <w:r w:rsidRPr="00F1123B">
        <w:rPr>
          <w:rFonts w:ascii="Times New Roman" w:hAnsi="Times New Roman"/>
          <w:bCs/>
        </w:rPr>
        <w:br/>
        <w:t>при осуществлении м</w:t>
      </w:r>
      <w:r w:rsidRPr="00F1123B">
        <w:rPr>
          <w:rFonts w:ascii="Times New Roman" w:hAnsi="Times New Roman"/>
          <w:bCs/>
          <w:shd w:val="clear" w:color="auto" w:fill="FFFFFF"/>
        </w:rPr>
        <w:t>униципального земельного контроля</w:t>
      </w:r>
    </w:p>
    <w:p w:rsidR="00F1123B" w:rsidRPr="00857719" w:rsidRDefault="00F1123B" w:rsidP="00F1123B">
      <w:pPr>
        <w:pStyle w:val="10"/>
        <w:spacing w:after="0" w:line="264" w:lineRule="auto"/>
        <w:jc w:val="both"/>
      </w:pPr>
    </w:p>
    <w:p w:rsidR="00F1123B" w:rsidRPr="00857719" w:rsidRDefault="00F1123B" w:rsidP="00F1123B">
      <w:pPr>
        <w:spacing w:line="264" w:lineRule="auto"/>
        <w:ind w:firstLine="709"/>
        <w:jc w:val="both"/>
        <w:rPr>
          <w:rFonts w:ascii="Times New Roman" w:hAnsi="Times New Roman" w:cs="Times New Roman"/>
          <w:sz w:val="24"/>
          <w:szCs w:val="24"/>
          <w:highlight w:val="white"/>
        </w:rPr>
      </w:pPr>
      <w:r w:rsidRPr="00857719">
        <w:rPr>
          <w:rFonts w:ascii="Times New Roman" w:hAnsi="Times New Roman" w:cs="Times New Roman"/>
          <w:sz w:val="24"/>
          <w:szCs w:val="24"/>
        </w:rPr>
        <w:t xml:space="preserve">Индикаторами риска нарушения обязательных требований при осуществлении муниципального земельного контроля на территории </w:t>
      </w:r>
      <w:r>
        <w:rPr>
          <w:rFonts w:ascii="Times New Roman" w:hAnsi="Times New Roman" w:cs="Times New Roman"/>
          <w:sz w:val="24"/>
          <w:szCs w:val="24"/>
          <w:shd w:val="clear" w:color="auto" w:fill="FFFFFF"/>
        </w:rPr>
        <w:t xml:space="preserve">муниципального образования        </w:t>
      </w:r>
      <w:r w:rsidRPr="00857719">
        <w:rPr>
          <w:rFonts w:ascii="Times New Roman" w:hAnsi="Times New Roman" w:cs="Times New Roman"/>
          <w:sz w:val="24"/>
          <w:szCs w:val="24"/>
          <w:shd w:val="clear" w:color="auto" w:fill="FFFFFF"/>
        </w:rPr>
        <w:t xml:space="preserve"> «Город Калуга»</w:t>
      </w:r>
      <w:r>
        <w:rPr>
          <w:rFonts w:ascii="Times New Roman" w:hAnsi="Times New Roman" w:cs="Times New Roman"/>
          <w:sz w:val="24"/>
          <w:szCs w:val="24"/>
          <w:shd w:val="clear" w:color="auto" w:fill="FFFFFF"/>
        </w:rPr>
        <w:t xml:space="preserve"> </w:t>
      </w:r>
      <w:r w:rsidRPr="00857719">
        <w:rPr>
          <w:rFonts w:ascii="Times New Roman" w:hAnsi="Times New Roman" w:cs="Times New Roman"/>
          <w:sz w:val="24"/>
          <w:szCs w:val="24"/>
        </w:rPr>
        <w:t>являются:</w:t>
      </w:r>
    </w:p>
    <w:p w:rsidR="00F1123B" w:rsidRPr="00857719" w:rsidRDefault="00F1123B" w:rsidP="00F1123B">
      <w:pPr>
        <w:spacing w:line="264" w:lineRule="auto"/>
        <w:ind w:firstLine="709"/>
        <w:jc w:val="both"/>
        <w:rPr>
          <w:rFonts w:ascii="Times New Roman" w:hAnsi="Times New Roman" w:cs="Times New Roman"/>
          <w:sz w:val="24"/>
          <w:szCs w:val="24"/>
        </w:rPr>
      </w:pPr>
      <w:r w:rsidRPr="00857719">
        <w:rPr>
          <w:rFonts w:ascii="Times New Roman" w:hAnsi="Times New Roman" w:cs="Times New Roman"/>
          <w:sz w:val="24"/>
          <w:szCs w:val="24"/>
        </w:rPr>
        <w:t xml:space="preserve">1. Факт нахождения в собственности у физического лица одного или нескольких земельных участков сельскохозяйственного назначения общей площадью не менее 2,5 </w:t>
      </w:r>
      <w:r>
        <w:rPr>
          <w:rFonts w:ascii="Times New Roman" w:hAnsi="Times New Roman" w:cs="Times New Roman"/>
          <w:sz w:val="24"/>
          <w:szCs w:val="24"/>
        </w:rPr>
        <w:t xml:space="preserve">га. </w:t>
      </w:r>
      <w:r w:rsidRPr="00857719">
        <w:rPr>
          <w:rFonts w:ascii="Times New Roman" w:hAnsi="Times New Roman" w:cs="Times New Roman"/>
          <w:sz w:val="24"/>
          <w:szCs w:val="24"/>
        </w:rPr>
        <w:t xml:space="preserve">при условии, что каждый из указанных участков находится в собственности более </w:t>
      </w:r>
      <w:r>
        <w:rPr>
          <w:rFonts w:ascii="Times New Roman" w:hAnsi="Times New Roman" w:cs="Times New Roman"/>
          <w:sz w:val="24"/>
          <w:szCs w:val="24"/>
        </w:rPr>
        <w:t>3</w:t>
      </w:r>
      <w:r w:rsidRPr="00857719">
        <w:rPr>
          <w:rFonts w:ascii="Times New Roman" w:hAnsi="Times New Roman" w:cs="Times New Roman"/>
          <w:sz w:val="24"/>
          <w:szCs w:val="24"/>
        </w:rPr>
        <w:t xml:space="preserve"> лет, и такое лицо не является членом крестьянского 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 во владение или пользование таким лицам.</w:t>
      </w:r>
    </w:p>
    <w:p w:rsidR="00F1123B" w:rsidRPr="00857719" w:rsidRDefault="00F1123B" w:rsidP="00F1123B">
      <w:pPr>
        <w:spacing w:line="264" w:lineRule="auto"/>
        <w:ind w:firstLine="709"/>
        <w:jc w:val="both"/>
        <w:rPr>
          <w:rFonts w:ascii="Times New Roman" w:hAnsi="Times New Roman" w:cs="Times New Roman"/>
          <w:sz w:val="24"/>
          <w:szCs w:val="24"/>
        </w:rPr>
      </w:pPr>
      <w:r w:rsidRPr="00857719">
        <w:rPr>
          <w:rFonts w:ascii="Times New Roman" w:hAnsi="Times New Roman" w:cs="Times New Roman"/>
          <w:sz w:val="24"/>
          <w:szCs w:val="24"/>
        </w:rPr>
        <w:t>2. Зарастание не менее 25 процентов площади земельного участка сорными растениями (в период отсутствия снежного покрова) и (или) деревьями, и (или) кустарниками (не относящимися к многолетним насаждениям (в том числе садам, виноградникам), агролесомелиоративным насаждениям, агрофитомелиоративным насаждениям</w:t>
      </w:r>
      <w:r>
        <w:rPr>
          <w:rFonts w:ascii="Times New Roman" w:hAnsi="Times New Roman" w:cs="Times New Roman"/>
          <w:sz w:val="24"/>
          <w:szCs w:val="24"/>
        </w:rPr>
        <w:t>)</w:t>
      </w:r>
      <w:r w:rsidRPr="00857719">
        <w:rPr>
          <w:rFonts w:ascii="Times New Roman" w:hAnsi="Times New Roman" w:cs="Times New Roman"/>
          <w:sz w:val="24"/>
          <w:szCs w:val="24"/>
        </w:rPr>
        <w:t>.</w:t>
      </w:r>
    </w:p>
    <w:p w:rsidR="00F1123B" w:rsidRPr="00857719" w:rsidRDefault="00F1123B" w:rsidP="00F1123B">
      <w:pPr>
        <w:spacing w:line="264" w:lineRule="auto"/>
        <w:ind w:firstLine="709"/>
        <w:jc w:val="both"/>
        <w:rPr>
          <w:rFonts w:ascii="Times New Roman" w:hAnsi="Times New Roman" w:cs="Times New Roman"/>
          <w:sz w:val="24"/>
          <w:szCs w:val="24"/>
        </w:rPr>
      </w:pPr>
      <w:r w:rsidRPr="00857719">
        <w:rPr>
          <w:rFonts w:ascii="Times New Roman" w:hAnsi="Times New Roman" w:cs="Times New Roman"/>
          <w:sz w:val="24"/>
          <w:szCs w:val="24"/>
        </w:rPr>
        <w:t>3.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F1123B" w:rsidRPr="00857719" w:rsidRDefault="00F1123B" w:rsidP="00F1123B">
      <w:pPr>
        <w:spacing w:line="264" w:lineRule="auto"/>
        <w:ind w:firstLine="709"/>
        <w:jc w:val="both"/>
        <w:rPr>
          <w:rFonts w:ascii="Times New Roman" w:hAnsi="Times New Roman" w:cs="Times New Roman"/>
          <w:sz w:val="24"/>
          <w:szCs w:val="24"/>
        </w:rPr>
      </w:pPr>
      <w:r w:rsidRPr="00857719">
        <w:rPr>
          <w:rFonts w:ascii="Times New Roman" w:hAnsi="Times New Roman" w:cs="Times New Roman"/>
          <w:sz w:val="24"/>
          <w:szCs w:val="24"/>
        </w:rPr>
        <w:t>4. Наличие на земельном участке специализированной техники, используемой для снятия и (или) перемещения плодородного слоя почвы.</w:t>
      </w:r>
    </w:p>
    <w:p w:rsidR="00F1123B" w:rsidRPr="00857719" w:rsidRDefault="00F1123B" w:rsidP="00F1123B">
      <w:pPr>
        <w:spacing w:line="264" w:lineRule="auto"/>
        <w:ind w:firstLine="709"/>
        <w:jc w:val="both"/>
        <w:rPr>
          <w:rFonts w:ascii="Times New Roman" w:hAnsi="Times New Roman" w:cs="Times New Roman"/>
          <w:sz w:val="24"/>
          <w:szCs w:val="24"/>
        </w:rPr>
      </w:pPr>
      <w:r w:rsidRPr="00857719">
        <w:rPr>
          <w:rFonts w:ascii="Times New Roman" w:hAnsi="Times New Roman" w:cs="Times New Roman"/>
          <w:sz w:val="24"/>
          <w:szCs w:val="24"/>
        </w:rPr>
        <w:t>5.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агролесомелиоративных насаждений (спиливание, складирование или сжигание древесно-кустарниковой растительности, составляющей защитные лесополосы).</w:t>
      </w:r>
    </w:p>
    <w:p w:rsidR="00F1123B" w:rsidRPr="00857719" w:rsidRDefault="00F1123B" w:rsidP="00F1123B">
      <w:pPr>
        <w:spacing w:line="264" w:lineRule="auto"/>
        <w:ind w:firstLine="709"/>
        <w:jc w:val="both"/>
        <w:rPr>
          <w:rFonts w:ascii="Times New Roman" w:hAnsi="Times New Roman" w:cs="Times New Roman"/>
          <w:sz w:val="24"/>
          <w:szCs w:val="24"/>
        </w:rPr>
      </w:pPr>
      <w:r w:rsidRPr="00857719">
        <w:rPr>
          <w:rFonts w:ascii="Times New Roman" w:hAnsi="Times New Roman" w:cs="Times New Roman"/>
          <w:sz w:val="24"/>
          <w:szCs w:val="24"/>
        </w:rPr>
        <w:t xml:space="preserve">6. Наличие сведений о смене собственников в отношении одного земельного участка более одного раза в течение </w:t>
      </w:r>
      <w:r>
        <w:rPr>
          <w:rFonts w:ascii="Times New Roman" w:hAnsi="Times New Roman" w:cs="Times New Roman"/>
          <w:sz w:val="24"/>
          <w:szCs w:val="24"/>
        </w:rPr>
        <w:t>1</w:t>
      </w:r>
      <w:r w:rsidRPr="00857719">
        <w:rPr>
          <w:rFonts w:ascii="Times New Roman" w:hAnsi="Times New Roman" w:cs="Times New Roman"/>
          <w:sz w:val="24"/>
          <w:szCs w:val="24"/>
        </w:rPr>
        <w:t xml:space="preserve"> календарного года по информации, содержащейся в Едином государственном реестре недвижимости  (далее </w:t>
      </w:r>
      <w:r>
        <w:rPr>
          <w:rFonts w:ascii="Times New Roman" w:eastAsia="Symbol" w:hAnsi="Times New Roman" w:cs="Times New Roman"/>
          <w:sz w:val="24"/>
          <w:szCs w:val="24"/>
        </w:rPr>
        <w:t xml:space="preserve">-  </w:t>
      </w:r>
      <w:r w:rsidRPr="00857719">
        <w:rPr>
          <w:rFonts w:ascii="Times New Roman" w:hAnsi="Times New Roman" w:cs="Times New Roman"/>
          <w:sz w:val="24"/>
          <w:szCs w:val="24"/>
        </w:rPr>
        <w:t>ЕГРН).</w:t>
      </w:r>
    </w:p>
    <w:p w:rsidR="00F1123B" w:rsidRPr="00857719" w:rsidRDefault="00F1123B" w:rsidP="00F1123B">
      <w:pPr>
        <w:spacing w:line="264" w:lineRule="auto"/>
        <w:ind w:firstLine="709"/>
        <w:jc w:val="both"/>
        <w:rPr>
          <w:rFonts w:ascii="Times New Roman" w:hAnsi="Times New Roman" w:cs="Times New Roman"/>
          <w:sz w:val="24"/>
          <w:szCs w:val="24"/>
        </w:rPr>
      </w:pPr>
      <w:r w:rsidRPr="00857719">
        <w:rPr>
          <w:rFonts w:ascii="Times New Roman" w:hAnsi="Times New Roman" w:cs="Times New Roman"/>
          <w:sz w:val="24"/>
          <w:szCs w:val="24"/>
        </w:rPr>
        <w:t>7. Отсутствие в ЕГРН сведений о правах на используемый юридическим лицом, индивидуальным предпринимателем, гражданином земельный участок.</w:t>
      </w:r>
    </w:p>
    <w:p w:rsidR="00F1123B" w:rsidRPr="00857719" w:rsidRDefault="00F1123B" w:rsidP="00F1123B">
      <w:pPr>
        <w:spacing w:line="264" w:lineRule="auto"/>
        <w:ind w:firstLine="709"/>
        <w:jc w:val="both"/>
        <w:rPr>
          <w:rFonts w:ascii="Times New Roman" w:hAnsi="Times New Roman" w:cs="Times New Roman"/>
          <w:sz w:val="24"/>
          <w:szCs w:val="24"/>
        </w:rPr>
      </w:pPr>
      <w:r w:rsidRPr="00857719">
        <w:rPr>
          <w:rFonts w:ascii="Times New Roman" w:hAnsi="Times New Roman" w:cs="Times New Roman"/>
          <w:sz w:val="24"/>
          <w:szCs w:val="24"/>
        </w:rPr>
        <w:t>8.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p>
    <w:p w:rsidR="00F1123B" w:rsidRDefault="00F1123B" w:rsidP="00F1123B">
      <w:pPr>
        <w:spacing w:line="264" w:lineRule="auto"/>
        <w:ind w:firstLine="709"/>
        <w:jc w:val="both"/>
        <w:rPr>
          <w:rFonts w:ascii="Times New Roman" w:hAnsi="Times New Roman" w:cs="Times New Roman"/>
          <w:sz w:val="24"/>
          <w:szCs w:val="24"/>
        </w:rPr>
      </w:pPr>
    </w:p>
    <w:p w:rsidR="00F1123B" w:rsidRPr="00857719" w:rsidRDefault="00F1123B" w:rsidP="00F1123B">
      <w:pPr>
        <w:spacing w:line="264" w:lineRule="auto"/>
        <w:ind w:firstLine="709"/>
        <w:jc w:val="both"/>
        <w:rPr>
          <w:rFonts w:ascii="Times New Roman" w:hAnsi="Times New Roman" w:cs="Times New Roman"/>
          <w:sz w:val="24"/>
          <w:szCs w:val="24"/>
        </w:rPr>
      </w:pPr>
      <w:r w:rsidRPr="00857719">
        <w:rPr>
          <w:rFonts w:ascii="Times New Roman" w:hAnsi="Times New Roman" w:cs="Times New Roman"/>
          <w:sz w:val="24"/>
          <w:szCs w:val="24"/>
        </w:rPr>
        <w:lastRenderedPageBreak/>
        <w:t>9.</w:t>
      </w:r>
      <w:r>
        <w:rPr>
          <w:rFonts w:ascii="Times New Roman" w:hAnsi="Times New Roman" w:cs="Times New Roman"/>
          <w:sz w:val="24"/>
          <w:szCs w:val="24"/>
        </w:rPr>
        <w:t xml:space="preserve"> </w:t>
      </w:r>
      <w:r w:rsidRPr="00857719">
        <w:rPr>
          <w:rFonts w:ascii="Times New Roman" w:hAnsi="Times New Roman" w:cs="Times New Roman"/>
          <w:sz w:val="24"/>
          <w:szCs w:val="24"/>
        </w:rPr>
        <w:t xml:space="preserve">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w:t>
      </w:r>
      <w:r>
        <w:rPr>
          <w:rFonts w:ascii="Times New Roman" w:hAnsi="Times New Roman" w:cs="Times New Roman"/>
          <w:sz w:val="24"/>
          <w:szCs w:val="24"/>
        </w:rPr>
        <w:t>3</w:t>
      </w:r>
      <w:r w:rsidRPr="00857719">
        <w:rPr>
          <w:rFonts w:ascii="Times New Roman" w:hAnsi="Times New Roman" w:cs="Times New Roman"/>
          <w:sz w:val="24"/>
          <w:szCs w:val="24"/>
        </w:rPr>
        <w:t xml:space="preserve"> лет с даты государственной регистрации права собственности на такой земельный участок лица, являющегося собственником такого земельного участка.</w:t>
      </w:r>
    </w:p>
    <w:p w:rsidR="00F1123B" w:rsidRPr="00857719" w:rsidRDefault="00F1123B" w:rsidP="00F1123B">
      <w:pPr>
        <w:spacing w:line="264" w:lineRule="auto"/>
        <w:ind w:firstLine="709"/>
        <w:jc w:val="both"/>
        <w:rPr>
          <w:rFonts w:ascii="Times New Roman" w:hAnsi="Times New Roman" w:cs="Times New Roman"/>
          <w:sz w:val="24"/>
          <w:szCs w:val="24"/>
        </w:rPr>
      </w:pPr>
      <w:r w:rsidRPr="00857719">
        <w:rPr>
          <w:rFonts w:ascii="Times New Roman" w:hAnsi="Times New Roman" w:cs="Times New Roman"/>
          <w:sz w:val="24"/>
          <w:szCs w:val="24"/>
        </w:rPr>
        <w:t xml:space="preserve">10.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регулируется Федеральным законом от 24.07.2002 № 101-ФЗ «Об обороте земель сельскохозяйственного назначения», по истечении </w:t>
      </w:r>
      <w:r>
        <w:rPr>
          <w:rFonts w:ascii="Times New Roman" w:hAnsi="Times New Roman" w:cs="Times New Roman"/>
          <w:sz w:val="24"/>
          <w:szCs w:val="24"/>
        </w:rPr>
        <w:t>1</w:t>
      </w:r>
      <w:r w:rsidRPr="00857719">
        <w:rPr>
          <w:rFonts w:ascii="Times New Roman" w:hAnsi="Times New Roman" w:cs="Times New Roman"/>
          <w:sz w:val="24"/>
          <w:szCs w:val="24"/>
        </w:rPr>
        <w:t xml:space="preserve">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w:t>
      </w:r>
    </w:p>
    <w:p w:rsidR="00F1123B" w:rsidRDefault="00F1123B" w:rsidP="00F1123B">
      <w:pPr>
        <w:spacing w:line="264" w:lineRule="auto"/>
        <w:ind w:firstLine="709"/>
        <w:jc w:val="both"/>
        <w:rPr>
          <w:rFonts w:ascii="Times New Roman" w:hAnsi="Times New Roman" w:cs="Times New Roman"/>
          <w:sz w:val="24"/>
          <w:szCs w:val="24"/>
        </w:rPr>
      </w:pPr>
      <w:r w:rsidRPr="00857719">
        <w:rPr>
          <w:rFonts w:ascii="Times New Roman" w:hAnsi="Times New Roman" w:cs="Times New Roman"/>
          <w:sz w:val="24"/>
          <w:szCs w:val="24"/>
        </w:rPr>
        <w:t xml:space="preserve">11. Поступление информации о невозможности использования в соответствии с видом разрешенного использования земель и (или) земельного участка, находящихся в государственной или муниципальной собственности и использовавшихся без предоставления земельных участков и установления сервитута, публичного сервитута, при наличии сведений о завершении на таких землях и (или) земельном участке в течение </w:t>
      </w:r>
    </w:p>
    <w:p w:rsidR="00F1123B" w:rsidRPr="00857719" w:rsidRDefault="00F1123B" w:rsidP="00F1123B">
      <w:pPr>
        <w:spacing w:line="264" w:lineRule="auto"/>
        <w:jc w:val="both"/>
        <w:rPr>
          <w:rFonts w:ascii="Times New Roman" w:hAnsi="Times New Roman" w:cs="Times New Roman"/>
          <w:sz w:val="24"/>
          <w:szCs w:val="24"/>
        </w:rPr>
      </w:pPr>
      <w:r>
        <w:rPr>
          <w:rFonts w:ascii="Times New Roman" w:hAnsi="Times New Roman" w:cs="Times New Roman"/>
          <w:sz w:val="24"/>
          <w:szCs w:val="24"/>
        </w:rPr>
        <w:t>6</w:t>
      </w:r>
      <w:r w:rsidRPr="00857719">
        <w:rPr>
          <w:rFonts w:ascii="Times New Roman" w:hAnsi="Times New Roman" w:cs="Times New Roman"/>
          <w:sz w:val="24"/>
          <w:szCs w:val="24"/>
        </w:rPr>
        <w:t xml:space="preserve"> предшествующих месяцев:</w:t>
      </w:r>
    </w:p>
    <w:p w:rsidR="00F1123B" w:rsidRPr="00857719" w:rsidRDefault="00F1123B" w:rsidP="00F1123B">
      <w:pPr>
        <w:spacing w:line="264"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57719">
        <w:rPr>
          <w:rFonts w:ascii="Times New Roman" w:hAnsi="Times New Roman" w:cs="Times New Roman"/>
          <w:sz w:val="24"/>
          <w:szCs w:val="24"/>
        </w:rPr>
        <w:t>проведения инженерных изысканий;</w:t>
      </w:r>
    </w:p>
    <w:p w:rsidR="00F1123B" w:rsidRPr="00857719" w:rsidRDefault="00F1123B" w:rsidP="00F1123B">
      <w:pPr>
        <w:spacing w:line="264"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57719">
        <w:rPr>
          <w:rFonts w:ascii="Times New Roman" w:hAnsi="Times New Roman" w:cs="Times New Roman"/>
          <w:sz w:val="24"/>
          <w:szCs w:val="24"/>
        </w:rPr>
        <w:t>капитального или текущего ремонта линейного объекта;</w:t>
      </w:r>
    </w:p>
    <w:p w:rsidR="00F1123B" w:rsidRPr="00857719" w:rsidRDefault="00F1123B" w:rsidP="00F1123B">
      <w:pPr>
        <w:spacing w:line="264"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F0E1F">
        <w:rPr>
          <w:rFonts w:ascii="Times New Roman" w:hAnsi="Times New Roman" w:cs="Times New Roman"/>
          <w:sz w:val="24"/>
          <w:szCs w:val="24"/>
        </w:rPr>
        <w:t xml:space="preserve"> </w:t>
      </w:r>
      <w:r w:rsidRPr="00857719">
        <w:rPr>
          <w:rFonts w:ascii="Times New Roman" w:hAnsi="Times New Roman" w:cs="Times New Roman"/>
          <w:sz w:val="24"/>
          <w:szCs w:val="24"/>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F1123B" w:rsidRPr="00857719" w:rsidRDefault="00F1123B" w:rsidP="00F1123B">
      <w:pPr>
        <w:spacing w:line="264"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57719">
        <w:rPr>
          <w:rFonts w:ascii="Times New Roman" w:hAnsi="Times New Roman" w:cs="Times New Roman"/>
          <w:sz w:val="24"/>
          <w:szCs w:val="24"/>
        </w:rPr>
        <w:t>осуществления геологического изучения недр;</w:t>
      </w:r>
    </w:p>
    <w:p w:rsidR="00F1123B" w:rsidRPr="00857719" w:rsidRDefault="00F1123B" w:rsidP="00F1123B">
      <w:pPr>
        <w:spacing w:line="264"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857719">
        <w:rPr>
          <w:rFonts w:ascii="Times New Roman" w:hAnsi="Times New Roman" w:cs="Times New Roman"/>
          <w:sz w:val="24"/>
          <w:szCs w:val="24"/>
        </w:rPr>
        <w:t>возведения некапитальных строений, сооружений, предназначенных для осуществления товарной аквакультуры (товарного рыбоводства);</w:t>
      </w:r>
    </w:p>
    <w:p w:rsidR="00F1123B" w:rsidRPr="00857719" w:rsidRDefault="00F1123B" w:rsidP="00F1123B">
      <w:pPr>
        <w:spacing w:line="264"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57719">
        <w:rPr>
          <w:rFonts w:ascii="Times New Roman" w:hAnsi="Times New Roman" w:cs="Times New Roman"/>
          <w:sz w:val="24"/>
          <w:szCs w:val="24"/>
        </w:rPr>
        <w:t>работ в целях обеспечения судоходства для возведения на береговой полосе в пределах внутренних водных путей некапитальных строений, сооружений.</w:t>
      </w:r>
    </w:p>
    <w:p w:rsidR="00F1123B" w:rsidRPr="00857719" w:rsidRDefault="00F1123B" w:rsidP="00F1123B">
      <w:pPr>
        <w:spacing w:line="264" w:lineRule="auto"/>
        <w:ind w:firstLine="709"/>
        <w:jc w:val="both"/>
        <w:rPr>
          <w:rFonts w:ascii="Times New Roman" w:hAnsi="Times New Roman" w:cs="Times New Roman"/>
          <w:sz w:val="24"/>
          <w:szCs w:val="24"/>
        </w:rPr>
      </w:pPr>
      <w:r w:rsidRPr="00857719">
        <w:rPr>
          <w:rFonts w:ascii="Times New Roman" w:hAnsi="Times New Roman" w:cs="Times New Roman"/>
          <w:sz w:val="24"/>
          <w:szCs w:val="24"/>
        </w:rPr>
        <w:t>12. Наличие у контрольного органа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 расположенного в границах того же кадастрового квартала, не по целевому назначению в соответствии с его принадлежностью к той или иной категории земель и (или) разрешенным использованием или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rsidR="00F1123B" w:rsidRPr="00857719" w:rsidRDefault="00F1123B" w:rsidP="00F1123B">
      <w:pPr>
        <w:spacing w:line="240" w:lineRule="auto"/>
        <w:rPr>
          <w:rFonts w:ascii="Times New Roman" w:hAnsi="Times New Roman" w:cs="Times New Roman"/>
          <w:sz w:val="24"/>
          <w:szCs w:val="24"/>
        </w:rPr>
      </w:pPr>
    </w:p>
    <w:p w:rsidR="00F47B0C" w:rsidRDefault="00F47B0C"/>
    <w:sectPr w:rsidR="00F47B0C" w:rsidSect="00F1123B">
      <w:headerReference w:type="default" r:id="rId6"/>
      <w:pgSz w:w="11906" w:h="16838"/>
      <w:pgMar w:top="1134" w:right="850" w:bottom="851" w:left="1701" w:header="720" w:footer="72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75B" w:rsidRDefault="005F275B" w:rsidP="00F1123B">
      <w:pPr>
        <w:spacing w:line="240" w:lineRule="auto"/>
      </w:pPr>
      <w:r>
        <w:separator/>
      </w:r>
    </w:p>
  </w:endnote>
  <w:endnote w:type="continuationSeparator" w:id="1">
    <w:p w:rsidR="005F275B" w:rsidRDefault="005F275B" w:rsidP="00F1123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Arial"/>
    <w:charset w:val="CC"/>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75B" w:rsidRDefault="005F275B" w:rsidP="00F1123B">
      <w:pPr>
        <w:spacing w:line="240" w:lineRule="auto"/>
      </w:pPr>
      <w:r>
        <w:separator/>
      </w:r>
    </w:p>
  </w:footnote>
  <w:footnote w:type="continuationSeparator" w:id="1">
    <w:p w:rsidR="005F275B" w:rsidRDefault="005F275B" w:rsidP="00F1123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809917"/>
    </w:sdtPr>
    <w:sdtContent>
      <w:p w:rsidR="00F1123B" w:rsidRDefault="00954576">
        <w:pPr>
          <w:pStyle w:val="a3"/>
          <w:jc w:val="right"/>
        </w:pPr>
        <w:r w:rsidRPr="00B555E6">
          <w:rPr>
            <w:sz w:val="24"/>
            <w:szCs w:val="24"/>
          </w:rPr>
          <w:fldChar w:fldCharType="begin"/>
        </w:r>
        <w:r w:rsidR="009670CA" w:rsidRPr="00B555E6">
          <w:rPr>
            <w:sz w:val="24"/>
            <w:szCs w:val="24"/>
          </w:rPr>
          <w:instrText xml:space="preserve"> PAGE   \* MERGEFORMAT </w:instrText>
        </w:r>
        <w:r w:rsidRPr="00B555E6">
          <w:rPr>
            <w:sz w:val="24"/>
            <w:szCs w:val="24"/>
          </w:rPr>
          <w:fldChar w:fldCharType="separate"/>
        </w:r>
        <w:r w:rsidR="003F0E1F">
          <w:rPr>
            <w:noProof/>
            <w:sz w:val="24"/>
            <w:szCs w:val="24"/>
          </w:rPr>
          <w:t>2</w:t>
        </w:r>
        <w:r w:rsidRPr="00B555E6">
          <w:rPr>
            <w:sz w:val="24"/>
            <w:szCs w:val="24"/>
          </w:rPr>
          <w:fldChar w:fldCharType="end"/>
        </w:r>
      </w:p>
    </w:sdtContent>
  </w:sdt>
  <w:p w:rsidR="00F1123B" w:rsidRDefault="00F1123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0"/>
  <w:displayVerticalDrawingGridEvery w:val="2"/>
  <w:characterSpacingControl w:val="doNotCompress"/>
  <w:footnotePr>
    <w:footnote w:id="0"/>
    <w:footnote w:id="1"/>
  </w:footnotePr>
  <w:endnotePr>
    <w:endnote w:id="0"/>
    <w:endnote w:id="1"/>
  </w:endnotePr>
  <w:compat/>
  <w:rsids>
    <w:rsidRoot w:val="00F1123B"/>
    <w:rsid w:val="000238F0"/>
    <w:rsid w:val="002112F4"/>
    <w:rsid w:val="00343F69"/>
    <w:rsid w:val="003F0E1F"/>
    <w:rsid w:val="005F275B"/>
    <w:rsid w:val="00623517"/>
    <w:rsid w:val="00954576"/>
    <w:rsid w:val="009670CA"/>
    <w:rsid w:val="00AC69EF"/>
    <w:rsid w:val="00B06651"/>
    <w:rsid w:val="00B20DDC"/>
    <w:rsid w:val="00B555E6"/>
    <w:rsid w:val="00F1123B"/>
    <w:rsid w:val="00F47B0C"/>
    <w:rsid w:val="00F562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23B"/>
    <w:pPr>
      <w:suppressAutoHyphens/>
      <w:spacing w:after="0"/>
    </w:pPr>
    <w:rPr>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главление 1 Знак"/>
    <w:link w:val="10"/>
    <w:qFormat/>
    <w:locked/>
    <w:rsid w:val="00F1123B"/>
    <w:rPr>
      <w:rFonts w:ascii="XO Thames" w:eastAsia="Times New Roman" w:hAnsi="XO Thames" w:cs="Times New Roman"/>
      <w:b/>
      <w:sz w:val="20"/>
      <w:szCs w:val="20"/>
    </w:rPr>
  </w:style>
  <w:style w:type="paragraph" w:customStyle="1" w:styleId="10">
    <w:name w:val="Обычный1"/>
    <w:link w:val="1"/>
    <w:qFormat/>
    <w:rsid w:val="00F1123B"/>
    <w:pPr>
      <w:suppressAutoHyphens/>
      <w:textAlignment w:val="baseline"/>
    </w:pPr>
    <w:rPr>
      <w:rFonts w:ascii="XO Thames" w:eastAsia="Times New Roman" w:hAnsi="XO Thames" w:cs="Times New Roman"/>
      <w:b/>
      <w:sz w:val="20"/>
      <w:szCs w:val="20"/>
    </w:rPr>
  </w:style>
  <w:style w:type="paragraph" w:styleId="a3">
    <w:name w:val="header"/>
    <w:basedOn w:val="a"/>
    <w:link w:val="a4"/>
    <w:uiPriority w:val="99"/>
    <w:unhideWhenUsed/>
    <w:rsid w:val="00F1123B"/>
    <w:pPr>
      <w:tabs>
        <w:tab w:val="center" w:pos="4677"/>
        <w:tab w:val="right" w:pos="9355"/>
      </w:tabs>
      <w:spacing w:line="240" w:lineRule="auto"/>
    </w:pPr>
  </w:style>
  <w:style w:type="character" w:customStyle="1" w:styleId="a4">
    <w:name w:val="Верхний колонтитул Знак"/>
    <w:basedOn w:val="a0"/>
    <w:link w:val="a3"/>
    <w:uiPriority w:val="99"/>
    <w:rsid w:val="00F1123B"/>
    <w:rPr>
      <w:sz w:val="20"/>
    </w:rPr>
  </w:style>
  <w:style w:type="paragraph" w:styleId="a5">
    <w:name w:val="footer"/>
    <w:basedOn w:val="a"/>
    <w:link w:val="a6"/>
    <w:uiPriority w:val="99"/>
    <w:semiHidden/>
    <w:unhideWhenUsed/>
    <w:rsid w:val="00F1123B"/>
    <w:pPr>
      <w:tabs>
        <w:tab w:val="center" w:pos="4677"/>
        <w:tab w:val="right" w:pos="9355"/>
      </w:tabs>
      <w:spacing w:line="240" w:lineRule="auto"/>
    </w:pPr>
  </w:style>
  <w:style w:type="character" w:customStyle="1" w:styleId="a6">
    <w:name w:val="Нижний колонтитул Знак"/>
    <w:basedOn w:val="a0"/>
    <w:link w:val="a5"/>
    <w:uiPriority w:val="99"/>
    <w:semiHidden/>
    <w:rsid w:val="00F1123B"/>
    <w:rPr>
      <w:sz w:val="20"/>
    </w:rPr>
  </w:style>
  <w:style w:type="paragraph" w:styleId="a7">
    <w:name w:val="Balloon Text"/>
    <w:basedOn w:val="a"/>
    <w:link w:val="a8"/>
    <w:uiPriority w:val="99"/>
    <w:semiHidden/>
    <w:unhideWhenUsed/>
    <w:rsid w:val="00B555E6"/>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55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889</Words>
  <Characters>5069</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hodinan</dc:creator>
  <cp:lastModifiedBy>hodinan</cp:lastModifiedBy>
  <cp:revision>4</cp:revision>
  <dcterms:created xsi:type="dcterms:W3CDTF">2025-04-02T12:19:00Z</dcterms:created>
  <dcterms:modified xsi:type="dcterms:W3CDTF">2025-04-03T05:54:00Z</dcterms:modified>
</cp:coreProperties>
</file>