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6764B" w:rsidRPr="00A97922" w:rsidTr="00293490">
        <w:trPr>
          <w:trHeight w:val="1417"/>
        </w:trPr>
        <w:tc>
          <w:tcPr>
            <w:tcW w:w="9570" w:type="dxa"/>
          </w:tcPr>
          <w:p w:rsidR="0064736E" w:rsidRPr="0064736E" w:rsidRDefault="0064736E" w:rsidP="00637A3F">
            <w:pPr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6E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 управления образования города Калуги</w:t>
            </w:r>
          </w:p>
          <w:p w:rsidR="00730B23" w:rsidRPr="0064736E" w:rsidRDefault="0064736E" w:rsidP="00637A3F">
            <w:pPr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6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37DCD">
              <w:rPr>
                <w:rFonts w:ascii="Times New Roman" w:hAnsi="Times New Roman" w:cs="Times New Roman"/>
                <w:sz w:val="24"/>
                <w:szCs w:val="24"/>
              </w:rPr>
              <w:t>14 июля 20</w:t>
            </w:r>
            <w:r w:rsidR="004F07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7D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4736E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A37DCD">
              <w:rPr>
                <w:rFonts w:ascii="Times New Roman" w:hAnsi="Times New Roman" w:cs="Times New Roman"/>
                <w:sz w:val="24"/>
                <w:szCs w:val="24"/>
              </w:rPr>
              <w:t>46/03-03</w:t>
            </w:r>
          </w:p>
          <w:p w:rsidR="00730B23" w:rsidRPr="0064736E" w:rsidRDefault="00730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4B" w:rsidRDefault="0026764B"/>
        </w:tc>
      </w:tr>
    </w:tbl>
    <w:p w:rsidR="00532757" w:rsidRDefault="00532757"/>
    <w:tbl>
      <w:tblPr>
        <w:tblStyle w:val="ac"/>
        <w:tblpPr w:leftFromText="181" w:rightFromText="181" w:vertAnchor="page" w:horzAnchor="margin" w:tblpXSpec="center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30B23" w:rsidRPr="00EC63B9" w:rsidTr="00730B23">
        <w:trPr>
          <w:trHeight w:val="1077"/>
        </w:trPr>
        <w:tc>
          <w:tcPr>
            <w:tcW w:w="9354" w:type="dxa"/>
          </w:tcPr>
          <w:p w:rsidR="0064736E" w:rsidRDefault="00730B23" w:rsidP="00730B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996">
              <w:rPr>
                <w:rFonts w:ascii="Times New Roman" w:hAnsi="Times New Roman" w:cs="Times New Roman"/>
                <w:b/>
                <w:sz w:val="32"/>
                <w:szCs w:val="32"/>
              </w:rPr>
              <w:t>Политика</w:t>
            </w:r>
            <w:r w:rsidR="006473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30B23" w:rsidRPr="00BA4996" w:rsidRDefault="0064736E" w:rsidP="00730B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736E">
              <w:rPr>
                <w:rFonts w:ascii="Times New Roman" w:hAnsi="Times New Roman" w:cs="Times New Roman"/>
                <w:sz w:val="32"/>
                <w:szCs w:val="32"/>
              </w:rPr>
              <w:t>управления образования города Калуги</w:t>
            </w:r>
          </w:p>
          <w:p w:rsidR="00730B23" w:rsidRPr="00EC63B9" w:rsidRDefault="00730B23" w:rsidP="00730B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996">
              <w:rPr>
                <w:rFonts w:ascii="Times New Roman" w:hAnsi="Times New Roman" w:cs="Times New Roman"/>
                <w:sz w:val="32"/>
                <w:szCs w:val="32"/>
              </w:rPr>
              <w:t>в отношении обработки персональных данных</w:t>
            </w:r>
          </w:p>
        </w:tc>
      </w:tr>
    </w:tbl>
    <w:p w:rsidR="00730B23" w:rsidRDefault="00730B23"/>
    <w:p w:rsidR="00730B23" w:rsidRDefault="00730B23"/>
    <w:p w:rsidR="00730B23" w:rsidRDefault="00730B23"/>
    <w:p w:rsidR="00730B23" w:rsidRDefault="00730B23"/>
    <w:p w:rsidR="00730B23" w:rsidRDefault="00730B23">
      <w:pPr>
        <w:sectPr w:rsidR="00730B23" w:rsidSect="004A53FD">
          <w:footerReference w:type="default" r:id="rId9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</w:p>
    <w:p w:rsid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394937615"/>
      <w:bookmarkStart w:id="1" w:name="_Toc77251688"/>
      <w:bookmarkStart w:id="2" w:name="_GoBack"/>
      <w:bookmarkEnd w:id="2"/>
      <w:r w:rsidRPr="001917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>Основные понятия, используемые в настоящей Политике.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Цели обработки. </w:t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>5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>Категории персональных данных, обрабатываемых Оператором.</w:t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>5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Принципы обработки </w:t>
      </w:r>
      <w:proofErr w:type="spellStart"/>
      <w:r w:rsidRPr="001917B8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191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Условия обработки </w:t>
      </w:r>
      <w:proofErr w:type="spellStart"/>
      <w:r w:rsidRPr="001917B8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191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Права Оператора и субъектов </w:t>
      </w:r>
      <w:proofErr w:type="spellStart"/>
      <w:r w:rsidRPr="001917B8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191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Реализация требований к защите </w:t>
      </w:r>
      <w:proofErr w:type="spellStart"/>
      <w:r w:rsidRPr="001917B8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191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>Сроки обработки персональных данных.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Обязанности Оператора </w:t>
      </w:r>
      <w:proofErr w:type="spellStart"/>
      <w:r w:rsidRPr="001917B8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1917B8">
        <w:rPr>
          <w:rFonts w:ascii="Times New Roman" w:hAnsi="Times New Roman" w:cs="Times New Roman"/>
          <w:b/>
          <w:bCs/>
          <w:sz w:val="28"/>
          <w:szCs w:val="28"/>
        </w:rPr>
        <w:t xml:space="preserve"> и субъектов </w:t>
      </w:r>
      <w:proofErr w:type="spellStart"/>
      <w:r w:rsidRPr="001917B8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191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1917B8" w:rsidRP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17B8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  <w:t>Заключительные положения.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4D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1917B8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17B8" w:rsidRDefault="001917B8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4D56" w:rsidRDefault="00544D56" w:rsidP="001917B8">
      <w:pPr>
        <w:pStyle w:val="ab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2F5E" w:rsidRPr="00BA4996" w:rsidRDefault="004A26F3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49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  <w:bookmarkEnd w:id="0"/>
      <w:bookmarkEnd w:id="1"/>
    </w:p>
    <w:p w:rsidR="00C22F5E" w:rsidRPr="001F47CC" w:rsidRDefault="004A26F3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7CC">
        <w:rPr>
          <w:rFonts w:ascii="Times New Roman" w:hAnsi="Times New Roman" w:cs="Times New Roman"/>
          <w:sz w:val="24"/>
          <w:szCs w:val="24"/>
        </w:rPr>
        <w:t xml:space="preserve">Настоящий документ определяет политику </w:t>
      </w:r>
      <w:r w:rsidR="00064AEA" w:rsidRPr="001F47CC">
        <w:rPr>
          <w:rFonts w:ascii="Times New Roman" w:hAnsi="Times New Roman" w:cs="Times New Roman"/>
          <w:sz w:val="24"/>
          <w:szCs w:val="24"/>
        </w:rPr>
        <w:t>у</w:t>
      </w:r>
      <w:r w:rsidR="00A77642" w:rsidRPr="001F47CC">
        <w:rPr>
          <w:rFonts w:ascii="Times New Roman" w:hAnsi="Times New Roman" w:cs="Times New Roman"/>
          <w:sz w:val="24"/>
          <w:szCs w:val="24"/>
        </w:rPr>
        <w:t>правлени</w:t>
      </w:r>
      <w:r w:rsidR="00064AEA" w:rsidRPr="001F47CC">
        <w:rPr>
          <w:rFonts w:ascii="Times New Roman" w:hAnsi="Times New Roman" w:cs="Times New Roman"/>
          <w:sz w:val="24"/>
          <w:szCs w:val="24"/>
        </w:rPr>
        <w:t>я</w:t>
      </w:r>
      <w:r w:rsidR="00A77642" w:rsidRPr="001F47CC">
        <w:rPr>
          <w:rFonts w:ascii="Times New Roman" w:hAnsi="Times New Roman" w:cs="Times New Roman"/>
          <w:sz w:val="24"/>
          <w:szCs w:val="24"/>
        </w:rPr>
        <w:t xml:space="preserve"> образования города Калуги</w:t>
      </w:r>
      <w:r w:rsidR="00286023" w:rsidRPr="001F47CC">
        <w:rPr>
          <w:rFonts w:ascii="Times New Roman" w:hAnsi="Times New Roman" w:cs="Times New Roman"/>
          <w:sz w:val="24"/>
          <w:szCs w:val="24"/>
        </w:rPr>
        <w:t xml:space="preserve"> </w:t>
      </w:r>
      <w:r w:rsidRPr="001F47CC">
        <w:rPr>
          <w:rFonts w:ascii="Times New Roman" w:hAnsi="Times New Roman" w:cs="Times New Roman"/>
          <w:sz w:val="24"/>
          <w:szCs w:val="24"/>
        </w:rPr>
        <w:t>(</w:t>
      </w:r>
      <w:r w:rsidR="00E03738" w:rsidRPr="001F47C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B148A" w:rsidRPr="001F47CC">
        <w:rPr>
          <w:rFonts w:ascii="Times New Roman" w:hAnsi="Times New Roman" w:cs="Times New Roman"/>
          <w:sz w:val="24"/>
          <w:szCs w:val="24"/>
        </w:rPr>
        <w:t xml:space="preserve">– </w:t>
      </w:r>
      <w:r w:rsidR="00E03738" w:rsidRPr="001F47CC">
        <w:rPr>
          <w:rFonts w:ascii="Times New Roman" w:hAnsi="Times New Roman" w:cs="Times New Roman"/>
          <w:sz w:val="24"/>
          <w:szCs w:val="24"/>
        </w:rPr>
        <w:t>Организация</w:t>
      </w:r>
      <w:r w:rsidRPr="001F47CC">
        <w:rPr>
          <w:rFonts w:ascii="Times New Roman" w:hAnsi="Times New Roman" w:cs="Times New Roman"/>
          <w:sz w:val="24"/>
          <w:szCs w:val="24"/>
        </w:rPr>
        <w:t xml:space="preserve">) в отношении обработки персональных данных (далее – Политика), содержащихся </w:t>
      </w:r>
      <w:r w:rsidR="00E03738" w:rsidRPr="001F47CC">
        <w:rPr>
          <w:rFonts w:ascii="Times New Roman" w:hAnsi="Times New Roman" w:cs="Times New Roman"/>
          <w:sz w:val="24"/>
          <w:szCs w:val="24"/>
        </w:rPr>
        <w:t>в информационн</w:t>
      </w:r>
      <w:r w:rsidR="00144BC8" w:rsidRPr="001F47CC">
        <w:rPr>
          <w:rFonts w:ascii="Times New Roman" w:hAnsi="Times New Roman" w:cs="Times New Roman"/>
          <w:sz w:val="24"/>
          <w:szCs w:val="24"/>
        </w:rPr>
        <w:t>ых</w:t>
      </w:r>
      <w:r w:rsidR="0026764B" w:rsidRPr="001F47CC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44BC8" w:rsidRPr="001F47CC">
        <w:rPr>
          <w:rFonts w:ascii="Times New Roman" w:hAnsi="Times New Roman" w:cs="Times New Roman"/>
          <w:sz w:val="24"/>
          <w:szCs w:val="24"/>
        </w:rPr>
        <w:t>ах</w:t>
      </w:r>
      <w:r w:rsidR="0026764B" w:rsidRPr="001F47CC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15223C" w:rsidRPr="001F47CC">
        <w:rPr>
          <w:rFonts w:ascii="Times New Roman" w:hAnsi="Times New Roman" w:cs="Times New Roman"/>
          <w:sz w:val="24"/>
          <w:szCs w:val="24"/>
        </w:rPr>
        <w:t xml:space="preserve">«Кадры», </w:t>
      </w:r>
      <w:r w:rsidR="00A77642" w:rsidRPr="001F47CC">
        <w:rPr>
          <w:rFonts w:ascii="Times New Roman" w:hAnsi="Times New Roman" w:cs="Times New Roman"/>
          <w:sz w:val="24"/>
          <w:szCs w:val="24"/>
        </w:rPr>
        <w:t>«СМ-Делопроизводство»</w:t>
      </w:r>
      <w:r w:rsidR="00BB574C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A77642" w:rsidRPr="001F47CC">
        <w:rPr>
          <w:rFonts w:ascii="Times New Roman" w:hAnsi="Times New Roman" w:cs="Times New Roman"/>
          <w:sz w:val="24"/>
          <w:szCs w:val="24"/>
        </w:rPr>
        <w:t>«Полтава»</w:t>
      </w:r>
      <w:r w:rsidR="00E95A11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15223C" w:rsidRPr="001F47CC">
        <w:rPr>
          <w:rFonts w:ascii="Times New Roman" w:hAnsi="Times New Roman" w:cs="Times New Roman"/>
          <w:sz w:val="24"/>
          <w:szCs w:val="24"/>
        </w:rPr>
        <w:t>«</w:t>
      </w:r>
      <w:r w:rsidR="00533A56" w:rsidRPr="001F47CC">
        <w:rPr>
          <w:rFonts w:ascii="Times New Roman" w:hAnsi="Times New Roman" w:cs="Times New Roman"/>
          <w:sz w:val="24"/>
          <w:szCs w:val="24"/>
        </w:rPr>
        <w:t>ЕГИССО</w:t>
      </w:r>
      <w:r w:rsidR="0015223C" w:rsidRPr="001F47CC">
        <w:rPr>
          <w:rFonts w:ascii="Times New Roman" w:hAnsi="Times New Roman" w:cs="Times New Roman"/>
          <w:sz w:val="24"/>
          <w:szCs w:val="24"/>
        </w:rPr>
        <w:t>»</w:t>
      </w:r>
      <w:r w:rsidR="00533A56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15223C" w:rsidRPr="001F47CC">
        <w:rPr>
          <w:rFonts w:ascii="Times New Roman" w:hAnsi="Times New Roman" w:cs="Times New Roman"/>
          <w:sz w:val="24"/>
          <w:szCs w:val="24"/>
        </w:rPr>
        <w:t>«</w:t>
      </w:r>
      <w:r w:rsidR="00533A56" w:rsidRPr="001F47CC">
        <w:rPr>
          <w:rFonts w:ascii="Times New Roman" w:hAnsi="Times New Roman" w:cs="Times New Roman"/>
          <w:sz w:val="24"/>
          <w:szCs w:val="24"/>
        </w:rPr>
        <w:t>ФГИС ДО</w:t>
      </w:r>
      <w:r w:rsidR="0015223C" w:rsidRPr="001F47CC">
        <w:rPr>
          <w:rFonts w:ascii="Times New Roman" w:hAnsi="Times New Roman" w:cs="Times New Roman"/>
          <w:sz w:val="24"/>
          <w:szCs w:val="24"/>
        </w:rPr>
        <w:t>»</w:t>
      </w:r>
      <w:r w:rsidR="00533A56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15223C" w:rsidRPr="001F47CC">
        <w:rPr>
          <w:rFonts w:ascii="Times New Roman" w:hAnsi="Times New Roman" w:cs="Times New Roman"/>
          <w:sz w:val="24"/>
          <w:szCs w:val="24"/>
        </w:rPr>
        <w:t xml:space="preserve">«Сведения о </w:t>
      </w:r>
      <w:proofErr w:type="gramStart"/>
      <w:r w:rsidR="0015223C" w:rsidRPr="001F47CC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="0015223C" w:rsidRPr="001F47CC">
        <w:rPr>
          <w:rFonts w:ascii="Times New Roman" w:hAnsi="Times New Roman" w:cs="Times New Roman"/>
          <w:sz w:val="24"/>
          <w:szCs w:val="24"/>
        </w:rPr>
        <w:t xml:space="preserve"> об образовании»</w:t>
      </w:r>
      <w:r w:rsidR="00144BC8" w:rsidRPr="001F47CC">
        <w:rPr>
          <w:rFonts w:ascii="Times New Roman" w:hAnsi="Times New Roman" w:cs="Times New Roman"/>
          <w:sz w:val="24"/>
          <w:szCs w:val="24"/>
        </w:rPr>
        <w:t xml:space="preserve"> и </w:t>
      </w:r>
      <w:r w:rsidR="00A77642" w:rsidRPr="001F47CC">
        <w:rPr>
          <w:rFonts w:ascii="Times New Roman" w:hAnsi="Times New Roman" w:cs="Times New Roman"/>
          <w:sz w:val="24"/>
          <w:szCs w:val="24"/>
        </w:rPr>
        <w:t>«Сетевой город. Образование»</w:t>
      </w:r>
      <w:r w:rsidRPr="001F47CC">
        <w:rPr>
          <w:rFonts w:ascii="Times New Roman" w:hAnsi="Times New Roman" w:cs="Times New Roman"/>
          <w:sz w:val="24"/>
          <w:szCs w:val="24"/>
        </w:rPr>
        <w:t>.</w:t>
      </w:r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Toc394937616"/>
      <w:r w:rsidRPr="001F47CC">
        <w:rPr>
          <w:rFonts w:ascii="Times New Roman" w:hAnsi="Times New Roman" w:cs="Times New Roman"/>
          <w:sz w:val="24"/>
          <w:szCs w:val="24"/>
        </w:rPr>
        <w:t>Настоящая Политика разработана в соответствии с Конституцией Российской</w:t>
      </w:r>
      <w:r w:rsidRPr="00C22F5E">
        <w:rPr>
          <w:rFonts w:ascii="Times New Roman" w:hAnsi="Times New Roman" w:cs="Times New Roman"/>
          <w:sz w:val="24"/>
          <w:szCs w:val="24"/>
        </w:rPr>
        <w:t xml:space="preserve"> Федерации, Федеральными законами Российской Федерации от 27 июля 2006 года № 152-ФЗ «О персональных данных», </w:t>
      </w:r>
      <w:r w:rsidRPr="00E205FA">
        <w:rPr>
          <w:rFonts w:ascii="Times New Roman" w:hAnsi="Times New Roman" w:cs="Times New Roman"/>
          <w:sz w:val="24"/>
          <w:szCs w:val="24"/>
        </w:rPr>
        <w:t>(далее – Федеральный закон № 152-ФЗ)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4996">
        <w:rPr>
          <w:rFonts w:ascii="Times New Roman" w:hAnsi="Times New Roman" w:cs="Times New Roman"/>
          <w:sz w:val="24"/>
          <w:szCs w:val="24"/>
        </w:rPr>
        <w:br/>
      </w:r>
      <w:r w:rsidRPr="00C22F5E">
        <w:rPr>
          <w:rFonts w:ascii="Times New Roman" w:hAnsi="Times New Roman" w:cs="Times New Roman"/>
          <w:sz w:val="24"/>
          <w:szCs w:val="24"/>
        </w:rPr>
        <w:t>от 27 июля 2006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F5E">
        <w:rPr>
          <w:rFonts w:ascii="Times New Roman" w:hAnsi="Times New Roman" w:cs="Times New Roman"/>
          <w:sz w:val="24"/>
          <w:szCs w:val="24"/>
        </w:rPr>
        <w:t>149-ФЗ «Об информации, информационных технологиях и о защите информации» иными нормативно-правовыми актами.</w:t>
      </w:r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F5E">
        <w:rPr>
          <w:rFonts w:ascii="Times New Roman" w:hAnsi="Times New Roman" w:cs="Times New Roman"/>
          <w:sz w:val="24"/>
          <w:szCs w:val="24"/>
        </w:rPr>
        <w:t>Настоящая Политика, все дополнения и изменения к ней утверждаются руководителем Организации.</w:t>
      </w:r>
    </w:p>
    <w:p w:rsidR="00C22F5E" w:rsidRPr="00BA4996" w:rsidRDefault="004A26F3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77251689"/>
      <w:r w:rsidRPr="00BA4996">
        <w:rPr>
          <w:rFonts w:ascii="Times New Roman" w:hAnsi="Times New Roman" w:cs="Times New Roman"/>
          <w:b/>
          <w:bCs/>
          <w:sz w:val="28"/>
          <w:szCs w:val="28"/>
        </w:rPr>
        <w:t>Основные понятия, используемые в настоящей Политике.</w:t>
      </w:r>
      <w:bookmarkEnd w:id="3"/>
      <w:bookmarkEnd w:id="4"/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Toc394937617"/>
      <w:r w:rsidRPr="00C22F5E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</w:t>
      </w:r>
      <w:r w:rsidR="005B148A" w:rsidRPr="005B148A">
        <w:rPr>
          <w:rFonts w:ascii="Times New Roman" w:hAnsi="Times New Roman" w:cs="Times New Roman"/>
          <w:b/>
          <w:sz w:val="24"/>
          <w:szCs w:val="24"/>
        </w:rPr>
        <w:t>–</w:t>
      </w:r>
      <w:r w:rsidR="005B14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ПДн)</w:t>
      </w:r>
      <w:r w:rsidRPr="00C22F5E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F5E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C22F5E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(или без использования таких средств) с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22F5E">
        <w:rPr>
          <w:rFonts w:ascii="Times New Roman" w:hAnsi="Times New Roman" w:cs="Times New Roman"/>
          <w:sz w:val="24"/>
          <w:szCs w:val="24"/>
        </w:rPr>
        <w:t>, включая:</w:t>
      </w:r>
    </w:p>
    <w:p w:rsidR="00BA4996" w:rsidRPr="00C22F5E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F5E">
        <w:rPr>
          <w:rFonts w:ascii="Times New Roman" w:hAnsi="Times New Roman" w:cs="Times New Roman"/>
          <w:sz w:val="24"/>
          <w:szCs w:val="24"/>
        </w:rPr>
        <w:t>сбор;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запись;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систематизацию;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накопление;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хранение;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извлечение;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использование;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 доступ);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обезличивание;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блокирование;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удаление;</w:t>
      </w:r>
    </w:p>
    <w:p w:rsidR="00BA4996" w:rsidRPr="001E73DB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BA4996" w:rsidRPr="006F25B5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система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</w:t>
      </w:r>
      <w:r w:rsidR="005B148A" w:rsidRPr="005B148A">
        <w:rPr>
          <w:rFonts w:ascii="Times New Roman" w:hAnsi="Times New Roman" w:cs="Times New Roman"/>
          <w:b/>
          <w:sz w:val="24"/>
          <w:szCs w:val="24"/>
        </w:rPr>
        <w:t>–</w:t>
      </w:r>
      <w:r w:rsidR="005B14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20C8D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320C8D">
        <w:rPr>
          <w:rFonts w:ascii="Times New Roman" w:hAnsi="Times New Roman" w:cs="Times New Roman"/>
          <w:sz w:val="24"/>
          <w:szCs w:val="24"/>
        </w:rPr>
        <w:t xml:space="preserve"> и обеспечивающих их обработку информационных технологий и технических средств.</w:t>
      </w:r>
    </w:p>
    <w:p w:rsidR="006F25B5" w:rsidRDefault="006F25B5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Конфиденциальность персональных 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обязательное для соблюдения Оператором требование не допускать распространения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без согласия субъекта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или наличия иного законодательного основания.</w:t>
      </w:r>
    </w:p>
    <w:p w:rsidR="006F25B5" w:rsidRDefault="006F25B5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Оператор персональных данных (далее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Оператор) – 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осуществляющие обработку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а также определяющие цели обработки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состав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подлежащих обработке, действия (операции), совершаемые с персональными данными. В рамках настоящей Политики Оператором является управление образования города Калуги.</w:t>
      </w:r>
    </w:p>
    <w:p w:rsidR="00506949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Сотрудник (работник) </w:t>
      </w:r>
      <w:r>
        <w:rPr>
          <w:rFonts w:ascii="Times New Roman" w:hAnsi="Times New Roman" w:cs="Times New Roman"/>
          <w:bCs/>
          <w:sz w:val="24"/>
          <w:szCs w:val="24"/>
        </w:rPr>
        <w:t>– физическое лицо, состоящее в трудовых отношениях с Оператором.</w:t>
      </w:r>
    </w:p>
    <w:p w:rsidR="00506949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Субъект </w:t>
      </w:r>
      <w:r>
        <w:rPr>
          <w:rFonts w:ascii="Times New Roman" w:hAnsi="Times New Roman" w:cs="Times New Roman"/>
          <w:bCs/>
          <w:sz w:val="24"/>
          <w:szCs w:val="24"/>
        </w:rPr>
        <w:t>– физическое лицо, обладатель собственных персональных данных.</w:t>
      </w:r>
    </w:p>
    <w:p w:rsidR="00506949" w:rsidRPr="00001FAA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FAA">
        <w:rPr>
          <w:rFonts w:ascii="Times New Roman" w:hAnsi="Times New Roman" w:cs="Times New Roman"/>
          <w:sz w:val="24"/>
          <w:szCs w:val="24"/>
        </w:rPr>
        <w:t xml:space="preserve">Настоящая политика утверждается приказом управления образования города Калуги и действует в отношении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01FAA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001FAA">
        <w:rPr>
          <w:rFonts w:ascii="Times New Roman" w:hAnsi="Times New Roman" w:cs="Times New Roman"/>
          <w:sz w:val="24"/>
          <w:szCs w:val="24"/>
        </w:rPr>
        <w:t xml:space="preserve"> Оператором как до, так и после подписания настоящей Политики</w:t>
      </w:r>
    </w:p>
    <w:p w:rsidR="00506949" w:rsidRPr="00001FAA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FAA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 xml:space="preserve"> осуществляется с согласия субъекта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 xml:space="preserve"> на обработку его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>.</w:t>
      </w:r>
    </w:p>
    <w:p w:rsidR="00506949" w:rsidRPr="00001FAA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FAA">
        <w:rPr>
          <w:rFonts w:ascii="Times New Roman" w:hAnsi="Times New Roman" w:cs="Times New Roman"/>
          <w:sz w:val="24"/>
          <w:szCs w:val="24"/>
        </w:rPr>
        <w:t>Информация об Операторе: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2.10.1 Наименование: управление образования города Калуги.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2.10.2 ИНН: 4026005900.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2.10.3 Фактический адрес: Россия, 248600, Калужская область, г. Калуга. Ул. Дзержинского, д. 53.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 xml:space="preserve">2.10.4 Официальный сайт: </w:t>
      </w:r>
      <w:hyperlink r:id="rId10" w:history="1"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://</w:t>
        </w:r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uprobr</w:t>
        </w:r>
        <w:proofErr w:type="spellEnd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kaluga</w:t>
        </w:r>
        <w:proofErr w:type="spellEnd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2.10.5 Регистрационный номер в ре</w:t>
      </w:r>
      <w:r w:rsidR="00D40BB1">
        <w:rPr>
          <w:rFonts w:ascii="Times New Roman" w:hAnsi="Times New Roman" w:cs="Times New Roman"/>
          <w:sz w:val="24"/>
          <w:szCs w:val="24"/>
        </w:rPr>
        <w:t>е</w:t>
      </w:r>
      <w:r w:rsidRPr="00506949">
        <w:rPr>
          <w:rFonts w:ascii="Times New Roman" w:hAnsi="Times New Roman" w:cs="Times New Roman"/>
          <w:sz w:val="24"/>
          <w:szCs w:val="24"/>
        </w:rPr>
        <w:t xml:space="preserve">стре операторов осуществляющих обработку </w:t>
      </w:r>
      <w:proofErr w:type="spellStart"/>
      <w:r w:rsidRPr="00506949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06949">
        <w:rPr>
          <w:rFonts w:ascii="Times New Roman" w:hAnsi="Times New Roman" w:cs="Times New Roman"/>
          <w:sz w:val="24"/>
          <w:szCs w:val="24"/>
        </w:rPr>
        <w:t>: 08-0000109.</w:t>
      </w:r>
    </w:p>
    <w:p w:rsidR="004A26F3" w:rsidRPr="00BA4996" w:rsidRDefault="004A26F3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996">
        <w:rPr>
          <w:rFonts w:ascii="Times New Roman" w:hAnsi="Times New Roman" w:cs="Times New Roman"/>
          <w:b/>
          <w:bCs/>
          <w:sz w:val="28"/>
          <w:szCs w:val="28"/>
        </w:rPr>
        <w:t xml:space="preserve">Цели обработки </w:t>
      </w:r>
      <w:proofErr w:type="spellStart"/>
      <w:r w:rsidR="003B1CF3" w:rsidRPr="00BA499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BA4996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5"/>
    </w:p>
    <w:p w:rsidR="00097D16" w:rsidRPr="00097D16" w:rsidRDefault="004A26F3" w:rsidP="00097D1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7CC">
        <w:rPr>
          <w:rFonts w:ascii="Times New Roman" w:hAnsi="Times New Roman" w:cs="Times New Roman"/>
          <w:sz w:val="24"/>
          <w:szCs w:val="24"/>
        </w:rPr>
        <w:t xml:space="preserve">Организация осуществляет обработку </w:t>
      </w:r>
      <w:proofErr w:type="spellStart"/>
      <w:r w:rsidR="003B1CF3" w:rsidRPr="001F47CC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F47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2964" w:rsidRPr="001F47CC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BA4996" w:rsidRPr="001F47CC">
        <w:rPr>
          <w:rFonts w:ascii="Times New Roman" w:hAnsi="Times New Roman" w:cs="Times New Roman"/>
          <w:sz w:val="24"/>
          <w:szCs w:val="24"/>
        </w:rPr>
        <w:t xml:space="preserve"> </w:t>
      </w:r>
      <w:r w:rsidR="007D06D0" w:rsidRPr="001F47CC">
        <w:rPr>
          <w:rFonts w:ascii="Times New Roman" w:hAnsi="Times New Roman" w:cs="Times New Roman"/>
          <w:sz w:val="24"/>
          <w:szCs w:val="24"/>
        </w:rPr>
        <w:t xml:space="preserve">«Кадры», «СМ-Делопроизводство», «Полтава», «ЕГИССО», «ФГИС ДО», «Сведения о </w:t>
      </w:r>
      <w:proofErr w:type="gramStart"/>
      <w:r w:rsidR="007D06D0" w:rsidRPr="001F47CC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="007D06D0" w:rsidRPr="001F47CC">
        <w:rPr>
          <w:rFonts w:ascii="Times New Roman" w:hAnsi="Times New Roman" w:cs="Times New Roman"/>
          <w:sz w:val="24"/>
          <w:szCs w:val="24"/>
        </w:rPr>
        <w:t xml:space="preserve"> об образовании» и «Сетевой город. Образование»</w:t>
      </w:r>
      <w:r w:rsidR="001750C0" w:rsidRPr="001F47CC">
        <w:rPr>
          <w:rFonts w:ascii="Times New Roman" w:hAnsi="Times New Roman" w:cs="Times New Roman"/>
          <w:sz w:val="24"/>
          <w:szCs w:val="24"/>
        </w:rPr>
        <w:t>:</w:t>
      </w:r>
    </w:p>
    <w:p w:rsidR="00BB574C" w:rsidRPr="007D06D0" w:rsidRDefault="001750C0" w:rsidP="0042486A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t>Цел</w:t>
      </w:r>
      <w:r w:rsidR="0042486A" w:rsidRPr="0042486A">
        <w:rPr>
          <w:rFonts w:ascii="Times New Roman" w:hAnsi="Times New Roman" w:cs="Times New Roman"/>
          <w:sz w:val="24"/>
          <w:szCs w:val="24"/>
        </w:rPr>
        <w:t>ью</w:t>
      </w:r>
      <w:r w:rsidRPr="0042486A">
        <w:rPr>
          <w:rFonts w:ascii="Times New Roman" w:hAnsi="Times New Roman" w:cs="Times New Roman"/>
          <w:sz w:val="24"/>
          <w:szCs w:val="24"/>
        </w:rPr>
        <w:t xml:space="preserve"> обработки </w:t>
      </w:r>
      <w:proofErr w:type="spellStart"/>
      <w:r w:rsidR="003B1CF3"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2964"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</w:t>
      </w:r>
      <w:r w:rsidR="00A77642" w:rsidRPr="0042486A">
        <w:rPr>
          <w:rFonts w:ascii="Times New Roman" w:hAnsi="Times New Roman" w:cs="Times New Roman"/>
          <w:sz w:val="24"/>
          <w:szCs w:val="24"/>
        </w:rPr>
        <w:t>«</w:t>
      </w:r>
      <w:r w:rsidR="007D06D0">
        <w:rPr>
          <w:rFonts w:ascii="Times New Roman" w:hAnsi="Times New Roman" w:cs="Times New Roman"/>
          <w:sz w:val="24"/>
          <w:szCs w:val="24"/>
        </w:rPr>
        <w:t>Кадры</w:t>
      </w:r>
      <w:r w:rsidR="00A77642" w:rsidRPr="0042486A">
        <w:rPr>
          <w:rFonts w:ascii="Times New Roman" w:hAnsi="Times New Roman" w:cs="Times New Roman"/>
          <w:sz w:val="24"/>
          <w:szCs w:val="24"/>
        </w:rPr>
        <w:t>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</w:t>
      </w:r>
      <w:r w:rsidR="0042486A"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6D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единой системы кадрового учета в управлении</w:t>
      </w:r>
      <w:r w:rsidR="006575FD" w:rsidRPr="0042486A">
        <w:rPr>
          <w:rFonts w:ascii="Times New Roman" w:hAnsi="Times New Roman" w:cs="Times New Roman"/>
          <w:sz w:val="24"/>
          <w:szCs w:val="24"/>
        </w:rPr>
        <w:t>.</w:t>
      </w:r>
    </w:p>
    <w:p w:rsidR="007D06D0" w:rsidRPr="0042486A" w:rsidRDefault="007D06D0" w:rsidP="007D06D0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lastRenderedPageBreak/>
        <w:t xml:space="preserve">Целью обработки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«СМ-Делопроизводство»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bCs/>
          <w:sz w:val="24"/>
          <w:szCs w:val="24"/>
        </w:rPr>
        <w:t>автоматизаци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42486A">
        <w:rPr>
          <w:rFonts w:ascii="Times New Roman" w:hAnsi="Times New Roman" w:cs="Times New Roman"/>
          <w:bCs/>
          <w:sz w:val="24"/>
          <w:szCs w:val="24"/>
        </w:rPr>
        <w:t xml:space="preserve"> документооборота в организации</w:t>
      </w:r>
      <w:r w:rsidRPr="0042486A">
        <w:rPr>
          <w:rFonts w:ascii="Times New Roman" w:hAnsi="Times New Roman" w:cs="Times New Roman"/>
          <w:sz w:val="24"/>
          <w:szCs w:val="24"/>
        </w:rPr>
        <w:t>.</w:t>
      </w:r>
    </w:p>
    <w:p w:rsidR="00BB574C" w:rsidRPr="007D06D0" w:rsidRDefault="0042486A" w:rsidP="0042486A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BB574C" w:rsidRPr="001750C0">
        <w:rPr>
          <w:rFonts w:ascii="Times New Roman" w:hAnsi="Times New Roman" w:cs="Times New Roman"/>
          <w:sz w:val="24"/>
          <w:szCs w:val="24"/>
        </w:rPr>
        <w:t xml:space="preserve"> о</w:t>
      </w:r>
      <w:r w:rsidR="00BB574C">
        <w:rPr>
          <w:rFonts w:ascii="Times New Roman" w:hAnsi="Times New Roman" w:cs="Times New Roman"/>
          <w:sz w:val="24"/>
          <w:szCs w:val="24"/>
        </w:rPr>
        <w:t xml:space="preserve">бработки </w:t>
      </w:r>
      <w:proofErr w:type="spellStart"/>
      <w:r w:rsidR="00BB574C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B57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B574C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BB574C">
        <w:rPr>
          <w:rFonts w:ascii="Times New Roman" w:hAnsi="Times New Roman" w:cs="Times New Roman"/>
          <w:sz w:val="24"/>
          <w:szCs w:val="24"/>
        </w:rPr>
        <w:t xml:space="preserve"> </w:t>
      </w:r>
      <w:r w:rsidR="00A77642">
        <w:rPr>
          <w:rFonts w:ascii="Times New Roman" w:hAnsi="Times New Roman" w:cs="Times New Roman"/>
          <w:sz w:val="24"/>
          <w:szCs w:val="24"/>
        </w:rPr>
        <w:t>«Полтава»</w:t>
      </w:r>
      <w:r w:rsidR="00BB57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</w:t>
      </w:r>
      <w:r w:rsidR="00BB574C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проектирование и поддержание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жизненного цикла технологических карт, межведомственного взаимодействия</w:t>
      </w:r>
      <w:r w:rsidR="00BB574C" w:rsidRPr="0042486A">
        <w:rPr>
          <w:rFonts w:ascii="Times New Roman" w:hAnsi="Times New Roman" w:cs="Times New Roman"/>
          <w:sz w:val="24"/>
          <w:szCs w:val="24"/>
        </w:rPr>
        <w:t>.</w:t>
      </w:r>
    </w:p>
    <w:p w:rsidR="007D06D0" w:rsidRPr="0042486A" w:rsidRDefault="007D06D0" w:rsidP="007D06D0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t xml:space="preserve">Целью обработки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ЕГИССО</w:t>
      </w:r>
      <w:r w:rsidRPr="0042486A">
        <w:rPr>
          <w:rFonts w:ascii="Times New Roman" w:hAnsi="Times New Roman" w:cs="Times New Roman"/>
          <w:sz w:val="24"/>
          <w:szCs w:val="24"/>
        </w:rPr>
        <w:t>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59DB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назначение и предоставление мер социальной защиты, социальных услуг, а также получение актуальной информации о мерах соц. поддержки, оказываемых из бюджетов всех уровней</w:t>
      </w:r>
      <w:r w:rsidRPr="0042486A">
        <w:rPr>
          <w:rFonts w:ascii="Times New Roman" w:hAnsi="Times New Roman" w:cs="Times New Roman"/>
          <w:sz w:val="24"/>
          <w:szCs w:val="24"/>
        </w:rPr>
        <w:t>.</w:t>
      </w:r>
    </w:p>
    <w:p w:rsidR="00E259DB" w:rsidRPr="0042486A" w:rsidRDefault="00E259DB" w:rsidP="00E259DB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t xml:space="preserve">Целью обработки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ФГИС ДО</w:t>
      </w:r>
      <w:r w:rsidRPr="0042486A">
        <w:rPr>
          <w:rFonts w:ascii="Times New Roman" w:hAnsi="Times New Roman" w:cs="Times New Roman"/>
          <w:sz w:val="24"/>
          <w:szCs w:val="24"/>
        </w:rPr>
        <w:t>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получение и рассмотрение жалоб в досудебном порядке на предоставление муниципальных услуг.</w:t>
      </w:r>
    </w:p>
    <w:p w:rsidR="00E259DB" w:rsidRPr="00E259DB" w:rsidRDefault="00E259DB" w:rsidP="00E259DB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9DB">
        <w:rPr>
          <w:rFonts w:ascii="Times New Roman" w:hAnsi="Times New Roman" w:cs="Times New Roman"/>
          <w:sz w:val="24"/>
          <w:szCs w:val="24"/>
        </w:rPr>
        <w:t xml:space="preserve">Целью обработки </w:t>
      </w:r>
      <w:proofErr w:type="spellStart"/>
      <w:r w:rsidRPr="00E259D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25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59DB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E259DB">
        <w:rPr>
          <w:rFonts w:ascii="Times New Roman" w:hAnsi="Times New Roman" w:cs="Times New Roman"/>
          <w:sz w:val="24"/>
          <w:szCs w:val="24"/>
        </w:rPr>
        <w:t xml:space="preserve">  «Сведения о </w:t>
      </w:r>
      <w:proofErr w:type="gramStart"/>
      <w:r w:rsidRPr="00E259DB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E259DB">
        <w:rPr>
          <w:rFonts w:ascii="Times New Roman" w:hAnsi="Times New Roman" w:cs="Times New Roman"/>
          <w:sz w:val="24"/>
          <w:szCs w:val="24"/>
        </w:rPr>
        <w:t xml:space="preserve"> об образовании»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</w:t>
      </w:r>
      <w:r>
        <w:rPr>
          <w:rFonts w:ascii="Times New Roman" w:hAnsi="Times New Roman" w:cs="Times New Roman"/>
          <w:bCs/>
          <w:sz w:val="24"/>
          <w:szCs w:val="24"/>
        </w:rPr>
        <w:t>внесение сведений об аттестатах выпускников школ.</w:t>
      </w:r>
    </w:p>
    <w:p w:rsidR="000B4EF6" w:rsidRPr="0039537A" w:rsidRDefault="00144BC8" w:rsidP="000B4EF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0C0">
        <w:rPr>
          <w:rFonts w:ascii="Times New Roman" w:hAnsi="Times New Roman" w:cs="Times New Roman"/>
          <w:sz w:val="24"/>
          <w:szCs w:val="24"/>
        </w:rPr>
        <w:t>Цел</w:t>
      </w:r>
      <w:r w:rsidR="0042486A">
        <w:rPr>
          <w:rFonts w:ascii="Times New Roman" w:hAnsi="Times New Roman" w:cs="Times New Roman"/>
          <w:sz w:val="24"/>
          <w:szCs w:val="24"/>
        </w:rPr>
        <w:t>ью</w:t>
      </w:r>
      <w:r w:rsidRPr="001750C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642">
        <w:rPr>
          <w:rFonts w:ascii="Times New Roman" w:hAnsi="Times New Roman" w:cs="Times New Roman"/>
          <w:sz w:val="24"/>
          <w:szCs w:val="24"/>
        </w:rPr>
        <w:t>«Сетевой город. Образование»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явля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486A"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2486A"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единого информационного образовательного пространства</w:t>
      </w:r>
      <w:r w:rsidRPr="0042486A">
        <w:rPr>
          <w:rFonts w:ascii="Times New Roman" w:hAnsi="Times New Roman" w:cs="Times New Roman"/>
          <w:sz w:val="24"/>
          <w:szCs w:val="24"/>
        </w:rPr>
        <w:t>.</w:t>
      </w:r>
    </w:p>
    <w:p w:rsidR="000B4EF6" w:rsidRDefault="000B4EF6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77251690"/>
      <w:bookmarkStart w:id="7" w:name="_Toc394937618"/>
      <w:r w:rsidRPr="000B4EF6">
        <w:rPr>
          <w:rFonts w:ascii="Times New Roman" w:hAnsi="Times New Roman" w:cs="Times New Roman"/>
          <w:b/>
          <w:bCs/>
          <w:sz w:val="28"/>
          <w:szCs w:val="28"/>
        </w:rPr>
        <w:t>Категории персональных данных, обрабатываемых Оператором</w:t>
      </w:r>
      <w:bookmarkEnd w:id="6"/>
      <w:r w:rsidR="001418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4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7"/>
    </w:p>
    <w:p w:rsidR="000B4EF6" w:rsidRPr="0039537A" w:rsidRDefault="000B4EF6" w:rsidP="000B4EF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8" w:name="_Toc77251517"/>
      <w:bookmarkStart w:id="9" w:name="_Toc77251691"/>
      <w:r w:rsidRPr="0039537A">
        <w:rPr>
          <w:rFonts w:ascii="Times New Roman" w:hAnsi="Times New Roman" w:cs="Times New Roman"/>
          <w:bCs/>
          <w:sz w:val="24"/>
          <w:szCs w:val="24"/>
        </w:rPr>
        <w:t>Оператор обрабатывает следующие категории персональных данных:</w:t>
      </w:r>
      <w:bookmarkEnd w:id="8"/>
      <w:bookmarkEnd w:id="9"/>
    </w:p>
    <w:p w:rsidR="000B4EF6" w:rsidRPr="00D40BB1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0" w:name="_Toc77251518"/>
      <w:bookmarkStart w:id="11" w:name="_Toc77251692"/>
      <w:r w:rsidRPr="00D40BB1">
        <w:rPr>
          <w:rFonts w:ascii="Times New Roman" w:hAnsi="Times New Roman" w:cs="Times New Roman"/>
          <w:bCs/>
          <w:sz w:val="24"/>
          <w:szCs w:val="24"/>
        </w:rPr>
        <w:t>4.1.1.Персональные данные работников (субъектов), состоящих в трудовых отношениях с Оператором,</w:t>
      </w:r>
      <w:r w:rsidR="00D40BB1" w:rsidRPr="00D40BB1">
        <w:rPr>
          <w:rFonts w:ascii="Times New Roman" w:hAnsi="Times New Roman" w:cs="Times New Roman"/>
          <w:bCs/>
          <w:sz w:val="24"/>
          <w:szCs w:val="24"/>
        </w:rPr>
        <w:t xml:space="preserve"> руководителей учреждений, подведомственных управлению образования города Калуги, </w:t>
      </w:r>
      <w:r w:rsidRPr="00D40BB1">
        <w:rPr>
          <w:rFonts w:ascii="Times New Roman" w:hAnsi="Times New Roman" w:cs="Times New Roman"/>
          <w:bCs/>
          <w:sz w:val="24"/>
          <w:szCs w:val="24"/>
        </w:rPr>
        <w:t xml:space="preserve"> а также их родственников;</w:t>
      </w:r>
      <w:bookmarkEnd w:id="10"/>
      <w:bookmarkEnd w:id="11"/>
    </w:p>
    <w:p w:rsidR="000B4EF6" w:rsidRPr="0039537A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2" w:name="_Toc77251519"/>
      <w:bookmarkStart w:id="13" w:name="_Toc77251693"/>
      <w:r w:rsidRPr="00D40BB1">
        <w:rPr>
          <w:rFonts w:ascii="Times New Roman" w:hAnsi="Times New Roman" w:cs="Times New Roman"/>
          <w:bCs/>
          <w:sz w:val="24"/>
          <w:szCs w:val="24"/>
        </w:rPr>
        <w:t>4.1.2. Персональные данные субъектов, состоящие в гражданско-правовых отношениях с Оператором;</w:t>
      </w:r>
      <w:bookmarkEnd w:id="12"/>
      <w:bookmarkEnd w:id="13"/>
    </w:p>
    <w:p w:rsidR="000B4EF6" w:rsidRPr="0039537A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4" w:name="_Toc77251520"/>
      <w:bookmarkStart w:id="15" w:name="_Toc77251694"/>
      <w:r w:rsidRPr="0039537A">
        <w:rPr>
          <w:rFonts w:ascii="Times New Roman" w:hAnsi="Times New Roman" w:cs="Times New Roman"/>
          <w:bCs/>
          <w:sz w:val="24"/>
          <w:szCs w:val="24"/>
        </w:rPr>
        <w:t>4.1.3. Персональные данные субъектов, обратившихся к Оператору за услугой в рамках полномочий Оператора;</w:t>
      </w:r>
      <w:bookmarkEnd w:id="14"/>
      <w:bookmarkEnd w:id="15"/>
    </w:p>
    <w:p w:rsidR="000B4EF6" w:rsidRPr="0039537A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6" w:name="_Toc77251521"/>
      <w:bookmarkStart w:id="17" w:name="_Toc77251695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4.1.4. Категория обрабатываемых в информационной системе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>: иные категории персональных данных.</w:t>
      </w:r>
      <w:bookmarkEnd w:id="16"/>
      <w:bookmarkEnd w:id="17"/>
    </w:p>
    <w:p w:rsidR="000B4EF6" w:rsidRPr="000B4EF6" w:rsidRDefault="000B4EF6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77251696"/>
      <w:r w:rsidRPr="000B4EF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обработки </w:t>
      </w:r>
      <w:proofErr w:type="spellStart"/>
      <w:r w:rsidRPr="000B4EF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0B4EF6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18"/>
    </w:p>
    <w:p w:rsidR="00BA4996" w:rsidRPr="00C3744D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осуществляется Организацией на основе принципов: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на законной и справедливой основе;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ограничивается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достижением конкретных, заранее определенных и законных целей. Не допускается 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несовместимая с целями сбора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>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>, обработка которых осуществляется в целях, несовместимых между собой;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и объем обрабатываемых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</w:t>
      </w:r>
      <w:r w:rsidRPr="00C3744D">
        <w:rPr>
          <w:rFonts w:ascii="Times New Roman" w:hAnsi="Times New Roman" w:cs="Times New Roman"/>
          <w:sz w:val="24"/>
          <w:szCs w:val="24"/>
        </w:rPr>
        <w:t xml:space="preserve"> целям обработки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C3744D">
        <w:rPr>
          <w:rFonts w:ascii="Times New Roman" w:hAnsi="Times New Roman" w:cs="Times New Roman"/>
          <w:sz w:val="24"/>
          <w:szCs w:val="24"/>
        </w:rPr>
        <w:t xml:space="preserve">брабатываемые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избыточны</w:t>
      </w:r>
      <w:r w:rsidRPr="00C3744D">
        <w:rPr>
          <w:rFonts w:ascii="Times New Roman" w:hAnsi="Times New Roman" w:cs="Times New Roman"/>
          <w:sz w:val="24"/>
          <w:szCs w:val="24"/>
        </w:rPr>
        <w:t xml:space="preserve"> по отношению к заявленным целям их обработки;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при обработке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точность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их достаточность, а в необходимых случаях и актуальность по отношению к целям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r>
        <w:rPr>
          <w:rFonts w:ascii="Times New Roman" w:hAnsi="Times New Roman" w:cs="Times New Roman"/>
          <w:sz w:val="24"/>
          <w:szCs w:val="24"/>
        </w:rPr>
        <w:t>принимает</w:t>
      </w:r>
      <w:r w:rsidRPr="00C3744D">
        <w:rPr>
          <w:rFonts w:ascii="Times New Roman" w:hAnsi="Times New Roman" w:cs="Times New Roman"/>
          <w:sz w:val="24"/>
          <w:szCs w:val="24"/>
        </w:rPr>
        <w:t xml:space="preserve"> необходимые меры по удалению или уточнению неполных, или неточных данных;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хранение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в форме, позволяющей определить субъекта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не дольше, чем этого требуют цели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если срок хранения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не установлен федеральным законом, договором, стороной которого, выгодоприобретателем или поручителем, по которому является субъект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E03738">
        <w:rPr>
          <w:rFonts w:ascii="Times New Roman" w:hAnsi="Times New Roman" w:cs="Times New Roman"/>
          <w:sz w:val="24"/>
          <w:szCs w:val="24"/>
        </w:rPr>
        <w:t xml:space="preserve"> (</w:t>
      </w:r>
      <w:r w:rsidRPr="00870785">
        <w:rPr>
          <w:rFonts w:ascii="Times New Roman" w:hAnsi="Times New Roman" w:cs="Times New Roman"/>
          <w:sz w:val="24"/>
          <w:szCs w:val="24"/>
        </w:rPr>
        <w:t>пункт 7 статьи 5 главы 2 Федерального закона № 152-ФЗ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7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996" w:rsidRPr="00C22F5E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обрабатываемые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уничтожаются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обезличиваются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bookmarkStart w:id="19" w:name="_Toc394937619"/>
    </w:p>
    <w:p w:rsidR="00BA4996" w:rsidRPr="00870785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Условия обработки </w:t>
      </w:r>
      <w:bookmarkEnd w:id="19"/>
      <w:r w:rsidRPr="00870785">
        <w:rPr>
          <w:rFonts w:ascii="Times New Roman" w:hAnsi="Times New Roman" w:cs="Times New Roman"/>
          <w:b/>
          <w:bCs/>
          <w:sz w:val="28"/>
          <w:szCs w:val="28"/>
        </w:rPr>
        <w:t>ПД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707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4996" w:rsidRPr="005E76D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6DE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E7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на законной основе.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обработки ПДн соответствуют требованиям статьи 6 Федерального закона Российской Федерации № 152 – Ф3.</w:t>
      </w:r>
    </w:p>
    <w:p w:rsidR="00BA4996" w:rsidRPr="00870785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394937620"/>
      <w:bookmarkStart w:id="21" w:name="_Toc500339820"/>
      <w:bookmarkStart w:id="22" w:name="_Toc77251697"/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6F25B5">
        <w:rPr>
          <w:rFonts w:ascii="Times New Roman" w:hAnsi="Times New Roman" w:cs="Times New Roman"/>
          <w:b/>
          <w:bCs/>
          <w:sz w:val="28"/>
          <w:szCs w:val="28"/>
        </w:rPr>
        <w:t xml:space="preserve">Оператора и </w:t>
      </w:r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</w:t>
      </w:r>
      <w:bookmarkEnd w:id="20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87078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1"/>
      <w:bookmarkEnd w:id="22"/>
    </w:p>
    <w:p w:rsidR="006F25B5" w:rsidRDefault="006F25B5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Управление образования города Калуги имеет право:</w:t>
      </w:r>
    </w:p>
    <w:p w:rsidR="006F25B5" w:rsidRDefault="006F25B5" w:rsidP="006F25B5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6.1.1 ограничить доступ субъекта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его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законами;</w:t>
      </w:r>
    </w:p>
    <w:p w:rsidR="006F25B5" w:rsidRDefault="006F25B5" w:rsidP="006F25B5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6.1.2 требовать от субъекта предоставления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достоверных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F25B5" w:rsidRPr="006F25B5" w:rsidRDefault="006F25B5" w:rsidP="006F25B5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6.1.3 передавать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субъекта без его согласия, если это предусмотрено федеральными законами.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86B23">
        <w:rPr>
          <w:rFonts w:ascii="Times New Roman" w:hAnsi="Times New Roman" w:cs="Times New Roman"/>
          <w:sz w:val="24"/>
          <w:szCs w:val="24"/>
        </w:rPr>
        <w:t xml:space="preserve">, чьи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86B23">
        <w:rPr>
          <w:rFonts w:ascii="Times New Roman" w:hAnsi="Times New Roman" w:cs="Times New Roman"/>
          <w:sz w:val="24"/>
          <w:szCs w:val="24"/>
        </w:rPr>
        <w:t xml:space="preserve"> обрабатываются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86B23">
        <w:rPr>
          <w:rFonts w:ascii="Times New Roman" w:hAnsi="Times New Roman" w:cs="Times New Roman"/>
          <w:sz w:val="24"/>
          <w:szCs w:val="24"/>
        </w:rPr>
        <w:t>, име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86B23">
        <w:rPr>
          <w:rFonts w:ascii="Times New Roman" w:hAnsi="Times New Roman" w:cs="Times New Roman"/>
          <w:sz w:val="24"/>
          <w:szCs w:val="24"/>
        </w:rPr>
        <w:t xml:space="preserve"> право на получение информации, касающейся обработки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, в том числе содержащей: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Организацией;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правовые основания и цели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цели и применяемые Организацией способы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Организации, сведения о лицах (за исключением работников Организации), которые имеют доступ к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86B23">
        <w:rPr>
          <w:rFonts w:ascii="Times New Roman" w:hAnsi="Times New Roman" w:cs="Times New Roman"/>
          <w:sz w:val="24"/>
          <w:szCs w:val="24"/>
        </w:rPr>
        <w:lastRenderedPageBreak/>
        <w:t xml:space="preserve">которым могут быть раскрыты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на основании договора с Организацией или на основании федеральных законов Российской Федерации;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обрабатываемые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, относящиеся к соответствующему субъекту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, источник их получения, если иной порядок представления таких данных не предусмотрен федеральными законами Российской Федерации;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сроки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, в том числе сроки их хранения;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вправе требовать от Организации уточнения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, их блокирования или уничтожения в случае, если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являются неполными, устаревшими, неточными, незаконно полученными или не являются необходимыми для заявленн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86B23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586B23">
        <w:rPr>
          <w:rFonts w:ascii="Times New Roman" w:hAnsi="Times New Roman" w:cs="Times New Roman"/>
          <w:sz w:val="24"/>
          <w:szCs w:val="24"/>
        </w:rPr>
        <w:t>обработки, а также принимать предусмотренные законом меры по защите своих прав.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вправе обжаловать действия или бездействие Организации в уполномоченный орган по защите прав субъектов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или в судебном порядке.</w:t>
      </w:r>
    </w:p>
    <w:p w:rsidR="00064AEA" w:rsidRPr="0039537A" w:rsidRDefault="00BA4996" w:rsidP="0039537A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86B23">
        <w:rPr>
          <w:rFonts w:ascii="Times New Roman" w:hAnsi="Times New Roman" w:cs="Times New Roman"/>
          <w:sz w:val="24"/>
          <w:szCs w:val="24"/>
        </w:rPr>
        <w:t xml:space="preserve">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BA4996" w:rsidRPr="00870785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394937621"/>
      <w:bookmarkStart w:id="24" w:name="_Toc500339821"/>
      <w:bookmarkStart w:id="25" w:name="_Toc77251698"/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требований к защите </w:t>
      </w:r>
      <w:bookmarkEnd w:id="23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r w:rsidRPr="0087078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4"/>
      <w:bookmarkEnd w:id="25"/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0785">
        <w:rPr>
          <w:rFonts w:ascii="Times New Roman" w:hAnsi="Times New Roman" w:cs="Times New Roman"/>
          <w:bCs/>
          <w:sz w:val="24"/>
          <w:szCs w:val="24"/>
        </w:rPr>
        <w:t>Реализация требований к защите ПДн в Организации осуществляется в соответствии с Приказом ФСТЭК от 18 февраля 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постановлением Правительства Российской Федерации от 01 ноября 2012 года № 1119 «Об утверждении требований к защите персональных данных при</w:t>
      </w:r>
      <w:proofErr w:type="gram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 их обработке в информационных системах персональных данных».</w:t>
      </w:r>
    </w:p>
    <w:p w:rsidR="00BA4996" w:rsidRPr="00C14C8D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Реализация требований к защите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 Организации включает в себя проведение следующих мероприятий:</w:t>
      </w:r>
    </w:p>
    <w:p w:rsidR="00BA4996" w:rsidRPr="006A635A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обрабатываемых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A4996" w:rsidRPr="006A635A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угроз безопасности ПДн;</w:t>
      </w:r>
    </w:p>
    <w:p w:rsidR="00BA4996" w:rsidRPr="006A635A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необходимого уровня защищенности ПДн на основе анализа угроз безопасности и возможного ущерба Организации при реализации угроз безопасности ПДн;</w:t>
      </w:r>
    </w:p>
    <w:p w:rsidR="00004474" w:rsidRDefault="00BA4996" w:rsidP="00004474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078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технических и организационных мер по защите </w:t>
      </w:r>
      <w:proofErr w:type="spellStart"/>
      <w:r w:rsidRPr="00870785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, обрабатываемых в </w:t>
      </w:r>
      <w:proofErr w:type="spellStart"/>
      <w:r w:rsidRPr="00870785">
        <w:rPr>
          <w:rFonts w:ascii="Times New Roman" w:hAnsi="Times New Roman" w:cs="Times New Roman"/>
          <w:bCs/>
          <w:sz w:val="24"/>
          <w:szCs w:val="24"/>
        </w:rPr>
        <w:t>ИСПДн</w:t>
      </w:r>
      <w:proofErr w:type="spell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, на основе требований постановления  Правительства Российской Федерации от 01 ноября 2012 года № 1119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70785">
        <w:rPr>
          <w:rFonts w:ascii="Times New Roman" w:hAnsi="Times New Roman" w:cs="Times New Roman"/>
          <w:bCs/>
          <w:sz w:val="24"/>
          <w:szCs w:val="24"/>
        </w:rPr>
        <w:t>«Об утверждении требований к защите персональных данных при их обработке в информационных системах персональных данных» и  требований Приказа ФСТЭК от 18 февраля 2013 года № 21 «Об утверждении состава и содержания организационных и технических мер по обеспечению</w:t>
      </w:r>
      <w:proofErr w:type="gram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 безопасности персональных данных при их обработке в информационных системах персональных данных».</w:t>
      </w:r>
    </w:p>
    <w:p w:rsidR="0039537A" w:rsidRPr="0039537A" w:rsidRDefault="00E2799A" w:rsidP="0039537A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управлении образования города Калуги назначено лицо, ответственное за организацию обработки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D5B6F" w:rsidRDefault="006D5B6F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Toc394937622"/>
      <w:bookmarkStart w:id="27" w:name="_Toc50033982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8" w:name="_Toc77251699"/>
      <w:r>
        <w:rPr>
          <w:rFonts w:ascii="Times New Roman" w:hAnsi="Times New Roman" w:cs="Times New Roman"/>
          <w:b/>
          <w:bCs/>
          <w:sz w:val="28"/>
          <w:szCs w:val="28"/>
        </w:rPr>
        <w:t>Сроки обработки персональных данных</w:t>
      </w:r>
      <w:bookmarkEnd w:id="28"/>
      <w:r w:rsidR="001418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537A" w:rsidRPr="0039537A" w:rsidRDefault="006D5B6F" w:rsidP="0039537A">
      <w:pPr>
        <w:pStyle w:val="ab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29" w:name="_Toc77251526"/>
      <w:bookmarkStart w:id="30" w:name="_Toc77251700"/>
      <w:r w:rsidRPr="0039537A">
        <w:rPr>
          <w:rFonts w:ascii="Times New Roman" w:hAnsi="Times New Roman" w:cs="Times New Roman"/>
          <w:bCs/>
          <w:sz w:val="24"/>
          <w:szCs w:val="24"/>
        </w:rPr>
        <w:t>Сроки обработки указанных  выше персональных д</w:t>
      </w:r>
      <w:r w:rsidR="003637B1" w:rsidRPr="0039537A">
        <w:rPr>
          <w:rFonts w:ascii="Times New Roman" w:hAnsi="Times New Roman" w:cs="Times New Roman"/>
          <w:bCs/>
          <w:sz w:val="24"/>
          <w:szCs w:val="24"/>
        </w:rPr>
        <w:t>анных определяются в соответствии</w:t>
      </w:r>
      <w:r w:rsidRPr="0039537A">
        <w:rPr>
          <w:rFonts w:ascii="Times New Roman" w:hAnsi="Times New Roman" w:cs="Times New Roman"/>
          <w:bCs/>
          <w:sz w:val="24"/>
          <w:szCs w:val="24"/>
        </w:rPr>
        <w:t xml:space="preserve"> со сроком действия договора с субъектом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>, приказом Федерального архивного агентства от 20.12.2019 № 236</w:t>
      </w:r>
      <w:r w:rsidR="003637B1" w:rsidRPr="0039537A">
        <w:rPr>
          <w:rFonts w:ascii="Times New Roman" w:hAnsi="Times New Roman" w:cs="Times New Roman"/>
          <w:bCs/>
          <w:sz w:val="24"/>
          <w:szCs w:val="24"/>
        </w:rPr>
        <w:t xml:space="preserve"> «Об </w:t>
      </w:r>
      <w:proofErr w:type="gramStart"/>
      <w:r w:rsidR="003637B1" w:rsidRPr="0039537A">
        <w:rPr>
          <w:rFonts w:ascii="Times New Roman" w:hAnsi="Times New Roman" w:cs="Times New Roman"/>
          <w:bCs/>
          <w:sz w:val="24"/>
          <w:szCs w:val="24"/>
        </w:rPr>
        <w:t>утвержден</w:t>
      </w:r>
      <w:proofErr w:type="gramEnd"/>
      <w:r w:rsidR="003637B1" w:rsidRPr="0039537A">
        <w:rPr>
          <w:rFonts w:ascii="Times New Roman" w:hAnsi="Times New Roman" w:cs="Times New Roman"/>
          <w:bCs/>
          <w:sz w:val="24"/>
          <w:szCs w:val="24"/>
        </w:rPr>
        <w:t xml:space="preserve"> перечня </w:t>
      </w:r>
      <w:r w:rsidR="003637B1" w:rsidRPr="0039537A">
        <w:rPr>
          <w:rFonts w:ascii="Times New Roman" w:hAnsi="Times New Roman" w:cs="Times New Roman"/>
          <w:sz w:val="24"/>
          <w:szCs w:val="24"/>
        </w:rPr>
        <w:t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  <w:bookmarkEnd w:id="29"/>
      <w:bookmarkEnd w:id="30"/>
    </w:p>
    <w:p w:rsidR="003637B1" w:rsidRDefault="003637B1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_Toc77251701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Оператора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субъектов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bookmarkEnd w:id="31"/>
      <w:proofErr w:type="spellEnd"/>
      <w:r w:rsidR="001418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637B1" w:rsidRPr="0039537A" w:rsidRDefault="003637B1" w:rsidP="003637B1">
      <w:pPr>
        <w:pStyle w:val="ab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2" w:name="_Toc77251528"/>
      <w:bookmarkStart w:id="33" w:name="_Toc77251702"/>
      <w:r w:rsidRPr="0039537A">
        <w:rPr>
          <w:rFonts w:ascii="Times New Roman" w:hAnsi="Times New Roman" w:cs="Times New Roman"/>
          <w:bCs/>
          <w:sz w:val="24"/>
          <w:szCs w:val="24"/>
        </w:rPr>
        <w:t>Оператор обязан:</w:t>
      </w:r>
      <w:bookmarkEnd w:id="32"/>
      <w:bookmarkEnd w:id="33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4" w:name="_Toc77251529"/>
      <w:bookmarkStart w:id="35" w:name="_Toc77251703"/>
      <w:r w:rsidRPr="0039537A">
        <w:rPr>
          <w:rFonts w:ascii="Times New Roman" w:hAnsi="Times New Roman" w:cs="Times New Roman"/>
          <w:bCs/>
          <w:sz w:val="24"/>
          <w:szCs w:val="24"/>
        </w:rPr>
        <w:t>Использовать персональные данные  только в соответствии с целями обработки, определившими их получение;</w:t>
      </w:r>
      <w:bookmarkEnd w:id="34"/>
      <w:bookmarkEnd w:id="35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6" w:name="_Toc77251530"/>
      <w:bookmarkStart w:id="37" w:name="_Toc77251704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В порядке, установленном законодательством Российской Федерации, обеспечить защиту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 субъекта от неправомерного их использования или утраты;</w:t>
      </w:r>
      <w:bookmarkEnd w:id="36"/>
      <w:bookmarkEnd w:id="37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8" w:name="_Toc77251531"/>
      <w:bookmarkStart w:id="39" w:name="_Toc77251705"/>
      <w:r w:rsidRPr="0039537A">
        <w:rPr>
          <w:rFonts w:ascii="Times New Roman" w:hAnsi="Times New Roman" w:cs="Times New Roman"/>
          <w:bCs/>
          <w:sz w:val="24"/>
          <w:szCs w:val="24"/>
        </w:rPr>
        <w:t>Осуществлять передачу персональных данных субъекта только в соответствии с законодательством Российской Федерации;</w:t>
      </w:r>
      <w:bookmarkEnd w:id="38"/>
      <w:bookmarkEnd w:id="39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40" w:name="_Toc77251532"/>
      <w:bookmarkStart w:id="41" w:name="_Toc77251706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По требованию субъекта или его законного представителя предоставить ему полную информацию о его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 и порядке обработки этих данных.</w:t>
      </w:r>
      <w:bookmarkEnd w:id="40"/>
      <w:bookmarkEnd w:id="41"/>
    </w:p>
    <w:p w:rsidR="0039537A" w:rsidRPr="0039537A" w:rsidRDefault="003637B1" w:rsidP="0039537A">
      <w:pPr>
        <w:pStyle w:val="ab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42" w:name="_Toc77251533"/>
      <w:bookmarkStart w:id="43" w:name="_Toc77251707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Субъект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 или его законный представитель обязуется предоставлять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>, соответствующие действительности.</w:t>
      </w:r>
      <w:bookmarkEnd w:id="42"/>
      <w:bookmarkEnd w:id="43"/>
    </w:p>
    <w:p w:rsidR="00BA4996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_Toc77251708"/>
      <w:r w:rsidRPr="00870785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положения.</w:t>
      </w:r>
      <w:bookmarkEnd w:id="26"/>
      <w:bookmarkEnd w:id="27"/>
      <w:bookmarkEnd w:id="44"/>
    </w:p>
    <w:p w:rsidR="00BA4996" w:rsidRPr="00FA09CA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CA">
        <w:rPr>
          <w:rFonts w:ascii="Times New Roman" w:hAnsi="Times New Roman" w:cs="Times New Roman"/>
          <w:sz w:val="24"/>
          <w:szCs w:val="24"/>
        </w:rPr>
        <w:t>Настоящая Политика является внутренним документом Организации, общедоступной и подлежит размещению на официальном сайте Организации.</w:t>
      </w:r>
    </w:p>
    <w:p w:rsidR="00BA4996" w:rsidRPr="00FA09CA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3A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Политика подлежит изменению, дополнению в случае необходимости либо принятия новых законодательных актов и специальных нормативных документов по обработке и защите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E6533A">
        <w:rPr>
          <w:rFonts w:ascii="Times New Roman" w:hAnsi="Times New Roman" w:cs="Times New Roman"/>
          <w:sz w:val="24"/>
          <w:szCs w:val="24"/>
        </w:rPr>
        <w:t>.</w:t>
      </w:r>
    </w:p>
    <w:p w:rsidR="00BA4996" w:rsidRPr="00870785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E13">
        <w:rPr>
          <w:rFonts w:ascii="Times New Roman" w:hAnsi="Times New Roman" w:cs="Times New Roman"/>
          <w:sz w:val="24"/>
          <w:szCs w:val="24"/>
        </w:rPr>
        <w:t>Сотрудники Организации несут ответственность за ненадлежащее исполнение или неисполнение своих обязанностей предусмотренных настоящей Политикой, в пределах, определенных действующим законодательством Российской Федерации.</w:t>
      </w:r>
    </w:p>
    <w:p w:rsidR="004A26F3" w:rsidRPr="00FA09CA" w:rsidRDefault="004A26F3" w:rsidP="00BA4996">
      <w:pPr>
        <w:pStyle w:val="ab"/>
        <w:autoSpaceDE w:val="0"/>
        <w:autoSpaceDN w:val="0"/>
        <w:adjustRightInd w:val="0"/>
        <w:spacing w:line="36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6F3" w:rsidRPr="00FA09CA" w:rsidSect="00BA499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8A" w:rsidRDefault="000B128A" w:rsidP="004B342A">
      <w:pPr>
        <w:spacing w:line="240" w:lineRule="auto"/>
      </w:pPr>
      <w:r>
        <w:separator/>
      </w:r>
    </w:p>
  </w:endnote>
  <w:endnote w:type="continuationSeparator" w:id="0">
    <w:p w:rsidR="000B128A" w:rsidRDefault="000B128A" w:rsidP="004B3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604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53FD" w:rsidRPr="00234CB4" w:rsidRDefault="00C6422F" w:rsidP="00234CB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0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72E3" w:rsidRPr="00286023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Pr="002860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4D56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860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8A" w:rsidRDefault="000B128A" w:rsidP="004B342A">
      <w:pPr>
        <w:spacing w:line="240" w:lineRule="auto"/>
      </w:pPr>
      <w:r>
        <w:separator/>
      </w:r>
    </w:p>
  </w:footnote>
  <w:footnote w:type="continuationSeparator" w:id="0">
    <w:p w:rsidR="000B128A" w:rsidRDefault="000B128A" w:rsidP="004B34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AE2"/>
    <w:multiLevelType w:val="multilevel"/>
    <w:tmpl w:val="1FE617CA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FA56C85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3">
    <w:nsid w:val="2B785A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F0752E1"/>
    <w:multiLevelType w:val="hybridMultilevel"/>
    <w:tmpl w:val="C9DC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20C1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1ED1EDD"/>
    <w:multiLevelType w:val="hybridMultilevel"/>
    <w:tmpl w:val="FB2C9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7433F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CFD6441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8068EF"/>
    <w:multiLevelType w:val="multilevel"/>
    <w:tmpl w:val="53CE6F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086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83E32E5"/>
    <w:multiLevelType w:val="hybridMultilevel"/>
    <w:tmpl w:val="2C32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03F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133518E"/>
    <w:multiLevelType w:val="hybridMultilevel"/>
    <w:tmpl w:val="CEB8F780"/>
    <w:lvl w:ilvl="0" w:tplc="EB744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25861"/>
    <w:multiLevelType w:val="multilevel"/>
    <w:tmpl w:val="E556D010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5">
    <w:nsid w:val="58C0047F"/>
    <w:multiLevelType w:val="hybridMultilevel"/>
    <w:tmpl w:val="15D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F6216"/>
    <w:multiLevelType w:val="hybridMultilevel"/>
    <w:tmpl w:val="1CB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80F30"/>
    <w:multiLevelType w:val="hybridMultilevel"/>
    <w:tmpl w:val="0DD28A98"/>
    <w:lvl w:ilvl="0" w:tplc="0C50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980AA1"/>
    <w:multiLevelType w:val="hybridMultilevel"/>
    <w:tmpl w:val="AE78E5AE"/>
    <w:lvl w:ilvl="0" w:tplc="DAF20ED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4D7F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A66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8B59A1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CC04035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8E1879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EA2054E"/>
    <w:multiLevelType w:val="hybridMultilevel"/>
    <w:tmpl w:val="85DE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B508A"/>
    <w:multiLevelType w:val="hybridMultilevel"/>
    <w:tmpl w:val="B5C2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60C54"/>
    <w:multiLevelType w:val="hybridMultilevel"/>
    <w:tmpl w:val="2930A0FC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AD7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91E5550"/>
    <w:multiLevelType w:val="hybridMultilevel"/>
    <w:tmpl w:val="1C96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20B6C"/>
    <w:multiLevelType w:val="hybridMultilevel"/>
    <w:tmpl w:val="D402003A"/>
    <w:lvl w:ilvl="0" w:tplc="01A8E9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9"/>
  </w:num>
  <w:num w:numId="8">
    <w:abstractNumId w:val="20"/>
  </w:num>
  <w:num w:numId="9">
    <w:abstractNumId w:val="24"/>
  </w:num>
  <w:num w:numId="10">
    <w:abstractNumId w:val="6"/>
  </w:num>
  <w:num w:numId="11">
    <w:abstractNumId w:val="12"/>
  </w:num>
  <w:num w:numId="12">
    <w:abstractNumId w:val="27"/>
  </w:num>
  <w:num w:numId="13">
    <w:abstractNumId w:val="23"/>
  </w:num>
  <w:num w:numId="14">
    <w:abstractNumId w:val="5"/>
  </w:num>
  <w:num w:numId="15">
    <w:abstractNumId w:val="7"/>
  </w:num>
  <w:num w:numId="16">
    <w:abstractNumId w:val="3"/>
  </w:num>
  <w:num w:numId="17">
    <w:abstractNumId w:val="21"/>
  </w:num>
  <w:num w:numId="18">
    <w:abstractNumId w:val="1"/>
  </w:num>
  <w:num w:numId="19">
    <w:abstractNumId w:val="0"/>
  </w:num>
  <w:num w:numId="20">
    <w:abstractNumId w:val="10"/>
  </w:num>
  <w:num w:numId="21">
    <w:abstractNumId w:val="4"/>
  </w:num>
  <w:num w:numId="22">
    <w:abstractNumId w:val="22"/>
  </w:num>
  <w:num w:numId="23">
    <w:abstractNumId w:val="18"/>
  </w:num>
  <w:num w:numId="24">
    <w:abstractNumId w:val="8"/>
  </w:num>
  <w:num w:numId="25">
    <w:abstractNumId w:val="17"/>
  </w:num>
  <w:num w:numId="26">
    <w:abstractNumId w:val="15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25"/>
  </w:num>
  <w:num w:numId="32">
    <w:abstractNumId w:val="9"/>
  </w:num>
  <w:num w:numId="33">
    <w:abstractNumId w:val="26"/>
  </w:num>
  <w:num w:numId="34">
    <w:abstractNumId w:val="29"/>
  </w:num>
  <w:num w:numId="35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Theme="minorHAnsi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2A"/>
    <w:rsid w:val="0000145F"/>
    <w:rsid w:val="00001C1E"/>
    <w:rsid w:val="00001FAA"/>
    <w:rsid w:val="000020BB"/>
    <w:rsid w:val="00004386"/>
    <w:rsid w:val="00004474"/>
    <w:rsid w:val="00005338"/>
    <w:rsid w:val="00010521"/>
    <w:rsid w:val="00012E37"/>
    <w:rsid w:val="00013F79"/>
    <w:rsid w:val="00014921"/>
    <w:rsid w:val="00025AEE"/>
    <w:rsid w:val="000272CB"/>
    <w:rsid w:val="000273F1"/>
    <w:rsid w:val="000318B6"/>
    <w:rsid w:val="00036E91"/>
    <w:rsid w:val="00040257"/>
    <w:rsid w:val="00041999"/>
    <w:rsid w:val="00043C29"/>
    <w:rsid w:val="0005057D"/>
    <w:rsid w:val="00050A5B"/>
    <w:rsid w:val="00053105"/>
    <w:rsid w:val="000539D7"/>
    <w:rsid w:val="000575B0"/>
    <w:rsid w:val="00064AEA"/>
    <w:rsid w:val="00064B2A"/>
    <w:rsid w:val="00070B78"/>
    <w:rsid w:val="00072A33"/>
    <w:rsid w:val="00077E3C"/>
    <w:rsid w:val="00082AC2"/>
    <w:rsid w:val="0008331F"/>
    <w:rsid w:val="000906BB"/>
    <w:rsid w:val="00091FBF"/>
    <w:rsid w:val="000927AE"/>
    <w:rsid w:val="00094C21"/>
    <w:rsid w:val="00096593"/>
    <w:rsid w:val="00097415"/>
    <w:rsid w:val="000976DF"/>
    <w:rsid w:val="00097D16"/>
    <w:rsid w:val="000A04EF"/>
    <w:rsid w:val="000A12E6"/>
    <w:rsid w:val="000A4596"/>
    <w:rsid w:val="000A4A5A"/>
    <w:rsid w:val="000B128A"/>
    <w:rsid w:val="000B4399"/>
    <w:rsid w:val="000B489E"/>
    <w:rsid w:val="000B4C98"/>
    <w:rsid w:val="000B4EF6"/>
    <w:rsid w:val="000B4F6E"/>
    <w:rsid w:val="000B61BA"/>
    <w:rsid w:val="000C06FD"/>
    <w:rsid w:val="000C3E85"/>
    <w:rsid w:val="000C5183"/>
    <w:rsid w:val="000C76E2"/>
    <w:rsid w:val="000C7D10"/>
    <w:rsid w:val="000D5C1C"/>
    <w:rsid w:val="000D681C"/>
    <w:rsid w:val="000D7452"/>
    <w:rsid w:val="000E0E44"/>
    <w:rsid w:val="000E5F75"/>
    <w:rsid w:val="000E7CC4"/>
    <w:rsid w:val="000F35D9"/>
    <w:rsid w:val="000F3FE9"/>
    <w:rsid w:val="000F47C1"/>
    <w:rsid w:val="0010102F"/>
    <w:rsid w:val="001018B6"/>
    <w:rsid w:val="00111843"/>
    <w:rsid w:val="00115E45"/>
    <w:rsid w:val="00116735"/>
    <w:rsid w:val="0012069C"/>
    <w:rsid w:val="00120CF1"/>
    <w:rsid w:val="00120E41"/>
    <w:rsid w:val="001360E5"/>
    <w:rsid w:val="00141800"/>
    <w:rsid w:val="00142D56"/>
    <w:rsid w:val="00144BC8"/>
    <w:rsid w:val="0014581D"/>
    <w:rsid w:val="001458A7"/>
    <w:rsid w:val="00145B1C"/>
    <w:rsid w:val="001462B5"/>
    <w:rsid w:val="001500B6"/>
    <w:rsid w:val="00150B4E"/>
    <w:rsid w:val="0015223C"/>
    <w:rsid w:val="001553DC"/>
    <w:rsid w:val="00156174"/>
    <w:rsid w:val="001618AD"/>
    <w:rsid w:val="00161B43"/>
    <w:rsid w:val="00166CAA"/>
    <w:rsid w:val="0017172D"/>
    <w:rsid w:val="001750C0"/>
    <w:rsid w:val="00176CC4"/>
    <w:rsid w:val="00186761"/>
    <w:rsid w:val="00186A4A"/>
    <w:rsid w:val="00187927"/>
    <w:rsid w:val="00187F10"/>
    <w:rsid w:val="001917B8"/>
    <w:rsid w:val="001953F8"/>
    <w:rsid w:val="001963C2"/>
    <w:rsid w:val="00196719"/>
    <w:rsid w:val="001A136E"/>
    <w:rsid w:val="001A258B"/>
    <w:rsid w:val="001A6469"/>
    <w:rsid w:val="001B2354"/>
    <w:rsid w:val="001B43EF"/>
    <w:rsid w:val="001B4C34"/>
    <w:rsid w:val="001B5BD8"/>
    <w:rsid w:val="001B629A"/>
    <w:rsid w:val="001C0857"/>
    <w:rsid w:val="001C5D7A"/>
    <w:rsid w:val="001C6806"/>
    <w:rsid w:val="001D2CA6"/>
    <w:rsid w:val="001D40C0"/>
    <w:rsid w:val="001E2BDF"/>
    <w:rsid w:val="001E357B"/>
    <w:rsid w:val="001E36CF"/>
    <w:rsid w:val="001E3B4E"/>
    <w:rsid w:val="001E5D55"/>
    <w:rsid w:val="001E73DA"/>
    <w:rsid w:val="001E73DB"/>
    <w:rsid w:val="001F235C"/>
    <w:rsid w:val="001F289E"/>
    <w:rsid w:val="001F2E76"/>
    <w:rsid w:val="001F456F"/>
    <w:rsid w:val="001F4672"/>
    <w:rsid w:val="001F47CC"/>
    <w:rsid w:val="001F6099"/>
    <w:rsid w:val="002005A8"/>
    <w:rsid w:val="00203CCB"/>
    <w:rsid w:val="00203DC9"/>
    <w:rsid w:val="00204C86"/>
    <w:rsid w:val="00207508"/>
    <w:rsid w:val="00212E45"/>
    <w:rsid w:val="00213A82"/>
    <w:rsid w:val="00214BC6"/>
    <w:rsid w:val="00215B7E"/>
    <w:rsid w:val="0021768C"/>
    <w:rsid w:val="00217B2D"/>
    <w:rsid w:val="00217D8C"/>
    <w:rsid w:val="002218BE"/>
    <w:rsid w:val="00223E4C"/>
    <w:rsid w:val="00225018"/>
    <w:rsid w:val="00234CB4"/>
    <w:rsid w:val="00237DC2"/>
    <w:rsid w:val="00243874"/>
    <w:rsid w:val="00244E0F"/>
    <w:rsid w:val="00250786"/>
    <w:rsid w:val="00251A82"/>
    <w:rsid w:val="0025263F"/>
    <w:rsid w:val="002530FE"/>
    <w:rsid w:val="00254842"/>
    <w:rsid w:val="00256372"/>
    <w:rsid w:val="00262E4A"/>
    <w:rsid w:val="0026764B"/>
    <w:rsid w:val="00267D3E"/>
    <w:rsid w:val="00274B29"/>
    <w:rsid w:val="00276EB0"/>
    <w:rsid w:val="0028151A"/>
    <w:rsid w:val="00282F9E"/>
    <w:rsid w:val="00286023"/>
    <w:rsid w:val="00291448"/>
    <w:rsid w:val="00291F65"/>
    <w:rsid w:val="002928A3"/>
    <w:rsid w:val="00293490"/>
    <w:rsid w:val="002934DD"/>
    <w:rsid w:val="002939FB"/>
    <w:rsid w:val="00297273"/>
    <w:rsid w:val="002A0EC7"/>
    <w:rsid w:val="002A12D7"/>
    <w:rsid w:val="002A3882"/>
    <w:rsid w:val="002A3A47"/>
    <w:rsid w:val="002A4669"/>
    <w:rsid w:val="002A46F1"/>
    <w:rsid w:val="002A514A"/>
    <w:rsid w:val="002B02FF"/>
    <w:rsid w:val="002B0DBC"/>
    <w:rsid w:val="002B14B6"/>
    <w:rsid w:val="002B1B42"/>
    <w:rsid w:val="002B3B26"/>
    <w:rsid w:val="002B7E2E"/>
    <w:rsid w:val="002C0547"/>
    <w:rsid w:val="002C07DF"/>
    <w:rsid w:val="002C2ED1"/>
    <w:rsid w:val="002C4025"/>
    <w:rsid w:val="002C6420"/>
    <w:rsid w:val="002C6E5A"/>
    <w:rsid w:val="002D1942"/>
    <w:rsid w:val="002D3CA6"/>
    <w:rsid w:val="002D6603"/>
    <w:rsid w:val="002E2964"/>
    <w:rsid w:val="002E32CF"/>
    <w:rsid w:val="002E753F"/>
    <w:rsid w:val="002F502C"/>
    <w:rsid w:val="002F5807"/>
    <w:rsid w:val="002F5B28"/>
    <w:rsid w:val="002F7D65"/>
    <w:rsid w:val="002F7FC1"/>
    <w:rsid w:val="00301594"/>
    <w:rsid w:val="00301D4A"/>
    <w:rsid w:val="00304CCA"/>
    <w:rsid w:val="003147AA"/>
    <w:rsid w:val="00322634"/>
    <w:rsid w:val="00324FCF"/>
    <w:rsid w:val="0032520B"/>
    <w:rsid w:val="00327114"/>
    <w:rsid w:val="00327C12"/>
    <w:rsid w:val="0033034D"/>
    <w:rsid w:val="0033445C"/>
    <w:rsid w:val="003361C1"/>
    <w:rsid w:val="0033679C"/>
    <w:rsid w:val="00343655"/>
    <w:rsid w:val="0034504E"/>
    <w:rsid w:val="00345365"/>
    <w:rsid w:val="00346732"/>
    <w:rsid w:val="003502E4"/>
    <w:rsid w:val="00350A9E"/>
    <w:rsid w:val="00353C01"/>
    <w:rsid w:val="00355230"/>
    <w:rsid w:val="00356EA5"/>
    <w:rsid w:val="003604E2"/>
    <w:rsid w:val="0036191E"/>
    <w:rsid w:val="00361A93"/>
    <w:rsid w:val="00361B99"/>
    <w:rsid w:val="0036223E"/>
    <w:rsid w:val="00362419"/>
    <w:rsid w:val="00362763"/>
    <w:rsid w:val="00363661"/>
    <w:rsid w:val="003637B1"/>
    <w:rsid w:val="00363852"/>
    <w:rsid w:val="0037152D"/>
    <w:rsid w:val="00375148"/>
    <w:rsid w:val="00382288"/>
    <w:rsid w:val="0038433C"/>
    <w:rsid w:val="00386CEC"/>
    <w:rsid w:val="0039182F"/>
    <w:rsid w:val="00392E5D"/>
    <w:rsid w:val="00392FC2"/>
    <w:rsid w:val="003950A0"/>
    <w:rsid w:val="0039537A"/>
    <w:rsid w:val="003977B5"/>
    <w:rsid w:val="003A054A"/>
    <w:rsid w:val="003A06BB"/>
    <w:rsid w:val="003A267A"/>
    <w:rsid w:val="003A5252"/>
    <w:rsid w:val="003A54C7"/>
    <w:rsid w:val="003B1CF3"/>
    <w:rsid w:val="003B2174"/>
    <w:rsid w:val="003B7609"/>
    <w:rsid w:val="003C0A37"/>
    <w:rsid w:val="003C2D6D"/>
    <w:rsid w:val="003C3D48"/>
    <w:rsid w:val="003C53E3"/>
    <w:rsid w:val="003D7F95"/>
    <w:rsid w:val="003E1D3B"/>
    <w:rsid w:val="003E344A"/>
    <w:rsid w:val="003E371B"/>
    <w:rsid w:val="003E5702"/>
    <w:rsid w:val="003E713F"/>
    <w:rsid w:val="003F0013"/>
    <w:rsid w:val="00402F02"/>
    <w:rsid w:val="00402FD3"/>
    <w:rsid w:val="00404738"/>
    <w:rsid w:val="0041425A"/>
    <w:rsid w:val="0042486A"/>
    <w:rsid w:val="00425FE0"/>
    <w:rsid w:val="00432A71"/>
    <w:rsid w:val="00432CA5"/>
    <w:rsid w:val="0043506E"/>
    <w:rsid w:val="00437462"/>
    <w:rsid w:val="0043770E"/>
    <w:rsid w:val="00442C2D"/>
    <w:rsid w:val="00447011"/>
    <w:rsid w:val="0045049F"/>
    <w:rsid w:val="00450C3A"/>
    <w:rsid w:val="0045441D"/>
    <w:rsid w:val="004627F4"/>
    <w:rsid w:val="004652F8"/>
    <w:rsid w:val="004661D2"/>
    <w:rsid w:val="00467904"/>
    <w:rsid w:val="00470468"/>
    <w:rsid w:val="00470A95"/>
    <w:rsid w:val="00472C29"/>
    <w:rsid w:val="00480500"/>
    <w:rsid w:val="00481789"/>
    <w:rsid w:val="00483D3B"/>
    <w:rsid w:val="00491B81"/>
    <w:rsid w:val="004A26F3"/>
    <w:rsid w:val="004A284C"/>
    <w:rsid w:val="004A2A00"/>
    <w:rsid w:val="004A32C7"/>
    <w:rsid w:val="004A526E"/>
    <w:rsid w:val="004A53FD"/>
    <w:rsid w:val="004A59A2"/>
    <w:rsid w:val="004B1B01"/>
    <w:rsid w:val="004B342A"/>
    <w:rsid w:val="004B491F"/>
    <w:rsid w:val="004B5D20"/>
    <w:rsid w:val="004C0EF9"/>
    <w:rsid w:val="004C3D44"/>
    <w:rsid w:val="004D22E8"/>
    <w:rsid w:val="004D52B7"/>
    <w:rsid w:val="004E0404"/>
    <w:rsid w:val="004E528A"/>
    <w:rsid w:val="004F07D1"/>
    <w:rsid w:val="004F0A04"/>
    <w:rsid w:val="004F31AB"/>
    <w:rsid w:val="005001B3"/>
    <w:rsid w:val="00505770"/>
    <w:rsid w:val="00506949"/>
    <w:rsid w:val="00506F04"/>
    <w:rsid w:val="00511898"/>
    <w:rsid w:val="0051274D"/>
    <w:rsid w:val="00512C77"/>
    <w:rsid w:val="005230F2"/>
    <w:rsid w:val="005272F0"/>
    <w:rsid w:val="005314DD"/>
    <w:rsid w:val="00532757"/>
    <w:rsid w:val="00532DAB"/>
    <w:rsid w:val="00533A56"/>
    <w:rsid w:val="005349AC"/>
    <w:rsid w:val="00537ED5"/>
    <w:rsid w:val="00540E95"/>
    <w:rsid w:val="00544668"/>
    <w:rsid w:val="005446BA"/>
    <w:rsid w:val="00544D56"/>
    <w:rsid w:val="005450F6"/>
    <w:rsid w:val="0055058B"/>
    <w:rsid w:val="0055378A"/>
    <w:rsid w:val="00561920"/>
    <w:rsid w:val="00562324"/>
    <w:rsid w:val="005704C9"/>
    <w:rsid w:val="00573C39"/>
    <w:rsid w:val="00587A05"/>
    <w:rsid w:val="00587C80"/>
    <w:rsid w:val="00592414"/>
    <w:rsid w:val="00595DF6"/>
    <w:rsid w:val="005A1F41"/>
    <w:rsid w:val="005A6378"/>
    <w:rsid w:val="005A685F"/>
    <w:rsid w:val="005A7A6A"/>
    <w:rsid w:val="005B1319"/>
    <w:rsid w:val="005B148A"/>
    <w:rsid w:val="005B2454"/>
    <w:rsid w:val="005B4939"/>
    <w:rsid w:val="005C26C4"/>
    <w:rsid w:val="005D31E4"/>
    <w:rsid w:val="005D6BD0"/>
    <w:rsid w:val="005D7AF7"/>
    <w:rsid w:val="005E0D14"/>
    <w:rsid w:val="005E2C79"/>
    <w:rsid w:val="005E53B7"/>
    <w:rsid w:val="005F09A7"/>
    <w:rsid w:val="005F0F83"/>
    <w:rsid w:val="005F2395"/>
    <w:rsid w:val="005F28D2"/>
    <w:rsid w:val="005F591D"/>
    <w:rsid w:val="005F6157"/>
    <w:rsid w:val="005F7C59"/>
    <w:rsid w:val="0060462F"/>
    <w:rsid w:val="00607140"/>
    <w:rsid w:val="0061105B"/>
    <w:rsid w:val="006128A5"/>
    <w:rsid w:val="00612EDA"/>
    <w:rsid w:val="006132B9"/>
    <w:rsid w:val="006136AE"/>
    <w:rsid w:val="00613F6C"/>
    <w:rsid w:val="006144E2"/>
    <w:rsid w:val="00614BAC"/>
    <w:rsid w:val="00622FAA"/>
    <w:rsid w:val="00623000"/>
    <w:rsid w:val="00624127"/>
    <w:rsid w:val="00624B0D"/>
    <w:rsid w:val="00627A32"/>
    <w:rsid w:val="00633285"/>
    <w:rsid w:val="00633797"/>
    <w:rsid w:val="00633837"/>
    <w:rsid w:val="00635D72"/>
    <w:rsid w:val="006365DC"/>
    <w:rsid w:val="00637A3F"/>
    <w:rsid w:val="00646551"/>
    <w:rsid w:val="0064736E"/>
    <w:rsid w:val="006476E7"/>
    <w:rsid w:val="006575FD"/>
    <w:rsid w:val="00660318"/>
    <w:rsid w:val="00660916"/>
    <w:rsid w:val="00660ECC"/>
    <w:rsid w:val="006625FE"/>
    <w:rsid w:val="00673747"/>
    <w:rsid w:val="00675CFD"/>
    <w:rsid w:val="00676A75"/>
    <w:rsid w:val="006777C4"/>
    <w:rsid w:val="00680721"/>
    <w:rsid w:val="00683CCC"/>
    <w:rsid w:val="006857B7"/>
    <w:rsid w:val="00690703"/>
    <w:rsid w:val="00692667"/>
    <w:rsid w:val="006926D0"/>
    <w:rsid w:val="006935E5"/>
    <w:rsid w:val="00697A48"/>
    <w:rsid w:val="006A2EDB"/>
    <w:rsid w:val="006A5839"/>
    <w:rsid w:val="006A7DFB"/>
    <w:rsid w:val="006B01A6"/>
    <w:rsid w:val="006B457D"/>
    <w:rsid w:val="006B6ADE"/>
    <w:rsid w:val="006C0001"/>
    <w:rsid w:val="006C2C36"/>
    <w:rsid w:val="006C3D87"/>
    <w:rsid w:val="006C3F78"/>
    <w:rsid w:val="006C4D71"/>
    <w:rsid w:val="006C580F"/>
    <w:rsid w:val="006D1974"/>
    <w:rsid w:val="006D2C63"/>
    <w:rsid w:val="006D5B6F"/>
    <w:rsid w:val="006D5DAE"/>
    <w:rsid w:val="006D6261"/>
    <w:rsid w:val="006E0127"/>
    <w:rsid w:val="006E1D36"/>
    <w:rsid w:val="006E4CAA"/>
    <w:rsid w:val="006F155C"/>
    <w:rsid w:val="006F1EF8"/>
    <w:rsid w:val="006F25B5"/>
    <w:rsid w:val="006F26D2"/>
    <w:rsid w:val="006F42FE"/>
    <w:rsid w:val="006F4A69"/>
    <w:rsid w:val="006F6C61"/>
    <w:rsid w:val="00703F0D"/>
    <w:rsid w:val="00707B9D"/>
    <w:rsid w:val="00710D31"/>
    <w:rsid w:val="00712533"/>
    <w:rsid w:val="007142B2"/>
    <w:rsid w:val="00715F23"/>
    <w:rsid w:val="00717819"/>
    <w:rsid w:val="00722F9F"/>
    <w:rsid w:val="00723AF9"/>
    <w:rsid w:val="007255B9"/>
    <w:rsid w:val="00730AE1"/>
    <w:rsid w:val="00730B23"/>
    <w:rsid w:val="00731452"/>
    <w:rsid w:val="00731E6F"/>
    <w:rsid w:val="007373E5"/>
    <w:rsid w:val="00737A85"/>
    <w:rsid w:val="00741DF4"/>
    <w:rsid w:val="0074315B"/>
    <w:rsid w:val="00745C68"/>
    <w:rsid w:val="00746E23"/>
    <w:rsid w:val="00751205"/>
    <w:rsid w:val="00752801"/>
    <w:rsid w:val="00754732"/>
    <w:rsid w:val="00754BD2"/>
    <w:rsid w:val="00755175"/>
    <w:rsid w:val="0075707E"/>
    <w:rsid w:val="007609D2"/>
    <w:rsid w:val="00762676"/>
    <w:rsid w:val="00763882"/>
    <w:rsid w:val="00765291"/>
    <w:rsid w:val="007663D4"/>
    <w:rsid w:val="007664B4"/>
    <w:rsid w:val="0077130B"/>
    <w:rsid w:val="007718A6"/>
    <w:rsid w:val="0077194A"/>
    <w:rsid w:val="00773763"/>
    <w:rsid w:val="00774CA9"/>
    <w:rsid w:val="007757E5"/>
    <w:rsid w:val="00783C0E"/>
    <w:rsid w:val="00784F4E"/>
    <w:rsid w:val="007938A6"/>
    <w:rsid w:val="007A1797"/>
    <w:rsid w:val="007A3601"/>
    <w:rsid w:val="007A617E"/>
    <w:rsid w:val="007B5D48"/>
    <w:rsid w:val="007C2BEA"/>
    <w:rsid w:val="007C6A52"/>
    <w:rsid w:val="007D06D0"/>
    <w:rsid w:val="007D1900"/>
    <w:rsid w:val="007E1748"/>
    <w:rsid w:val="007E36CF"/>
    <w:rsid w:val="007E77E0"/>
    <w:rsid w:val="007F10EE"/>
    <w:rsid w:val="007F3B67"/>
    <w:rsid w:val="00800EC6"/>
    <w:rsid w:val="008018D9"/>
    <w:rsid w:val="00802ABE"/>
    <w:rsid w:val="00802EB8"/>
    <w:rsid w:val="0080460C"/>
    <w:rsid w:val="00806976"/>
    <w:rsid w:val="00807BD3"/>
    <w:rsid w:val="00810E0E"/>
    <w:rsid w:val="00811075"/>
    <w:rsid w:val="00812AA2"/>
    <w:rsid w:val="0081377C"/>
    <w:rsid w:val="00814221"/>
    <w:rsid w:val="008171B1"/>
    <w:rsid w:val="0082530E"/>
    <w:rsid w:val="008353D1"/>
    <w:rsid w:val="00845311"/>
    <w:rsid w:val="00845B2A"/>
    <w:rsid w:val="00846287"/>
    <w:rsid w:val="0084656B"/>
    <w:rsid w:val="00847C17"/>
    <w:rsid w:val="00852813"/>
    <w:rsid w:val="00852BD8"/>
    <w:rsid w:val="00857E22"/>
    <w:rsid w:val="00867EA6"/>
    <w:rsid w:val="008743CA"/>
    <w:rsid w:val="00881C87"/>
    <w:rsid w:val="00883425"/>
    <w:rsid w:val="00883783"/>
    <w:rsid w:val="00884059"/>
    <w:rsid w:val="008848B2"/>
    <w:rsid w:val="00886EA1"/>
    <w:rsid w:val="008872AE"/>
    <w:rsid w:val="008915B0"/>
    <w:rsid w:val="00892287"/>
    <w:rsid w:val="008964B7"/>
    <w:rsid w:val="00897233"/>
    <w:rsid w:val="008A3231"/>
    <w:rsid w:val="008A4D6E"/>
    <w:rsid w:val="008A70C1"/>
    <w:rsid w:val="008A7E2C"/>
    <w:rsid w:val="008A7FD4"/>
    <w:rsid w:val="008B19AF"/>
    <w:rsid w:val="008B2F07"/>
    <w:rsid w:val="008B3234"/>
    <w:rsid w:val="008B75B7"/>
    <w:rsid w:val="008C0A1D"/>
    <w:rsid w:val="008C3A17"/>
    <w:rsid w:val="008D13BE"/>
    <w:rsid w:val="008D4E4A"/>
    <w:rsid w:val="008E17AA"/>
    <w:rsid w:val="008F0800"/>
    <w:rsid w:val="008F4DCF"/>
    <w:rsid w:val="008F673C"/>
    <w:rsid w:val="00902488"/>
    <w:rsid w:val="00904ADF"/>
    <w:rsid w:val="0090743D"/>
    <w:rsid w:val="00907D2E"/>
    <w:rsid w:val="0091018D"/>
    <w:rsid w:val="009110E7"/>
    <w:rsid w:val="009118EE"/>
    <w:rsid w:val="009126DF"/>
    <w:rsid w:val="0091694A"/>
    <w:rsid w:val="0092283D"/>
    <w:rsid w:val="009264AF"/>
    <w:rsid w:val="009269E0"/>
    <w:rsid w:val="0093227C"/>
    <w:rsid w:val="00945387"/>
    <w:rsid w:val="009471B4"/>
    <w:rsid w:val="0095009B"/>
    <w:rsid w:val="0095233C"/>
    <w:rsid w:val="00953099"/>
    <w:rsid w:val="00953259"/>
    <w:rsid w:val="00957C8F"/>
    <w:rsid w:val="009613B6"/>
    <w:rsid w:val="009649F6"/>
    <w:rsid w:val="00972C40"/>
    <w:rsid w:val="0098274D"/>
    <w:rsid w:val="00982C09"/>
    <w:rsid w:val="009836C5"/>
    <w:rsid w:val="00990470"/>
    <w:rsid w:val="00991ABC"/>
    <w:rsid w:val="0099238F"/>
    <w:rsid w:val="00992E23"/>
    <w:rsid w:val="00994E9A"/>
    <w:rsid w:val="0099531E"/>
    <w:rsid w:val="00995714"/>
    <w:rsid w:val="00995795"/>
    <w:rsid w:val="009A223A"/>
    <w:rsid w:val="009A5067"/>
    <w:rsid w:val="009A5B9C"/>
    <w:rsid w:val="009A6298"/>
    <w:rsid w:val="009B4010"/>
    <w:rsid w:val="009B7B71"/>
    <w:rsid w:val="009C06E0"/>
    <w:rsid w:val="009C277F"/>
    <w:rsid w:val="009C5E9A"/>
    <w:rsid w:val="009C6784"/>
    <w:rsid w:val="009C7119"/>
    <w:rsid w:val="009C7447"/>
    <w:rsid w:val="009D11B6"/>
    <w:rsid w:val="009D152E"/>
    <w:rsid w:val="009D280C"/>
    <w:rsid w:val="009D3A38"/>
    <w:rsid w:val="009D7DF8"/>
    <w:rsid w:val="009E4CBD"/>
    <w:rsid w:val="009F0E16"/>
    <w:rsid w:val="009F1877"/>
    <w:rsid w:val="009F52EA"/>
    <w:rsid w:val="009F5525"/>
    <w:rsid w:val="009F565F"/>
    <w:rsid w:val="009F5B9C"/>
    <w:rsid w:val="009F6F3A"/>
    <w:rsid w:val="00A01F80"/>
    <w:rsid w:val="00A02F36"/>
    <w:rsid w:val="00A078B2"/>
    <w:rsid w:val="00A13D7E"/>
    <w:rsid w:val="00A13DFC"/>
    <w:rsid w:val="00A23864"/>
    <w:rsid w:val="00A311F0"/>
    <w:rsid w:val="00A313DB"/>
    <w:rsid w:val="00A325A0"/>
    <w:rsid w:val="00A336CA"/>
    <w:rsid w:val="00A33CA7"/>
    <w:rsid w:val="00A373A8"/>
    <w:rsid w:val="00A37623"/>
    <w:rsid w:val="00A37DCD"/>
    <w:rsid w:val="00A428BB"/>
    <w:rsid w:val="00A45851"/>
    <w:rsid w:val="00A46275"/>
    <w:rsid w:val="00A513E5"/>
    <w:rsid w:val="00A52092"/>
    <w:rsid w:val="00A53E3B"/>
    <w:rsid w:val="00A703E4"/>
    <w:rsid w:val="00A7243A"/>
    <w:rsid w:val="00A734B5"/>
    <w:rsid w:val="00A76A91"/>
    <w:rsid w:val="00A77211"/>
    <w:rsid w:val="00A7730D"/>
    <w:rsid w:val="00A77642"/>
    <w:rsid w:val="00A81D99"/>
    <w:rsid w:val="00A85EB4"/>
    <w:rsid w:val="00A96063"/>
    <w:rsid w:val="00A9608A"/>
    <w:rsid w:val="00A97922"/>
    <w:rsid w:val="00AA1F38"/>
    <w:rsid w:val="00AA246D"/>
    <w:rsid w:val="00AA6ABA"/>
    <w:rsid w:val="00AB2CBE"/>
    <w:rsid w:val="00AB5852"/>
    <w:rsid w:val="00AC351D"/>
    <w:rsid w:val="00AC58F4"/>
    <w:rsid w:val="00AD0578"/>
    <w:rsid w:val="00AD146D"/>
    <w:rsid w:val="00AD4837"/>
    <w:rsid w:val="00AD7B53"/>
    <w:rsid w:val="00AE234B"/>
    <w:rsid w:val="00AE49EE"/>
    <w:rsid w:val="00AE7916"/>
    <w:rsid w:val="00AF000F"/>
    <w:rsid w:val="00AF475A"/>
    <w:rsid w:val="00AF487D"/>
    <w:rsid w:val="00AF4BF1"/>
    <w:rsid w:val="00AF4DE1"/>
    <w:rsid w:val="00AF69AF"/>
    <w:rsid w:val="00B019FC"/>
    <w:rsid w:val="00B03E92"/>
    <w:rsid w:val="00B049DA"/>
    <w:rsid w:val="00B060B7"/>
    <w:rsid w:val="00B1483E"/>
    <w:rsid w:val="00B15303"/>
    <w:rsid w:val="00B17CFC"/>
    <w:rsid w:val="00B20799"/>
    <w:rsid w:val="00B21A20"/>
    <w:rsid w:val="00B23A93"/>
    <w:rsid w:val="00B241C2"/>
    <w:rsid w:val="00B25000"/>
    <w:rsid w:val="00B31F1A"/>
    <w:rsid w:val="00B324E7"/>
    <w:rsid w:val="00B3298A"/>
    <w:rsid w:val="00B3496C"/>
    <w:rsid w:val="00B35C30"/>
    <w:rsid w:val="00B43868"/>
    <w:rsid w:val="00B51C29"/>
    <w:rsid w:val="00B532F5"/>
    <w:rsid w:val="00B6398F"/>
    <w:rsid w:val="00B63A10"/>
    <w:rsid w:val="00B67902"/>
    <w:rsid w:val="00B703EC"/>
    <w:rsid w:val="00B7131D"/>
    <w:rsid w:val="00B730FC"/>
    <w:rsid w:val="00B7604B"/>
    <w:rsid w:val="00B830EA"/>
    <w:rsid w:val="00B85740"/>
    <w:rsid w:val="00BA1253"/>
    <w:rsid w:val="00BA2AE0"/>
    <w:rsid w:val="00BA3CF9"/>
    <w:rsid w:val="00BA4996"/>
    <w:rsid w:val="00BB574C"/>
    <w:rsid w:val="00BC11B6"/>
    <w:rsid w:val="00BC404A"/>
    <w:rsid w:val="00BC5E56"/>
    <w:rsid w:val="00BC74CE"/>
    <w:rsid w:val="00BD00F2"/>
    <w:rsid w:val="00BD2B74"/>
    <w:rsid w:val="00BD46F9"/>
    <w:rsid w:val="00BD5645"/>
    <w:rsid w:val="00BD5CF6"/>
    <w:rsid w:val="00BD6F1B"/>
    <w:rsid w:val="00BE122D"/>
    <w:rsid w:val="00BE3284"/>
    <w:rsid w:val="00BF096D"/>
    <w:rsid w:val="00BF1355"/>
    <w:rsid w:val="00BF5E2D"/>
    <w:rsid w:val="00BF7BD7"/>
    <w:rsid w:val="00BF7F65"/>
    <w:rsid w:val="00C05207"/>
    <w:rsid w:val="00C1077F"/>
    <w:rsid w:val="00C13167"/>
    <w:rsid w:val="00C1555C"/>
    <w:rsid w:val="00C158FE"/>
    <w:rsid w:val="00C222FE"/>
    <w:rsid w:val="00C22F5E"/>
    <w:rsid w:val="00C25DCD"/>
    <w:rsid w:val="00C26EB2"/>
    <w:rsid w:val="00C27041"/>
    <w:rsid w:val="00C27BC9"/>
    <w:rsid w:val="00C3034F"/>
    <w:rsid w:val="00C34B41"/>
    <w:rsid w:val="00C4081D"/>
    <w:rsid w:val="00C4297C"/>
    <w:rsid w:val="00C44409"/>
    <w:rsid w:val="00C513FE"/>
    <w:rsid w:val="00C516B4"/>
    <w:rsid w:val="00C5344C"/>
    <w:rsid w:val="00C561C0"/>
    <w:rsid w:val="00C57DEF"/>
    <w:rsid w:val="00C60AE7"/>
    <w:rsid w:val="00C628DA"/>
    <w:rsid w:val="00C6422F"/>
    <w:rsid w:val="00C67C0B"/>
    <w:rsid w:val="00C70A31"/>
    <w:rsid w:val="00C75163"/>
    <w:rsid w:val="00C813FA"/>
    <w:rsid w:val="00C815F5"/>
    <w:rsid w:val="00C860A6"/>
    <w:rsid w:val="00C86870"/>
    <w:rsid w:val="00C90DA9"/>
    <w:rsid w:val="00C91373"/>
    <w:rsid w:val="00C93854"/>
    <w:rsid w:val="00C94467"/>
    <w:rsid w:val="00C97C00"/>
    <w:rsid w:val="00CA3FAE"/>
    <w:rsid w:val="00CA65A1"/>
    <w:rsid w:val="00CA72F1"/>
    <w:rsid w:val="00CA7BDF"/>
    <w:rsid w:val="00CB1F56"/>
    <w:rsid w:val="00CB4C77"/>
    <w:rsid w:val="00CC1268"/>
    <w:rsid w:val="00CC1E13"/>
    <w:rsid w:val="00CC4014"/>
    <w:rsid w:val="00CD3585"/>
    <w:rsid w:val="00CD551B"/>
    <w:rsid w:val="00CE23AA"/>
    <w:rsid w:val="00CE245D"/>
    <w:rsid w:val="00CE2AFC"/>
    <w:rsid w:val="00CE383F"/>
    <w:rsid w:val="00CE61E9"/>
    <w:rsid w:val="00CE6910"/>
    <w:rsid w:val="00D03097"/>
    <w:rsid w:val="00D049B7"/>
    <w:rsid w:val="00D131D1"/>
    <w:rsid w:val="00D13BB6"/>
    <w:rsid w:val="00D172E3"/>
    <w:rsid w:val="00D17C94"/>
    <w:rsid w:val="00D2123E"/>
    <w:rsid w:val="00D26734"/>
    <w:rsid w:val="00D2704C"/>
    <w:rsid w:val="00D31B65"/>
    <w:rsid w:val="00D3478C"/>
    <w:rsid w:val="00D34B76"/>
    <w:rsid w:val="00D4092C"/>
    <w:rsid w:val="00D409FD"/>
    <w:rsid w:val="00D40BB1"/>
    <w:rsid w:val="00D43E15"/>
    <w:rsid w:val="00D4645B"/>
    <w:rsid w:val="00D50935"/>
    <w:rsid w:val="00D63D20"/>
    <w:rsid w:val="00D66332"/>
    <w:rsid w:val="00D71D34"/>
    <w:rsid w:val="00D736E6"/>
    <w:rsid w:val="00D74082"/>
    <w:rsid w:val="00D7751B"/>
    <w:rsid w:val="00D836DF"/>
    <w:rsid w:val="00D90C7E"/>
    <w:rsid w:val="00D92560"/>
    <w:rsid w:val="00D95557"/>
    <w:rsid w:val="00D95E6B"/>
    <w:rsid w:val="00D9676D"/>
    <w:rsid w:val="00D96CDE"/>
    <w:rsid w:val="00D97315"/>
    <w:rsid w:val="00DB3F53"/>
    <w:rsid w:val="00DB4119"/>
    <w:rsid w:val="00DB73E4"/>
    <w:rsid w:val="00DB7C76"/>
    <w:rsid w:val="00DC0696"/>
    <w:rsid w:val="00DC4237"/>
    <w:rsid w:val="00DD3B80"/>
    <w:rsid w:val="00DD4ACF"/>
    <w:rsid w:val="00DD5F1F"/>
    <w:rsid w:val="00DD66DE"/>
    <w:rsid w:val="00DD6ED9"/>
    <w:rsid w:val="00DE05CE"/>
    <w:rsid w:val="00DE7F77"/>
    <w:rsid w:val="00DF4F12"/>
    <w:rsid w:val="00DF7BD1"/>
    <w:rsid w:val="00E011E9"/>
    <w:rsid w:val="00E03738"/>
    <w:rsid w:val="00E04B05"/>
    <w:rsid w:val="00E06713"/>
    <w:rsid w:val="00E077D9"/>
    <w:rsid w:val="00E10DB0"/>
    <w:rsid w:val="00E16158"/>
    <w:rsid w:val="00E1706C"/>
    <w:rsid w:val="00E211F7"/>
    <w:rsid w:val="00E2427F"/>
    <w:rsid w:val="00E24975"/>
    <w:rsid w:val="00E259DB"/>
    <w:rsid w:val="00E27675"/>
    <w:rsid w:val="00E2799A"/>
    <w:rsid w:val="00E335FB"/>
    <w:rsid w:val="00E43626"/>
    <w:rsid w:val="00E50F8F"/>
    <w:rsid w:val="00E55F7D"/>
    <w:rsid w:val="00E619C4"/>
    <w:rsid w:val="00E62164"/>
    <w:rsid w:val="00E62D5B"/>
    <w:rsid w:val="00E6533A"/>
    <w:rsid w:val="00E66A86"/>
    <w:rsid w:val="00E7326B"/>
    <w:rsid w:val="00E84C36"/>
    <w:rsid w:val="00E85FAD"/>
    <w:rsid w:val="00E87137"/>
    <w:rsid w:val="00E914F7"/>
    <w:rsid w:val="00E927AB"/>
    <w:rsid w:val="00E92D20"/>
    <w:rsid w:val="00E94192"/>
    <w:rsid w:val="00E95A11"/>
    <w:rsid w:val="00E95AC6"/>
    <w:rsid w:val="00E97F7F"/>
    <w:rsid w:val="00EA09D3"/>
    <w:rsid w:val="00EA3397"/>
    <w:rsid w:val="00EA50F9"/>
    <w:rsid w:val="00EA7593"/>
    <w:rsid w:val="00EC1FF5"/>
    <w:rsid w:val="00EC2281"/>
    <w:rsid w:val="00EC409F"/>
    <w:rsid w:val="00EC63F5"/>
    <w:rsid w:val="00ED0AFE"/>
    <w:rsid w:val="00ED47C0"/>
    <w:rsid w:val="00EE3A12"/>
    <w:rsid w:val="00EF1DF5"/>
    <w:rsid w:val="00EF21E2"/>
    <w:rsid w:val="00EF244D"/>
    <w:rsid w:val="00F01D7E"/>
    <w:rsid w:val="00F02CC1"/>
    <w:rsid w:val="00F0325D"/>
    <w:rsid w:val="00F03B75"/>
    <w:rsid w:val="00F126D0"/>
    <w:rsid w:val="00F13686"/>
    <w:rsid w:val="00F1624D"/>
    <w:rsid w:val="00F16616"/>
    <w:rsid w:val="00F16CD3"/>
    <w:rsid w:val="00F207E1"/>
    <w:rsid w:val="00F25E88"/>
    <w:rsid w:val="00F335A0"/>
    <w:rsid w:val="00F34D76"/>
    <w:rsid w:val="00F4357B"/>
    <w:rsid w:val="00F44361"/>
    <w:rsid w:val="00F47539"/>
    <w:rsid w:val="00F47F96"/>
    <w:rsid w:val="00F53936"/>
    <w:rsid w:val="00F56D62"/>
    <w:rsid w:val="00F66760"/>
    <w:rsid w:val="00F67966"/>
    <w:rsid w:val="00F72E97"/>
    <w:rsid w:val="00F75E3E"/>
    <w:rsid w:val="00F76272"/>
    <w:rsid w:val="00F764B4"/>
    <w:rsid w:val="00F76804"/>
    <w:rsid w:val="00F81504"/>
    <w:rsid w:val="00F816E2"/>
    <w:rsid w:val="00F82C96"/>
    <w:rsid w:val="00F83D6E"/>
    <w:rsid w:val="00F8418B"/>
    <w:rsid w:val="00F84BE0"/>
    <w:rsid w:val="00F927D7"/>
    <w:rsid w:val="00F9288F"/>
    <w:rsid w:val="00F9569C"/>
    <w:rsid w:val="00F96605"/>
    <w:rsid w:val="00F97B1F"/>
    <w:rsid w:val="00FA14D8"/>
    <w:rsid w:val="00FA14DC"/>
    <w:rsid w:val="00FA2D8B"/>
    <w:rsid w:val="00FA370B"/>
    <w:rsid w:val="00FA38BD"/>
    <w:rsid w:val="00FA69A4"/>
    <w:rsid w:val="00FA6E88"/>
    <w:rsid w:val="00FB06EF"/>
    <w:rsid w:val="00FB25CB"/>
    <w:rsid w:val="00FB5509"/>
    <w:rsid w:val="00FB63EC"/>
    <w:rsid w:val="00FC3A7F"/>
    <w:rsid w:val="00FC3E0E"/>
    <w:rsid w:val="00FC4B40"/>
    <w:rsid w:val="00FC7E0B"/>
    <w:rsid w:val="00FD08E7"/>
    <w:rsid w:val="00FD691C"/>
    <w:rsid w:val="00FE2455"/>
    <w:rsid w:val="00FE2BBD"/>
    <w:rsid w:val="00FF0F2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96"/>
    <w:pPr>
      <w:spacing w:after="0"/>
    </w:pPr>
  </w:style>
  <w:style w:type="paragraph" w:styleId="10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1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0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B342A"/>
  </w:style>
  <w:style w:type="paragraph" w:styleId="a7">
    <w:name w:val="footer"/>
    <w:basedOn w:val="a"/>
    <w:link w:val="a8"/>
    <w:uiPriority w:val="99"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B342A"/>
  </w:style>
  <w:style w:type="paragraph" w:styleId="a9">
    <w:name w:val="Body Text"/>
    <w:aliases w:val="Основной текст Знак1,Основной текст Знак Знак,BO,ID,body indent,ändrad,EHPT,Body Text2"/>
    <w:basedOn w:val="a"/>
    <w:link w:val="aa"/>
    <w:rsid w:val="004B34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9"/>
    <w:rsid w:val="004B342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FA14DC"/>
    <w:pPr>
      <w:ind w:left="720"/>
      <w:contextualSpacing/>
    </w:pPr>
  </w:style>
  <w:style w:type="paragraph" w:customStyle="1" w:styleId="Default">
    <w:name w:val="Default"/>
    <w:rsid w:val="008B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2"/>
    <w:uiPriority w:val="59"/>
    <w:rsid w:val="002C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1A258B"/>
    <w:pPr>
      <w:numPr>
        <w:numId w:val="19"/>
      </w:numPr>
    </w:pPr>
  </w:style>
  <w:style w:type="paragraph" w:customStyle="1" w:styleId="Iauiu">
    <w:name w:val="Iau?iu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0"/>
    <w:next w:val="a"/>
    <w:uiPriority w:val="39"/>
    <w:semiHidden/>
    <w:unhideWhenUsed/>
    <w:qFormat/>
    <w:rsid w:val="0048178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1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178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3F0013"/>
    <w:pPr>
      <w:spacing w:after="100"/>
      <w:ind w:left="220"/>
    </w:pPr>
    <w:rPr>
      <w:rFonts w:ascii="Times New Roman" w:eastAsiaTheme="minorEastAsia" w:hAnsi="Times New Roman"/>
      <w:sz w:val="24"/>
    </w:rPr>
  </w:style>
  <w:style w:type="paragraph" w:styleId="12">
    <w:name w:val="toc 1"/>
    <w:next w:val="a"/>
    <w:autoRedefine/>
    <w:uiPriority w:val="39"/>
    <w:unhideWhenUsed/>
    <w:qFormat/>
    <w:rsid w:val="003F0013"/>
    <w:pPr>
      <w:spacing w:after="100"/>
    </w:pPr>
    <w:rPr>
      <w:rFonts w:ascii="Times New Roman" w:eastAsiaTheme="minorEastAsia" w:hAnsi="Times New Roman"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0013"/>
    <w:pPr>
      <w:spacing w:after="100"/>
      <w:ind w:left="440"/>
    </w:pPr>
    <w:rPr>
      <w:rFonts w:ascii="Times New Roman" w:eastAsiaTheme="minorEastAsia" w:hAnsi="Times New Roman"/>
      <w:sz w:val="24"/>
    </w:rPr>
  </w:style>
  <w:style w:type="character" w:styleId="af1">
    <w:name w:val="Hyperlink"/>
    <w:basedOn w:val="a1"/>
    <w:uiPriority w:val="99"/>
    <w:unhideWhenUsed/>
    <w:rsid w:val="00166CAA"/>
    <w:rPr>
      <w:color w:val="0000FF" w:themeColor="hyperlink"/>
      <w:u w:val="single"/>
    </w:rPr>
  </w:style>
  <w:style w:type="paragraph" w:styleId="af2">
    <w:name w:val="No Spacing"/>
    <w:uiPriority w:val="1"/>
    <w:qFormat/>
    <w:rsid w:val="000B4C98"/>
    <w:pPr>
      <w:spacing w:after="0" w:line="240" w:lineRule="auto"/>
    </w:pPr>
  </w:style>
  <w:style w:type="character" w:styleId="af3">
    <w:name w:val="FollowedHyperlink"/>
    <w:basedOn w:val="a1"/>
    <w:uiPriority w:val="99"/>
    <w:semiHidden/>
    <w:unhideWhenUsed/>
    <w:rsid w:val="00001F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96"/>
    <w:pPr>
      <w:spacing w:after="0"/>
    </w:pPr>
  </w:style>
  <w:style w:type="paragraph" w:styleId="10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1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0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B342A"/>
  </w:style>
  <w:style w:type="paragraph" w:styleId="a7">
    <w:name w:val="footer"/>
    <w:basedOn w:val="a"/>
    <w:link w:val="a8"/>
    <w:uiPriority w:val="99"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B342A"/>
  </w:style>
  <w:style w:type="paragraph" w:styleId="a9">
    <w:name w:val="Body Text"/>
    <w:aliases w:val="Основной текст Знак1,Основной текст Знак Знак,BO,ID,body indent,ändrad,EHPT,Body Text2"/>
    <w:basedOn w:val="a"/>
    <w:link w:val="aa"/>
    <w:rsid w:val="004B34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9"/>
    <w:rsid w:val="004B342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FA14DC"/>
    <w:pPr>
      <w:ind w:left="720"/>
      <w:contextualSpacing/>
    </w:pPr>
  </w:style>
  <w:style w:type="paragraph" w:customStyle="1" w:styleId="Default">
    <w:name w:val="Default"/>
    <w:rsid w:val="008B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2"/>
    <w:uiPriority w:val="59"/>
    <w:rsid w:val="002C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1A258B"/>
    <w:pPr>
      <w:numPr>
        <w:numId w:val="19"/>
      </w:numPr>
    </w:pPr>
  </w:style>
  <w:style w:type="paragraph" w:customStyle="1" w:styleId="Iauiu">
    <w:name w:val="Iau?iu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0"/>
    <w:next w:val="a"/>
    <w:uiPriority w:val="39"/>
    <w:semiHidden/>
    <w:unhideWhenUsed/>
    <w:qFormat/>
    <w:rsid w:val="0048178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1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178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3F0013"/>
    <w:pPr>
      <w:spacing w:after="100"/>
      <w:ind w:left="220"/>
    </w:pPr>
    <w:rPr>
      <w:rFonts w:ascii="Times New Roman" w:eastAsiaTheme="minorEastAsia" w:hAnsi="Times New Roman"/>
      <w:sz w:val="24"/>
    </w:rPr>
  </w:style>
  <w:style w:type="paragraph" w:styleId="12">
    <w:name w:val="toc 1"/>
    <w:next w:val="a"/>
    <w:autoRedefine/>
    <w:uiPriority w:val="39"/>
    <w:unhideWhenUsed/>
    <w:qFormat/>
    <w:rsid w:val="003F0013"/>
    <w:pPr>
      <w:spacing w:after="100"/>
    </w:pPr>
    <w:rPr>
      <w:rFonts w:ascii="Times New Roman" w:eastAsiaTheme="minorEastAsia" w:hAnsi="Times New Roman"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0013"/>
    <w:pPr>
      <w:spacing w:after="100"/>
      <w:ind w:left="440"/>
    </w:pPr>
    <w:rPr>
      <w:rFonts w:ascii="Times New Roman" w:eastAsiaTheme="minorEastAsia" w:hAnsi="Times New Roman"/>
      <w:sz w:val="24"/>
    </w:rPr>
  </w:style>
  <w:style w:type="character" w:styleId="af1">
    <w:name w:val="Hyperlink"/>
    <w:basedOn w:val="a1"/>
    <w:uiPriority w:val="99"/>
    <w:unhideWhenUsed/>
    <w:rsid w:val="00166CAA"/>
    <w:rPr>
      <w:color w:val="0000FF" w:themeColor="hyperlink"/>
      <w:u w:val="single"/>
    </w:rPr>
  </w:style>
  <w:style w:type="paragraph" w:styleId="af2">
    <w:name w:val="No Spacing"/>
    <w:uiPriority w:val="1"/>
    <w:qFormat/>
    <w:rsid w:val="000B4C98"/>
    <w:pPr>
      <w:spacing w:after="0" w:line="240" w:lineRule="auto"/>
    </w:pPr>
  </w:style>
  <w:style w:type="character" w:styleId="af3">
    <w:name w:val="FollowedHyperlink"/>
    <w:basedOn w:val="a1"/>
    <w:uiPriority w:val="99"/>
    <w:semiHidden/>
    <w:unhideWhenUsed/>
    <w:rsid w:val="00001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probr.kaluga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378EA-83DD-45E0-BB94-10C2A925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Калуга Астрал</Company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В.В.</dc:creator>
  <dc:description>Без изменений</dc:description>
  <cp:lastModifiedBy>Пономарева Александра Сергеевна</cp:lastModifiedBy>
  <cp:revision>11</cp:revision>
  <cp:lastPrinted>2021-07-15T12:09:00Z</cp:lastPrinted>
  <dcterms:created xsi:type="dcterms:W3CDTF">2021-07-14T10:01:00Z</dcterms:created>
  <dcterms:modified xsi:type="dcterms:W3CDTF">2022-08-29T07:00:00Z</dcterms:modified>
  <cp:category>Готово</cp:category>
</cp:coreProperties>
</file>