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5"/>
        <w:tabs>
          <w:tab w:val="clear" w:pos="720"/>
          <w:tab w:val="left" w:pos="0" w:leader="none"/>
        </w:tabs>
        <w:spacing w:before="0" w:after="0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5"/>
        <w:tabs>
          <w:tab w:val="clear" w:pos="720"/>
          <w:tab w:val="left" w:pos="0" w:leader="none"/>
        </w:tabs>
        <w:ind w:left="0" w:hanging="0"/>
        <w:jc w:val="center"/>
        <w:rPr/>
      </w:pPr>
      <w:r>
        <w:rPr>
          <w:rStyle w:val="Style9"/>
          <w:rFonts w:cs="Arial" w:ascii="Arial" w:hAnsi="Arial"/>
        </w:rPr>
        <w:drawing>
          <wp:inline distT="0" distB="0" distL="0" distR="0">
            <wp:extent cx="468630" cy="56705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6" t="-292" r="-366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tabs>
          <w:tab w:val="clear" w:pos="720"/>
          <w:tab w:val="left" w:pos="0" w:leader="none"/>
        </w:tabs>
        <w:autoSpaceDE w:val="false"/>
        <w:spacing w:before="0" w:after="0"/>
        <w:ind w:left="0" w:hanging="0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autoSpaceDE w:val="false"/>
        <w:ind w:firstLine="2160"/>
        <w:jc w:val="both"/>
        <w:rPr/>
      </w:pPr>
      <w:r>
        <w:rPr>
          <w:rStyle w:val="Style9"/>
          <w:rFonts w:cs="Arial" w:ascii="Arial" w:hAnsi="Arial"/>
          <w:sz w:val="36"/>
        </w:rPr>
        <w:t>Городская Дума города Калуги</w:t>
      </w:r>
      <w:r>
        <w:rPr>
          <w:rStyle w:val="Style9"/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tabs>
          <w:tab w:val="clear" w:pos="720"/>
          <w:tab w:val="left" w:pos="0" w:leader="none"/>
        </w:tabs>
        <w:autoSpaceDE w:val="false"/>
        <w:spacing w:before="0" w:after="0"/>
        <w:ind w:left="0" w:hanging="0"/>
        <w:jc w:val="center"/>
        <w:rPr>
          <w:rFonts w:ascii="Arial" w:hAnsi="Arial" w:cs="Arial"/>
          <w:b w:val="false"/>
          <w:b w:val="false"/>
          <w:bCs w:val="false"/>
          <w:sz w:val="60"/>
          <w:szCs w:val="24"/>
        </w:rPr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autoSpaceDE w:val="false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autoSpaceDE w:val="false"/>
        <w:rPr/>
      </w:pPr>
      <w:r>
        <w:rPr/>
        <w:t>от                                                                                                                        №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autoSpaceDE w:val="false"/>
        <w:jc w:val="both"/>
        <w:rPr/>
      </w:pPr>
      <w:r>
        <w:rPr>
          <w:rStyle w:val="Style9"/>
          <w:b/>
          <w:bCs/>
        </w:rPr>
        <w:t>Об утверждении базовой</w:t>
      </w:r>
    </w:p>
    <w:p>
      <w:pPr>
        <w:pStyle w:val="Normal"/>
        <w:autoSpaceDE w:val="false"/>
        <w:jc w:val="both"/>
        <w:rPr>
          <w:b/>
          <w:b/>
          <w:bCs/>
        </w:rPr>
      </w:pPr>
      <w:r>
        <w:rPr>
          <w:b/>
          <w:bCs/>
        </w:rPr>
        <w:t>арендной ставки</w:t>
      </w:r>
    </w:p>
    <w:p>
      <w:pPr>
        <w:pStyle w:val="Normal"/>
        <w:autoSpaceDE w:val="false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ind w:firstLine="709"/>
        <w:jc w:val="both"/>
        <w:rPr/>
      </w:pPr>
      <w:r>
        <w:rPr/>
        <w:t>Руководствуясь статьей 24 Устава муниципального образования «Город Калуга»,  пунктом 7.1 Положения о порядке управления и распоряжения муниципальным имуществом, утвержденного постановлением Городской Думы города Калуги от 13.06.2000 № 146, Городская Дума города Калуги</w:t>
      </w:r>
    </w:p>
    <w:p>
      <w:pPr>
        <w:pStyle w:val="Normal"/>
        <w:autoSpaceDE w:val="false"/>
        <w:ind w:firstLine="709"/>
        <w:jc w:val="both"/>
        <w:rPr/>
      </w:pPr>
      <w:r>
        <w:rPr/>
      </w:r>
    </w:p>
    <w:p>
      <w:pPr>
        <w:pStyle w:val="Normal"/>
        <w:autoSpaceDE w:val="false"/>
        <w:ind w:firstLine="709"/>
        <w:jc w:val="both"/>
        <w:rPr/>
      </w:pPr>
      <w:r>
        <w:rPr/>
        <w:t>РЕШИЛА:</w:t>
      </w:r>
    </w:p>
    <w:p>
      <w:pPr>
        <w:pStyle w:val="Normal"/>
        <w:autoSpaceDE w:val="false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9"/>
          <w:lang w:eastAsia="ru-RU"/>
        </w:rPr>
        <w:t xml:space="preserve">1. </w:t>
      </w:r>
      <w:r>
        <w:rPr/>
        <w:t>Утвердить базовую арендную ставку для расчета арендной платы при заключении договоров аренды объектов недвижимости, находящихся в собственности муниципального образования «Город Калуга» (кроме объектов жилищного фонда, земельных участков, сооружений и инженерных коммуникаций), или начального (стартового) размера арендной платы при проведении конкурса или аукциона (в случаях, если в соответствии с законодательством заключение договора аренды может быть осуществлено только по результатам проведения конкурса или аукциона на право заключения такого договора) в размере 418 (Четыреста восемнадцать) рублей 79 копеек за 1 (один) квадратный метр в месяц без учета НДС.</w:t>
      </w:r>
    </w:p>
    <w:p>
      <w:pPr>
        <w:pStyle w:val="Normal"/>
        <w:shd w:fill="FFFFFF" w:val="clear"/>
        <w:ind w:firstLine="709"/>
        <w:jc w:val="both"/>
        <w:rPr/>
      </w:pPr>
      <w:r>
        <w:rPr/>
        <w:t>2. Решение Городской Думы города Калуги от 30.11.2022 № 276 «Об утверждении базовой арендной ставки» признать утратившим силу.</w:t>
      </w:r>
    </w:p>
    <w:p>
      <w:pPr>
        <w:pStyle w:val="Normal"/>
        <w:shd w:fill="FFFFFF" w:val="clear"/>
        <w:ind w:firstLine="709"/>
        <w:jc w:val="both"/>
        <w:rPr/>
      </w:pPr>
      <w:r>
        <w:rPr/>
        <w:t>3. Настоящее решение вступает в силу после его официального опубликования, но не ранее 01.01.2024.</w:t>
      </w:r>
    </w:p>
    <w:p>
      <w:pPr>
        <w:pStyle w:val="Normal"/>
        <w:shd w:fill="FFFFFF" w:val="clear"/>
        <w:ind w:firstLine="709"/>
        <w:jc w:val="both"/>
        <w:rPr/>
      </w:pPr>
      <w:r>
        <w:rPr/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Normal"/>
        <w:shd w:fill="FFFFFF" w:val="clear"/>
        <w:ind w:firstLine="709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tbl>
      <w:tblPr>
        <w:tblW w:w="957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962"/>
      </w:tblGrid>
      <w:tr>
        <w:trPr/>
        <w:tc>
          <w:tcPr>
            <w:tcW w:w="4608" w:type="dxa"/>
            <w:tcBorders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Глава городского  самоуправления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города Калуги</w:t>
            </w:r>
          </w:p>
        </w:tc>
        <w:tc>
          <w:tcPr>
            <w:tcW w:w="4962" w:type="dxa"/>
            <w:tcBorders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r>
              <w:rPr>
                <w:b/>
                <w:bCs/>
              </w:rPr>
              <w:t>Ю.Е. Моисеев</w:t>
            </w:r>
          </w:p>
        </w:tc>
      </w:tr>
    </w:tbl>
    <w:p>
      <w:pPr>
        <w:pStyle w:val="Style20"/>
        <w:spacing w:lineRule="exact" w:line="302" w:before="0" w:after="0"/>
        <w:jc w:val="center"/>
        <w:rPr/>
      </w:pPr>
      <w:r>
        <w:rPr/>
      </w:r>
    </w:p>
    <w:p>
      <w:pPr>
        <w:pStyle w:val="Style20"/>
        <w:spacing w:lineRule="exact" w:line="302" w:before="0" w:after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180" w:leader="none"/>
        </w:tabs>
        <w:ind w:right="-44" w:hanging="0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20"/>
          <w:tab w:val="left" w:pos="9180" w:leader="none"/>
        </w:tabs>
        <w:ind w:right="-44" w:hanging="0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20"/>
          <w:tab w:val="left" w:pos="9180" w:leader="none"/>
        </w:tabs>
        <w:spacing w:lineRule="exact" w:line="302"/>
        <w:ind w:right="-44" w:hanging="0"/>
        <w:jc w:val="both"/>
        <w:rPr/>
      </w:pPr>
      <w:r>
        <w:rPr/>
        <w:t>действующего законодательства не нарушает                                                       И.Ю.Головина</w:t>
      </w:r>
    </w:p>
    <w:sectPr>
      <w:headerReference w:type="even" r:id="rId3"/>
      <w:headerReference w:type="default" r:id="rId4"/>
      <w:type w:val="nextPage"/>
      <w:pgSz w:w="11906" w:h="16838"/>
      <w:pgMar w:left="1701" w:right="709" w:gutter="0" w:header="1134" w:top="1191" w:footer="0" w:bottom="72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  <w:tab/>
      <w:tab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right"/>
      <w:rPr>
        <w:b/>
        <w:b/>
        <w:bCs/>
        <w:i/>
        <w:i/>
        <w:iCs/>
      </w:rPr>
    </w:pPr>
    <w:r>
      <w:rPr>
        <w:b/>
        <w:bCs/>
        <w:i/>
        <w:iCs/>
      </w:rPr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outlineLvl w:val="1"/>
    </w:pPr>
    <w:rPr>
      <w:b/>
      <w:bCs/>
    </w:rPr>
  </w:style>
  <w:style w:type="paragraph" w:styleId="3">
    <w:name w:val="Heading 3"/>
    <w:basedOn w:val="Style19"/>
    <w:next w:val="Style20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b/>
      <w:bCs/>
      <w:sz w:val="22"/>
      <w:szCs w:val="22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eastAsia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Symbol"/>
    </w:rPr>
  </w:style>
  <w:style w:type="character" w:styleId="WW8Num7z1">
    <w:name w:val="WW8Num7z1"/>
    <w:qFormat/>
    <w:rPr>
      <w:rFonts w:ascii="Courier New" w:hAnsi="Courier New" w:eastAsia="Courier New" w:cs="Courier New"/>
    </w:rPr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11">
    <w:name w:val="Основной шрифт абзаца1"/>
    <w:qFormat/>
    <w:rPr/>
  </w:style>
  <w:style w:type="character" w:styleId="Style10">
    <w:name w:val="Номер страницы"/>
    <w:basedOn w:val="11"/>
    <w:rPr/>
  </w:style>
  <w:style w:type="character" w:styleId="Style11">
    <w:name w:val="Интернет-ссылка"/>
    <w:rPr>
      <w:color w:val="0000FF"/>
      <w:u w:val="single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Гипертекстовая ссылка"/>
    <w:qFormat/>
    <w:rPr>
      <w:color w:val="106BBE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b/>
      <w:bCs/>
      <w:sz w:val="22"/>
      <w:szCs w:val="22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Символ нумерации"/>
    <w:qFormat/>
    <w:rPr/>
  </w:style>
  <w:style w:type="character" w:styleId="Style16">
    <w:name w:val="Основной текст_"/>
    <w:basedOn w:val="11"/>
    <w:qFormat/>
    <w:rPr>
      <w:sz w:val="26"/>
      <w:szCs w:val="26"/>
      <w:lang w:bidi="ar-SA"/>
    </w:rPr>
  </w:style>
  <w:style w:type="character" w:styleId="Style17">
    <w:name w:val="Основной текст Знак"/>
    <w:qFormat/>
    <w:rPr>
      <w:sz w:val="26"/>
      <w:szCs w:val="26"/>
      <w:lang w:bidi="ar-SA"/>
    </w:rPr>
  </w:style>
  <w:style w:type="character" w:styleId="31">
    <w:name w:val="Основной текст (3)_"/>
    <w:qFormat/>
    <w:rPr>
      <w:b/>
      <w:bCs/>
      <w:sz w:val="23"/>
      <w:szCs w:val="23"/>
      <w:lang w:bidi="ar-SA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WWCharLFO2LVL2">
    <w:name w:val="WW_CharLFO2LVL2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Style20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;Liberation Mono"/>
      <w:sz w:val="28"/>
      <w:szCs w:val="28"/>
    </w:rPr>
  </w:style>
  <w:style w:type="paragraph" w:styleId="Style20">
    <w:name w:val="Body Text"/>
    <w:basedOn w:val="Normal"/>
    <w:pPr>
      <w:suppressAutoHyphens w:val="true"/>
      <w:spacing w:before="0" w:after="120"/>
    </w:pPr>
    <w:rPr/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2">
    <w:name w:val="List"/>
    <w:basedOn w:val="Style20"/>
    <w:pPr>
      <w:suppressAutoHyphens w:val="true"/>
    </w:pPr>
    <w:rPr>
      <w:rFonts w:cs="Mangal;Liberation Mono"/>
    </w:rPr>
  </w:style>
  <w:style w:type="paragraph" w:styleId="Style2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;Liberation Mono"/>
      <w:i/>
      <w:iCs/>
    </w:rPr>
  </w:style>
  <w:style w:type="paragraph" w:styleId="Style24">
    <w:name w:val="Указатель"/>
    <w:basedOn w:val="Normal"/>
    <w:qFormat/>
    <w:pPr>
      <w:suppressLineNumbers/>
      <w:suppressAutoHyphens w:val="true"/>
    </w:pPr>
    <w:rPr>
      <w:rFonts w:cs="Arial Unicode MS"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Mangal;Liberation Mono"/>
    </w:rPr>
  </w:style>
  <w:style w:type="paragraph" w:styleId="Style25">
    <w:name w:val="Body Text Indent"/>
    <w:basedOn w:val="Normal"/>
    <w:pPr>
      <w:suppressAutoHyphens w:val="true"/>
      <w:ind w:firstLine="567"/>
    </w:pPr>
    <w:rPr>
      <w:szCs w:val="20"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Style27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uppressAutoHyphens w:val="true"/>
    </w:pPr>
    <w:rPr/>
  </w:style>
  <w:style w:type="paragraph" w:styleId="Style28">
    <w:name w:val="Subtitle"/>
    <w:basedOn w:val="Normal"/>
    <w:next w:val="Style20"/>
    <w:qFormat/>
    <w:pPr>
      <w:suppressAutoHyphens w:val="true"/>
      <w:jc w:val="center"/>
    </w:pPr>
    <w:rPr>
      <w:b/>
      <w:bCs/>
      <w:sz w:val="28"/>
    </w:rPr>
  </w:style>
  <w:style w:type="paragraph" w:styleId="Style29">
    <w:name w:val="Текст выноски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Style30">
    <w:name w:val="Обычный (веб)"/>
    <w:basedOn w:val="Normal"/>
    <w:qFormat/>
    <w:pPr>
      <w:suppressAutoHyphens w:val="true"/>
      <w:spacing w:before="280" w:after="280"/>
    </w:pPr>
    <w:rPr/>
  </w:style>
  <w:style w:type="paragraph" w:styleId="13">
    <w:name w:val="Знак Знак Знак1 Знак"/>
    <w:basedOn w:val="Normal"/>
    <w:qFormat/>
    <w:pPr>
      <w:numPr>
        <w:ilvl w:val="0"/>
        <w:numId w:val="2"/>
      </w:numPr>
      <w:suppressAutoHyphens w:val="true"/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31">
    <w:name w:val="Знак Знак Знак Знак Знак Знак Знак"/>
    <w:basedOn w:val="Normal"/>
    <w:qFormat/>
    <w:pPr>
      <w:suppressAutoHyphens w:val="true"/>
      <w:spacing w:before="280" w:after="280"/>
    </w:pPr>
    <w:rPr>
      <w:rFonts w:ascii="Tahoma" w:hAnsi="Tahoma" w:eastAsia="Tahoma" w:cs="Tahoma"/>
      <w:sz w:val="20"/>
      <w:szCs w:val="20"/>
      <w:lang w:val="en-US"/>
    </w:rPr>
  </w:style>
  <w:style w:type="paragraph" w:styleId="Style32">
    <w:name w:val="Знак"/>
    <w:basedOn w:val="Normal"/>
    <w:qFormat/>
    <w:pPr>
      <w:suppressAutoHyphens w:val="true"/>
      <w:spacing w:before="280" w:after="280"/>
    </w:pPr>
    <w:rPr>
      <w:rFonts w:ascii="Tahoma" w:hAnsi="Tahoma" w:eastAsia="Tahoma" w:cs="Tahoma"/>
      <w:sz w:val="20"/>
      <w:szCs w:val="20"/>
      <w:lang w:val="en-US"/>
    </w:rPr>
  </w:style>
  <w:style w:type="paragraph" w:styleId="Style33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uppressAutoHyphens w:val="true"/>
    </w:pPr>
    <w:rPr/>
  </w:style>
  <w:style w:type="paragraph" w:styleId="Style34">
    <w:name w:val="Блочная цитата"/>
    <w:basedOn w:val="Normal"/>
    <w:qFormat/>
    <w:pPr>
      <w:tabs>
        <w:tab w:val="clear" w:pos="720"/>
      </w:tabs>
      <w:suppressAutoHyphens w:val="true"/>
      <w:spacing w:before="0" w:after="283"/>
      <w:ind w:left="567" w:right="567" w:hanging="0"/>
    </w:pPr>
    <w:rPr/>
  </w:style>
  <w:style w:type="paragraph" w:styleId="Style35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6">
    <w:name w:val="Заголовок таблицы"/>
    <w:basedOn w:val="Style35"/>
    <w:qFormat/>
    <w:pPr>
      <w:suppressAutoHyphens w:val="true"/>
      <w:jc w:val="center"/>
    </w:pPr>
    <w:rPr>
      <w:b/>
      <w:bCs/>
    </w:rPr>
  </w:style>
  <w:style w:type="paragraph" w:styleId="Style37">
    <w:name w:val="Верхний колонтитул слева"/>
    <w:basedOn w:val="Normal"/>
    <w:qFormat/>
    <w:pPr>
      <w:suppressLineNumbers/>
      <w:tabs>
        <w:tab w:val="clear" w:pos="720"/>
        <w:tab w:val="center" w:pos="4748" w:leader="none"/>
        <w:tab w:val="right" w:pos="9496" w:leader="none"/>
      </w:tabs>
      <w:suppressAutoHyphens w:val="true"/>
    </w:pPr>
    <w:rPr/>
  </w:style>
  <w:style w:type="paragraph" w:styleId="32">
    <w:name w:val="Основной текст (3)"/>
    <w:basedOn w:val="Normal"/>
    <w:qFormat/>
    <w:pPr>
      <w:widowControl w:val="false"/>
      <w:shd w:fill="FFFFFF" w:val="clear"/>
      <w:suppressAutoHyphens w:val="true"/>
      <w:spacing w:lineRule="exact" w:line="259" w:before="0" w:after="240"/>
      <w:jc w:val="center"/>
    </w:pPr>
    <w:rPr>
      <w:b/>
      <w:bCs/>
      <w:sz w:val="23"/>
      <w:szCs w:val="23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</TotalTime>
  <Application>LibreOffice/7.3.4.2$Windows_X86_64 LibreOffice_project/728fec16bd5f605073805c3c9e7c4212a0120dc5</Application>
  <AppVersion>15.0000</AppVersion>
  <Pages>1</Pages>
  <Words>297</Words>
  <Characters>1697</Characters>
  <CharactersWithSpaces>1991</CharactersWithSpaces>
  <Paragraphs>3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2021-10-06T16:22:00Z</dcterms:created>
  <dc:creator>makarovaaa</dc:creator>
  <dc:description/>
  <dc:language>ru-RU</dc:language>
  <cp:lastModifiedBy>Киселев Андрей Петрович</cp:lastModifiedBy>
  <cp:lastPrinted>2021-10-07T10:44:00Z</cp:lastPrinted>
  <dcterms:modified xsi:type="dcterms:W3CDTF">2023-08-24T11:52:00Z</dcterms:modified>
  <cp:revision>54</cp:revision>
  <dc:subject/>
  <dc:title>Решение Городской Думы г. Калуги от 25.03.2020 N 43"Об утверждении базовой арендной ставки"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