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 xml:space="preserve">Уведомление </w:t>
      </w:r>
    </w:p>
    <w:p>
      <w:pPr>
        <w:pStyle w:val="Normal"/>
        <w:spacing w:before="0" w:after="160"/>
        <w:contextualSpacing/>
        <w:jc w:val="center"/>
        <w:rPr>
          <w:b/>
          <w:b/>
          <w:bCs/>
          <w:szCs w:val="24"/>
        </w:rPr>
      </w:pPr>
      <w:bookmarkStart w:id="0" w:name="_Hlk225258450"/>
      <w:r>
        <w:rPr>
          <w:b/>
          <w:bCs/>
          <w:szCs w:val="24"/>
        </w:rPr>
        <w:t>о проведении общественных обсуждений по объекту</w:t>
      </w:r>
      <w:bookmarkEnd w:id="0"/>
      <w:r>
        <w:rPr>
          <w:b/>
          <w:bCs/>
          <w:szCs w:val="24"/>
        </w:rPr>
        <w:t xml:space="preserve"> государственной экологической экспертизы, включая предварительные материалы оценки воздействия на окружающую среду: «Рекультивация свалки ТКО в г.Калуга» по адресу: г.Калуга, ул. Городенская, д. 27 (рекультивация несанкционированной свалки) </w:t>
      </w:r>
    </w:p>
    <w:p>
      <w:pPr>
        <w:pStyle w:val="Normal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w w:val="105"/>
          <w:szCs w:val="24"/>
        </w:rPr>
        <w:t xml:space="preserve">Заказчик проектной документации, включая оценку воздействия на окружающую среду: </w:t>
      </w:r>
      <w:r>
        <w:rPr>
          <w:w w:val="105"/>
          <w:szCs w:val="24"/>
        </w:rPr>
        <w:t>Муниципальное казенное учреждение «Управление капитального строительства города Калуги» («МКУ УКС города Калуги») (ОГРН 1114027004607; ИНН 4027104580)</w:t>
      </w:r>
    </w:p>
    <w:p>
      <w:pPr>
        <w:pStyle w:val="Normal"/>
        <w:jc w:val="both"/>
        <w:rPr/>
      </w:pPr>
      <w:r>
        <w:rPr>
          <w:szCs w:val="24"/>
        </w:rPr>
        <w:t>Юридический</w:t>
      </w:r>
      <w:r>
        <w:rPr>
          <w:spacing w:val="29"/>
          <w:szCs w:val="24"/>
        </w:rPr>
        <w:t xml:space="preserve"> </w:t>
      </w:r>
      <w:r>
        <w:rPr>
          <w:color w:val="000000"/>
          <w:szCs w:val="24"/>
        </w:rPr>
        <w:t xml:space="preserve">адрес: 24800, Калужская обл., г. Калуга, ул. Космонавта Комарова, дом № 36, </w:t>
      </w:r>
      <w:r>
        <w:rPr>
          <w:szCs w:val="24"/>
        </w:rPr>
        <w:t>тел./факс: +7 (4842) 92-67-76, электронная почта:</w:t>
      </w:r>
      <w:r>
        <w:rPr>
          <w:color w:val="000000"/>
          <w:szCs w:val="24"/>
        </w:rPr>
        <w:t xml:space="preserve"> </w:t>
      </w:r>
      <w:hyperlink r:id="rId2">
        <w:r>
          <w:rPr>
            <w:szCs w:val="24"/>
            <w:lang w:val="en-US"/>
          </w:rPr>
          <w:t>mkuuks</w:t>
        </w:r>
        <w:r>
          <w:rPr>
            <w:szCs w:val="24"/>
          </w:rPr>
          <w:t>_</w:t>
        </w:r>
        <w:r>
          <w:rPr>
            <w:szCs w:val="24"/>
            <w:lang w:val="en-US"/>
          </w:rPr>
          <w:t>kaluga</w:t>
        </w:r>
        <w:r>
          <w:rPr>
            <w:szCs w:val="24"/>
          </w:rPr>
          <w:t>@</w:t>
        </w:r>
        <w:r>
          <w:rPr>
            <w:szCs w:val="24"/>
            <w:lang w:val="en-US"/>
          </w:rPr>
          <w:t>adm</w:t>
        </w:r>
        <w:r>
          <w:rPr>
            <w:szCs w:val="24"/>
          </w:rPr>
          <w:t>.</w:t>
        </w:r>
        <w:r>
          <w:rPr>
            <w:szCs w:val="24"/>
            <w:lang w:val="en-US"/>
          </w:rPr>
          <w:t>kaluga</w:t>
        </w:r>
        <w:r>
          <w:rPr>
            <w:szCs w:val="24"/>
          </w:rPr>
          <w:t>.</w:t>
        </w:r>
        <w:r>
          <w:rPr>
            <w:szCs w:val="24"/>
            <w:lang w:val="en-US"/>
          </w:rPr>
          <w:t>ru</w:t>
        </w:r>
      </w:hyperlink>
      <w:r>
        <w:rPr>
          <w:rStyle w:val="Style13"/>
          <w:color w:val="000000"/>
          <w:szCs w:val="24"/>
          <w:u w:val="none"/>
        </w:rPr>
        <w:t xml:space="preserve"> </w:t>
      </w:r>
      <w:r>
        <w:rPr>
          <w:color w:val="000000"/>
          <w:szCs w:val="24"/>
        </w:rPr>
        <w:t xml:space="preserve"> </w:t>
      </w:r>
    </w:p>
    <w:p>
      <w:pPr>
        <w:pStyle w:val="Normal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jc w:val="both"/>
        <w:rPr>
          <w:b/>
          <w:b/>
          <w:bCs/>
          <w:szCs w:val="24"/>
        </w:rPr>
      </w:pPr>
      <w:r>
        <w:rPr>
          <w:b/>
          <w:bCs/>
          <w:szCs w:val="24"/>
        </w:rPr>
        <w:t>Разработчик проектной документации, включая оценку воздействия на окружающую среду (Исполнитель):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Общество с ограниченной ответственностью «Институт Транснефтегазпроект» (ООО «Институт Транснефтегазпроект»), (ОГРН 1157746550730; ИНН 7728265372)</w:t>
      </w:r>
    </w:p>
    <w:p>
      <w:pPr>
        <w:pStyle w:val="Normal"/>
        <w:jc w:val="both"/>
        <w:rPr/>
      </w:pPr>
      <w:r>
        <w:rPr>
          <w:szCs w:val="24"/>
        </w:rPr>
        <w:tab/>
      </w:r>
      <w:r>
        <w:rPr>
          <w:color w:val="000000"/>
          <w:w w:val="105"/>
          <w:szCs w:val="24"/>
        </w:rPr>
        <w:t>Юридический адрес: 117342, г.Москва, вн.тер.г. муниципальный округ Коньково, улица Бутлерова, дом 17Б, помещение 1Б/1/5.</w:t>
      </w:r>
    </w:p>
    <w:p>
      <w:pPr>
        <w:pStyle w:val="Normal"/>
        <w:jc w:val="both"/>
        <w:rPr/>
      </w:pPr>
      <w:r>
        <w:rPr>
          <w:color w:val="000000"/>
          <w:w w:val="105"/>
          <w:szCs w:val="24"/>
        </w:rPr>
        <w:tab/>
        <w:t xml:space="preserve">Почтовый адрес: 644122, г.Омск, ул.Кемеровская, д.15, офис 900, тел.:                           +7 (3812) 20-72-63, факс: +7 (3812) 20-72-67, электронная почта: </w:t>
      </w:r>
      <w:hyperlink r:id="rId3">
        <w:r>
          <w:rPr>
            <w:w w:val="105"/>
            <w:szCs w:val="24"/>
          </w:rPr>
          <w:t>tngp@yandex.ru</w:t>
        </w:r>
      </w:hyperlink>
      <w:r>
        <w:rPr>
          <w:rStyle w:val="Style13"/>
          <w:color w:val="000000"/>
          <w:w w:val="105"/>
          <w:szCs w:val="24"/>
          <w:u w:val="none"/>
        </w:rPr>
        <w:t xml:space="preserve">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spacing w:val="1"/>
          <w:w w:val="105"/>
          <w:szCs w:val="24"/>
        </w:rPr>
        <w:t>Уполномоченный орган, ответственный за проведение общественных обсуждений:</w:t>
      </w:r>
    </w:p>
    <w:p>
      <w:pPr>
        <w:pStyle w:val="Normal"/>
        <w:jc w:val="both"/>
        <w:rPr>
          <w:szCs w:val="24"/>
        </w:rPr>
      </w:pPr>
      <w:r>
        <w:rPr>
          <w:spacing w:val="1"/>
          <w:w w:val="105"/>
          <w:szCs w:val="24"/>
        </w:rPr>
        <w:t>Администрация городского округа города Калуги</w:t>
      </w:r>
    </w:p>
    <w:p>
      <w:pPr>
        <w:pStyle w:val="Normal"/>
        <w:jc w:val="both"/>
        <w:rPr>
          <w:szCs w:val="24"/>
        </w:rPr>
      </w:pPr>
      <w:r>
        <w:rPr>
          <w:color w:val="000000"/>
          <w:spacing w:val="1"/>
          <w:w w:val="105"/>
          <w:szCs w:val="24"/>
        </w:rPr>
        <w:t xml:space="preserve">Управление городского хозяйства города Калуги, ОГРН 1044004407930, ИНН 4027065041.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Юридический и фактический адрес: 248000, Калужская область, г. Калуга, ул. Воробьевская, д. 3, тел.: +7(4842) 71-49-49, электронной почта: </w:t>
      </w:r>
      <w:hyperlink r:id="rId4">
        <w:r>
          <w:rPr>
            <w:szCs w:val="24"/>
          </w:rPr>
          <w:t>ugh_kaluga@adm.kaluga.ru</w:t>
        </w:r>
      </w:hyperlink>
      <w:r>
        <w:rPr>
          <w:szCs w:val="24"/>
        </w:rPr>
        <w:t xml:space="preserve">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</w:r>
    </w:p>
    <w:p>
      <w:pPr>
        <w:pStyle w:val="Normal"/>
        <w:jc w:val="both"/>
        <w:rPr>
          <w:szCs w:val="24"/>
        </w:rPr>
      </w:pPr>
      <w:r>
        <w:rPr>
          <w:b/>
          <w:bCs/>
          <w:szCs w:val="24"/>
        </w:rPr>
        <w:t xml:space="preserve">Наименование объекта обсуждений: </w:t>
      </w:r>
      <w:r>
        <w:rPr>
          <w:szCs w:val="24"/>
        </w:rPr>
        <w:t xml:space="preserve">Объект государственной экологической экспертизы, включая предварительные материалы оценки воздействия на окружающую среду: «Рекультивация свалки ТКО в г.Калуга» по адресу: г.Калуга, ул. Городенская, д. 27 (рекультивация несанкционированной свалки).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w w:val="105"/>
          <w:szCs w:val="24"/>
        </w:rPr>
        <w:t>Наименование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планируемой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(намечаемой)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хозяйственной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деятельности:</w:t>
      </w:r>
      <w:r>
        <w:rPr>
          <w:b/>
          <w:spacing w:val="1"/>
          <w:w w:val="105"/>
          <w:szCs w:val="24"/>
        </w:rPr>
        <w:t xml:space="preserve">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«Рекультивация свалки ТКО в г.Калуга» по адресу: г.Калуга, ул. Городенская, д. 27 (рекультивация несанкционированной свалки)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w w:val="105"/>
          <w:szCs w:val="24"/>
        </w:rPr>
        <w:t>Цель планируемой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(намечаемой)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хозяйственной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и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иной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 xml:space="preserve">деятельности: </w:t>
      </w:r>
      <w:r>
        <w:rPr>
          <w:w w:val="105"/>
          <w:szCs w:val="24"/>
        </w:rPr>
        <w:t>Разработка проектно-сметной документации, позволяющей организовать комплекс мероприятий, направленных на ликвидацию объекта накопленного вреда, а именно несанкционированной свалки, не соответствующей требованиям законодательства в области охраны окружающей среды.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w w:val="105"/>
          <w:szCs w:val="24"/>
        </w:rPr>
        <w:t>Место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реализации,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планируемой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(намечаемой)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хозяйственной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деятельности:</w:t>
      </w:r>
      <w:r>
        <w:rPr>
          <w:b/>
          <w:spacing w:val="-5"/>
          <w:w w:val="105"/>
          <w:szCs w:val="24"/>
        </w:rPr>
        <w:t xml:space="preserve"> </w:t>
      </w:r>
      <w:r>
        <w:rPr>
          <w:w w:val="105"/>
          <w:szCs w:val="24"/>
        </w:rPr>
        <w:t>Российская</w:t>
      </w:r>
      <w:r>
        <w:rPr>
          <w:spacing w:val="-1"/>
          <w:w w:val="105"/>
          <w:szCs w:val="24"/>
        </w:rPr>
        <w:t xml:space="preserve"> </w:t>
      </w:r>
      <w:r>
        <w:rPr>
          <w:w w:val="105"/>
          <w:szCs w:val="24"/>
        </w:rPr>
        <w:t>Федерация,</w:t>
      </w:r>
      <w:r>
        <w:rPr>
          <w:spacing w:val="-1"/>
          <w:w w:val="105"/>
          <w:szCs w:val="24"/>
        </w:rPr>
        <w:t xml:space="preserve"> </w:t>
      </w:r>
      <w:r>
        <w:rPr>
          <w:w w:val="105"/>
          <w:szCs w:val="24"/>
        </w:rPr>
        <w:t>Калужская</w:t>
      </w:r>
      <w:r>
        <w:rPr>
          <w:spacing w:val="-1"/>
          <w:w w:val="105"/>
          <w:szCs w:val="24"/>
        </w:rPr>
        <w:t xml:space="preserve"> </w:t>
      </w:r>
      <w:r>
        <w:rPr>
          <w:w w:val="105"/>
          <w:szCs w:val="24"/>
        </w:rPr>
        <w:t>область,</w:t>
      </w:r>
      <w:r>
        <w:rPr>
          <w:spacing w:val="-8"/>
          <w:w w:val="105"/>
          <w:szCs w:val="24"/>
        </w:rPr>
        <w:t xml:space="preserve"> </w:t>
      </w:r>
      <w:r>
        <w:rPr>
          <w:w w:val="105"/>
          <w:szCs w:val="24"/>
        </w:rPr>
        <w:t>г. Калуга, ул. Городенская. 27, земельные участки с кадастровыми номерами: 40:26:000106:579, 40:26:000106:1156.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b/>
          <w:b/>
          <w:bCs/>
          <w:szCs w:val="24"/>
        </w:rPr>
      </w:pPr>
      <w:r>
        <w:rPr>
          <w:b/>
          <w:bCs/>
          <w:szCs w:val="24"/>
        </w:rPr>
        <w:t>Контактные данные ответственных лиц со стороны заказчика (исполнителя):</w:t>
      </w:r>
    </w:p>
    <w:p>
      <w:pPr>
        <w:pStyle w:val="Normal"/>
        <w:jc w:val="both"/>
        <w:rPr>
          <w:w w:val="105"/>
        </w:rPr>
      </w:pPr>
      <w:r>
        <w:rPr>
          <w:szCs w:val="24"/>
        </w:rPr>
        <w:t xml:space="preserve">Заказчик: </w:t>
      </w:r>
      <w:r>
        <w:rPr>
          <w:w w:val="105"/>
          <w:szCs w:val="24"/>
        </w:rPr>
        <w:t xml:space="preserve">Начальник отдела ПТО МКУ «УКС города Калуги» - Сафина Ольга Евгеньевна, тел. +7 (4842) 92-67-72, электронная почта: </w:t>
      </w:r>
      <w:hyperlink r:id="rId5">
        <w:r>
          <w:rPr>
            <w:color w:val="000000"/>
            <w:w w:val="105"/>
            <w:szCs w:val="24"/>
            <w:lang w:val="en-US"/>
          </w:rPr>
          <w:t>mkuuks</w:t>
        </w:r>
        <w:r>
          <w:rPr>
            <w:color w:val="000000"/>
            <w:w w:val="105"/>
            <w:szCs w:val="24"/>
          </w:rPr>
          <w:t>_</w:t>
        </w:r>
        <w:r>
          <w:rPr>
            <w:color w:val="000000"/>
            <w:w w:val="105"/>
            <w:szCs w:val="24"/>
            <w:lang w:val="en-US"/>
          </w:rPr>
          <w:t>kaluga</w:t>
        </w:r>
        <w:r>
          <w:rPr>
            <w:color w:val="000000"/>
            <w:w w:val="105"/>
            <w:szCs w:val="24"/>
          </w:rPr>
          <w:t>@</w:t>
        </w:r>
        <w:r>
          <w:rPr>
            <w:color w:val="000000"/>
            <w:w w:val="105"/>
            <w:szCs w:val="24"/>
            <w:lang w:val="en-US"/>
          </w:rPr>
          <w:t>adm</w:t>
        </w:r>
        <w:r>
          <w:rPr>
            <w:color w:val="000000"/>
            <w:w w:val="105"/>
            <w:szCs w:val="24"/>
          </w:rPr>
          <w:t>.</w:t>
        </w:r>
        <w:r>
          <w:rPr>
            <w:color w:val="000000"/>
            <w:w w:val="105"/>
            <w:szCs w:val="24"/>
            <w:lang w:val="en-US"/>
          </w:rPr>
          <w:t>kaluga</w:t>
        </w:r>
        <w:r>
          <w:rPr>
            <w:color w:val="000000"/>
            <w:w w:val="105"/>
            <w:szCs w:val="24"/>
          </w:rPr>
          <w:t>.</w:t>
        </w:r>
        <w:r>
          <w:rPr>
            <w:color w:val="000000"/>
            <w:w w:val="105"/>
            <w:szCs w:val="24"/>
            <w:lang w:val="en-US"/>
          </w:rPr>
          <w:t>ru</w:t>
        </w:r>
      </w:hyperlink>
      <w:r>
        <w:rPr>
          <w:color w:val="000000"/>
          <w:w w:val="105"/>
          <w:szCs w:val="24"/>
        </w:rPr>
        <w:t xml:space="preserve">   </w:t>
      </w:r>
    </w:p>
    <w:p>
      <w:pPr>
        <w:pStyle w:val="Normal"/>
        <w:jc w:val="both"/>
        <w:rPr>
          <w:w w:val="105"/>
        </w:rPr>
      </w:pPr>
      <w:r>
        <w:rPr>
          <w:color w:val="000000"/>
          <w:w w:val="105"/>
          <w:szCs w:val="24"/>
        </w:rPr>
        <w:t xml:space="preserve">Исполнитель: Ведущий инженер ООО «Институт Транснефтегазпроект» - Никонова Ксения Олеговна, +7 (3812) 20-72-61, электронная почта: </w:t>
      </w:r>
      <w:hyperlink r:id="rId6">
        <w:r>
          <w:rPr>
            <w:color w:val="000000"/>
            <w:w w:val="105"/>
            <w:szCs w:val="24"/>
          </w:rPr>
          <w:t>tngp@yandex.ru</w:t>
        </w:r>
      </w:hyperlink>
      <w:r>
        <w:rPr>
          <w:color w:val="000000"/>
          <w:w w:val="105"/>
          <w:szCs w:val="24"/>
        </w:rPr>
        <w:t xml:space="preserve">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bCs/>
          <w:szCs w:val="24"/>
        </w:rPr>
        <w:t>Контактные данные ответственного лица со стороны уполномоченного органа: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Главный специалист  отдела экологии и реализации целевых программ комитета по благоустройству управления городского хозяйства города Калуги Зенкина Анна Андреевна, тел. +7 (4842) 70-15-45,  электронная почта:</w:t>
      </w:r>
      <w:r>
        <w:rPr>
          <w:color w:val="000000"/>
          <w:szCs w:val="24"/>
        </w:rPr>
        <w:t xml:space="preserve">  </w:t>
      </w:r>
      <w:hyperlink r:id="rId7">
        <w:r>
          <w:rPr>
            <w:color w:val="000000"/>
            <w:szCs w:val="24"/>
            <w:lang w:val="en-US"/>
          </w:rPr>
          <w:t>zenkinaaa</w:t>
        </w:r>
        <w:r>
          <w:rPr>
            <w:color w:val="000000"/>
            <w:szCs w:val="24"/>
          </w:rPr>
          <w:t>@</w:t>
        </w:r>
        <w:r>
          <w:rPr>
            <w:color w:val="000000"/>
            <w:szCs w:val="24"/>
            <w:lang w:val="en-US"/>
          </w:rPr>
          <w:t>kaluga</w:t>
        </w:r>
        <w:r>
          <w:rPr>
            <w:color w:val="000000"/>
            <w:szCs w:val="24"/>
          </w:rPr>
          <w:t>-</w:t>
        </w:r>
        <w:r>
          <w:rPr>
            <w:color w:val="000000"/>
            <w:szCs w:val="24"/>
            <w:lang w:val="en-US"/>
          </w:rPr>
          <w:t>gov</w:t>
        </w:r>
        <w:r>
          <w:rPr>
            <w:color w:val="000000"/>
            <w:szCs w:val="24"/>
          </w:rPr>
          <w:t>.</w:t>
        </w:r>
        <w:r>
          <w:rPr>
            <w:color w:val="000000"/>
            <w:szCs w:val="24"/>
            <w:lang w:val="en-US"/>
          </w:rPr>
          <w:t>ru</w:t>
        </w:r>
      </w:hyperlink>
      <w:r>
        <w:rPr>
          <w:color w:val="000000"/>
          <w:szCs w:val="24"/>
        </w:rPr>
        <w:t xml:space="preserve"> 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</w:r>
    </w:p>
    <w:p>
      <w:pPr>
        <w:pStyle w:val="Normal"/>
        <w:jc w:val="both"/>
        <w:rPr>
          <w:szCs w:val="24"/>
        </w:rPr>
      </w:pPr>
      <w:r>
        <w:rPr>
          <w:b/>
          <w:bCs/>
          <w:szCs w:val="24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  <w:r>
        <w:rPr>
          <w:szCs w:val="24"/>
        </w:rPr>
        <w:t xml:space="preserve">объект обсуждений доступен в печатном виде в здании управления городского хозяйства города Калуги по адресу: 248000, г.Калуга, ул. Воробьевская, д.5, </w:t>
      </w:r>
      <w:bookmarkStart w:id="1" w:name="_GoBack"/>
      <w:r>
        <w:rPr>
          <w:szCs w:val="24"/>
        </w:rPr>
        <w:t>кабинет № 106</w:t>
      </w:r>
      <w:bookmarkEnd w:id="1"/>
      <w:r>
        <w:rPr>
          <w:szCs w:val="24"/>
        </w:rPr>
        <w:t xml:space="preserve">, тел.: +7 (4842) 70-15-45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 xml:space="preserve">Дата открытия доступа к объекту общественного обсуждения: </w:t>
      </w:r>
      <w:r>
        <w:rPr>
          <w:szCs w:val="24"/>
        </w:rPr>
        <w:t>15.04.2026 г.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Срок доступности объекта:</w:t>
      </w:r>
      <w:r>
        <w:rPr>
          <w:szCs w:val="24"/>
        </w:rPr>
        <w:t xml:space="preserve"> с 15.04.2026 г. по 17.05.2026 г. (в течение 33 календарных дней) в рабочие дни с понедельника по пятницу с 9.00 ч. до 16.00 ч., перерыв с 13.00 ч. до 14.00 ч.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Планируемые</w:t>
      </w:r>
      <w:r>
        <w:rPr>
          <w:spacing w:val="32"/>
          <w:szCs w:val="24"/>
        </w:rPr>
        <w:t xml:space="preserve"> </w:t>
      </w:r>
      <w:r>
        <w:rPr>
          <w:szCs w:val="24"/>
        </w:rPr>
        <w:t>сроки</w:t>
      </w:r>
      <w:r>
        <w:rPr>
          <w:spacing w:val="39"/>
          <w:szCs w:val="24"/>
        </w:rPr>
        <w:t xml:space="preserve"> </w:t>
      </w:r>
      <w:r>
        <w:rPr>
          <w:szCs w:val="24"/>
        </w:rPr>
        <w:t>проведения</w:t>
      </w:r>
      <w:r>
        <w:rPr>
          <w:spacing w:val="30"/>
          <w:szCs w:val="24"/>
        </w:rPr>
        <w:t xml:space="preserve"> </w:t>
      </w:r>
      <w:r>
        <w:rPr>
          <w:szCs w:val="24"/>
        </w:rPr>
        <w:t>оценки</w:t>
      </w:r>
      <w:r>
        <w:rPr>
          <w:spacing w:val="28"/>
          <w:szCs w:val="24"/>
        </w:rPr>
        <w:t xml:space="preserve"> </w:t>
      </w:r>
      <w:r>
        <w:rPr>
          <w:szCs w:val="24"/>
        </w:rPr>
        <w:t>воздействия</w:t>
      </w:r>
      <w:r>
        <w:rPr>
          <w:spacing w:val="30"/>
          <w:szCs w:val="24"/>
        </w:rPr>
        <w:t xml:space="preserve"> </w:t>
      </w:r>
      <w:r>
        <w:rPr>
          <w:szCs w:val="24"/>
        </w:rPr>
        <w:t>на</w:t>
      </w:r>
      <w:r>
        <w:rPr>
          <w:spacing w:val="34"/>
          <w:szCs w:val="24"/>
        </w:rPr>
        <w:t xml:space="preserve"> </w:t>
      </w:r>
      <w:r>
        <w:rPr>
          <w:szCs w:val="24"/>
        </w:rPr>
        <w:t>окружающую</w:t>
      </w:r>
      <w:r>
        <w:rPr>
          <w:spacing w:val="27"/>
          <w:szCs w:val="24"/>
        </w:rPr>
        <w:t xml:space="preserve"> </w:t>
      </w:r>
      <w:r>
        <w:rPr>
          <w:szCs w:val="24"/>
        </w:rPr>
        <w:t>среду:</w:t>
      </w:r>
    </w:p>
    <w:p>
      <w:pPr>
        <w:pStyle w:val="Normal"/>
        <w:jc w:val="both"/>
        <w:rPr>
          <w:szCs w:val="24"/>
        </w:rPr>
      </w:pPr>
      <w:r>
        <w:rPr>
          <w:b/>
          <w:bCs/>
          <w:w w:val="105"/>
          <w:szCs w:val="24"/>
        </w:rPr>
        <w:t>15 апреля</w:t>
      </w:r>
      <w:r>
        <w:rPr>
          <w:b/>
          <w:bCs/>
          <w:spacing w:val="-14"/>
          <w:w w:val="105"/>
          <w:szCs w:val="24"/>
        </w:rPr>
        <w:t xml:space="preserve"> </w:t>
      </w:r>
      <w:r>
        <w:rPr>
          <w:b/>
          <w:bCs/>
          <w:w w:val="105"/>
          <w:szCs w:val="24"/>
        </w:rPr>
        <w:t>2026 г.</w:t>
      </w:r>
      <w:r>
        <w:rPr>
          <w:b/>
          <w:bCs/>
          <w:spacing w:val="-10"/>
          <w:w w:val="105"/>
          <w:szCs w:val="24"/>
        </w:rPr>
        <w:t xml:space="preserve"> </w:t>
      </w:r>
      <w:r>
        <w:rPr>
          <w:b/>
          <w:bCs/>
          <w:w w:val="105"/>
          <w:szCs w:val="24"/>
        </w:rPr>
        <w:t>–</w:t>
      </w:r>
      <w:r>
        <w:rPr>
          <w:b/>
          <w:bCs/>
          <w:spacing w:val="-10"/>
          <w:w w:val="105"/>
          <w:szCs w:val="24"/>
        </w:rPr>
        <w:t xml:space="preserve"> 17</w:t>
      </w:r>
      <w:r>
        <w:rPr>
          <w:b/>
          <w:bCs/>
          <w:w w:val="105"/>
          <w:szCs w:val="24"/>
        </w:rPr>
        <w:t xml:space="preserve"> мая 2026 г.</w:t>
      </w:r>
      <w:r>
        <w:rPr>
          <w:w w:val="105"/>
          <w:szCs w:val="24"/>
        </w:rPr>
        <w:t xml:space="preserve">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>
          <w:rStyle w:val="Strong"/>
          <w:color w:val="000000"/>
          <w:w w:val="105"/>
          <w:szCs w:val="24"/>
        </w:rPr>
        <w:t xml:space="preserve"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 </w:t>
      </w:r>
      <w:r>
        <w:rPr>
          <w:rStyle w:val="Strong"/>
          <w:b w:val="false"/>
          <w:bCs w:val="false"/>
          <w:color w:val="000000"/>
          <w:w w:val="105"/>
          <w:szCs w:val="24"/>
        </w:rPr>
        <w:t xml:space="preserve">объект обсуждений размещен: 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color w:val="000000"/>
          <w:w w:val="105"/>
          <w:szCs w:val="24"/>
        </w:rPr>
        <w:tab/>
        <w:t xml:space="preserve">-  </w:t>
      </w:r>
      <w:r>
        <w:rPr>
          <w:w w:val="105"/>
          <w:szCs w:val="24"/>
        </w:rPr>
        <w:t>на официальном на сайте администрации городского округа города Калуги</w:t>
      </w:r>
      <w:r>
        <w:rPr>
          <w:spacing w:val="-2"/>
          <w:w w:val="105"/>
          <w:szCs w:val="24"/>
        </w:rPr>
        <w:t xml:space="preserve"> </w:t>
      </w:r>
      <w:r>
        <w:rPr>
          <w:w w:val="105"/>
          <w:szCs w:val="24"/>
        </w:rPr>
        <w:t>в</w:t>
      </w:r>
      <w:r>
        <w:rPr>
          <w:spacing w:val="5"/>
          <w:w w:val="105"/>
          <w:szCs w:val="24"/>
        </w:rPr>
        <w:t xml:space="preserve"> </w:t>
      </w:r>
      <w:r>
        <w:rPr>
          <w:w w:val="105"/>
          <w:szCs w:val="24"/>
        </w:rPr>
        <w:t>сети</w:t>
      </w:r>
      <w:r>
        <w:rPr>
          <w:spacing w:val="-2"/>
          <w:w w:val="105"/>
          <w:szCs w:val="24"/>
        </w:rPr>
        <w:t xml:space="preserve"> </w:t>
      </w:r>
      <w:r>
        <w:rPr>
          <w:w w:val="105"/>
          <w:szCs w:val="24"/>
        </w:rPr>
        <w:t>интернет по</w:t>
      </w:r>
      <w:r>
        <w:rPr>
          <w:spacing w:val="-9"/>
          <w:w w:val="105"/>
          <w:szCs w:val="24"/>
        </w:rPr>
        <w:t xml:space="preserve"> </w:t>
      </w:r>
      <w:r>
        <w:rPr>
          <w:w w:val="105"/>
          <w:szCs w:val="24"/>
        </w:rPr>
        <w:t>адресу:</w:t>
      </w:r>
      <w:r>
        <w:rPr>
          <w:b/>
          <w:szCs w:val="24"/>
        </w:rPr>
        <w:t xml:space="preserve"> </w:t>
      </w:r>
      <w:r>
        <w:rPr>
          <w:w w:val="105"/>
          <w:szCs w:val="24"/>
          <w:lang w:val="en-US"/>
        </w:rPr>
        <w:t>kaluga</w:t>
      </w:r>
      <w:r>
        <w:rPr>
          <w:w w:val="105"/>
          <w:szCs w:val="24"/>
        </w:rPr>
        <w:t>-</w:t>
      </w:r>
      <w:r>
        <w:rPr>
          <w:w w:val="105"/>
          <w:szCs w:val="24"/>
          <w:lang w:val="en-US"/>
        </w:rPr>
        <w:t>gov</w:t>
      </w:r>
      <w:r>
        <w:rPr>
          <w:w w:val="105"/>
          <w:szCs w:val="24"/>
        </w:rPr>
        <w:t>.</w:t>
      </w:r>
      <w:r>
        <w:rPr>
          <w:w w:val="105"/>
          <w:szCs w:val="24"/>
          <w:lang w:val="en-US"/>
        </w:rPr>
        <w:t>ru</w:t>
      </w:r>
      <w:r>
        <w:rPr>
          <w:rStyle w:val="Strong"/>
          <w:b w:val="false"/>
          <w:bCs w:val="false"/>
          <w:color w:val="000000"/>
          <w:w w:val="105"/>
          <w:szCs w:val="24"/>
        </w:rPr>
        <w:t>,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color w:val="000000"/>
          <w:w w:val="105"/>
          <w:szCs w:val="24"/>
        </w:rPr>
        <w:t xml:space="preserve">- на официальном сайте ООО «Институт Транснефтегазпроект» по ссылке: </w:t>
      </w:r>
      <w:hyperlink r:id="rId8">
        <w:r>
          <w:rPr>
            <w:w w:val="105"/>
            <w:szCs w:val="24"/>
          </w:rPr>
          <w:t>https://tngpomsk.com/novosti-1/</w:t>
        </w:r>
      </w:hyperlink>
      <w:r>
        <w:rPr>
          <w:rStyle w:val="Strong"/>
          <w:b w:val="false"/>
          <w:bCs w:val="false"/>
          <w:color w:val="000000"/>
          <w:w w:val="105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color w:val="000000"/>
          <w:w w:val="105"/>
          <w:szCs w:val="24"/>
        </w:rPr>
        <w:tab/>
        <w:t>Дата размещения в сети «Интернет»: 15.04.2026 г.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color w:val="000000"/>
          <w:w w:val="105"/>
          <w:szCs w:val="24"/>
        </w:rPr>
        <w:tab/>
        <w:t>Срок размещения в сети «Интернет»: с 15.04.2026 г. по 17.05.2026 г.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color w:val="000000"/>
          <w:szCs w:val="24"/>
        </w:rPr>
        <w:t xml:space="preserve">По завершению общественных обсуждений и утверждению протокола, окончательные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</w:t>
      </w:r>
      <w:r>
        <w:rPr>
          <w:rStyle w:val="Strong"/>
          <w:b w:val="false"/>
          <w:bCs w:val="false"/>
          <w:color w:val="000000"/>
          <w:w w:val="105"/>
          <w:szCs w:val="24"/>
        </w:rPr>
        <w:t xml:space="preserve">на официальном сайте ООО «Институт Транснефтегазпроект» по ссылке: </w:t>
      </w:r>
      <w:hyperlink r:id="rId9">
        <w:r>
          <w:rPr>
            <w:w w:val="105"/>
            <w:szCs w:val="24"/>
          </w:rPr>
          <w:t>https://tngpomsk.com/novosti-1</w:t>
        </w:r>
      </w:hyperlink>
      <w:r>
        <w:rPr>
          <w:rStyle w:val="Strong"/>
          <w:b w:val="false"/>
          <w:bCs w:val="false"/>
          <w:color w:val="000000"/>
          <w:w w:val="105"/>
          <w:szCs w:val="24"/>
        </w:rPr>
        <w:t xml:space="preserve">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bCs/>
          <w:w w:val="105"/>
          <w:szCs w:val="24"/>
        </w:rPr>
        <w:t xml:space="preserve">Информация о порядке, сроке и форме внесения участниками общественных обсуждений  предложений и замечаний, касающихся объекта обсуждений: </w:t>
      </w:r>
      <w:r>
        <w:rPr>
          <w:w w:val="105"/>
          <w:szCs w:val="24"/>
        </w:rPr>
        <w:t>предложения и замечания участников общественных обсуждений принимаются в период проведения общественных обсуждений с 15.04.2026 г. по 17.05.2026 г. путем:</w:t>
      </w:r>
    </w:p>
    <w:p>
      <w:pPr>
        <w:pStyle w:val="Normal"/>
        <w:jc w:val="both"/>
        <w:rPr>
          <w:szCs w:val="24"/>
        </w:rPr>
      </w:pPr>
      <w:r>
        <w:rPr>
          <w:w w:val="105"/>
          <w:szCs w:val="24"/>
          <w:lang w:val="en-US"/>
        </w:rPr>
        <w:t></w:t>
      </w:r>
      <w:r>
        <w:rPr>
          <w:w w:val="105"/>
          <w:szCs w:val="24"/>
        </w:rPr>
        <w:t xml:space="preserve"> </w:t>
      </w:r>
      <w:r>
        <w:rPr>
          <w:w w:val="105"/>
          <w:szCs w:val="24"/>
        </w:rPr>
        <w:t>в письменной или устной форме в ходе проведения слушаний (в случае проведения таких слушаний);</w:t>
      </w:r>
    </w:p>
    <w:p>
      <w:pPr>
        <w:pStyle w:val="Normal"/>
        <w:jc w:val="both"/>
        <w:rPr>
          <w:szCs w:val="24"/>
        </w:rPr>
      </w:pPr>
      <w:r>
        <w:rPr>
          <w:w w:val="105"/>
          <w:szCs w:val="24"/>
          <w:lang w:val="en-US"/>
        </w:rPr>
        <w:t></w:t>
      </w:r>
      <w:r>
        <w:rPr>
          <w:w w:val="105"/>
          <w:szCs w:val="24"/>
        </w:rPr>
        <w:t xml:space="preserve"> </w:t>
      </w:r>
      <w:r>
        <w:rPr>
          <w:w w:val="105"/>
          <w:szCs w:val="24"/>
        </w:rPr>
        <w:t>в письменной форме или в форме электронного документа, направленного в адрес уполномоченного органа</w:t>
      </w:r>
      <w:r>
        <w:rPr/>
        <w:t xml:space="preserve"> </w:t>
      </w:r>
      <w:r>
        <w:rPr>
          <w:w w:val="105"/>
          <w:szCs w:val="24"/>
        </w:rPr>
        <w:t xml:space="preserve">по адресу электронной почты  </w:t>
      </w:r>
      <w:hyperlink r:id="rId10">
        <w:r>
          <w:rPr>
            <w:w w:val="105"/>
            <w:szCs w:val="24"/>
          </w:rPr>
          <w:t>zenkinaaa@kaluga-gov.ru</w:t>
        </w:r>
      </w:hyperlink>
      <w:r>
        <w:rPr>
          <w:w w:val="105"/>
          <w:szCs w:val="24"/>
        </w:rPr>
        <w:t xml:space="preserve">  или </w:t>
      </w:r>
      <w:hyperlink r:id="rId11">
        <w:r>
          <w:rPr>
            <w:w w:val="105"/>
            <w:szCs w:val="24"/>
          </w:rPr>
          <w:t>ugh_kaluga@adm.kaluga.ru</w:t>
        </w:r>
      </w:hyperlink>
      <w:r>
        <w:rPr>
          <w:w w:val="105"/>
          <w:szCs w:val="24"/>
        </w:rPr>
        <w:t xml:space="preserve">  с пометкой </w:t>
      </w:r>
      <w:r>
        <w:rPr>
          <w:i/>
          <w:iCs/>
          <w:w w:val="105"/>
          <w:szCs w:val="24"/>
        </w:rPr>
        <w:t>«К общественным обсуждениям»</w:t>
      </w:r>
      <w:r>
        <w:rPr>
          <w:w w:val="105"/>
          <w:szCs w:val="24"/>
        </w:rPr>
        <w:t>;</w:t>
      </w:r>
    </w:p>
    <w:p>
      <w:pPr>
        <w:pStyle w:val="Normal"/>
        <w:jc w:val="both"/>
        <w:rPr>
          <w:szCs w:val="24"/>
        </w:rPr>
      </w:pPr>
      <w:r>
        <w:rPr>
          <w:w w:val="105"/>
          <w:szCs w:val="24"/>
          <w:lang w:val="en-US"/>
        </w:rPr>
        <w:t></w:t>
      </w:r>
      <w:r>
        <w:rPr>
          <w:w w:val="105"/>
          <w:szCs w:val="24"/>
        </w:rPr>
        <w:t xml:space="preserve"> </w:t>
      </w:r>
      <w:r>
        <w:rPr>
          <w:w w:val="105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г.Калуга, ул. Воробьевская, д.5, кабинет № 106, с понедельника по четверг с 15.00 час. до 17.00 час. и по пятницам с 15.00 час. до 16.00 час.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 </w:t>
      </w:r>
      <w:r>
        <w:rPr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 </w:t>
      </w:r>
      <w:r>
        <w:rPr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  </w:t>
      </w:r>
      <w:r>
        <w:rPr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  </w:t>
      </w:r>
      <w:r>
        <w:rPr>
          <w:szCs w:val="24"/>
        </w:rPr>
        <w:t>согласие на участие в подписании протокола общественных обсуждений, способ направления и подписания указанного протокола.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В случае отказа участника общественных обсуждений в предоставлении вышеуказанных сведений, внесенные предложения и замечания не подлежат обязательному рассмотрению заказчиком (исполнителем), а в журнале учета замечаний и предложений участников общественных обсуждений делается соответствующая отметка.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bCs/>
          <w:w w:val="105"/>
          <w:szCs w:val="24"/>
        </w:rPr>
        <w:t xml:space="preserve">Порядок инициирования гражданами проведения слушаний: </w:t>
      </w:r>
      <w:r>
        <w:rPr>
          <w:w w:val="105"/>
          <w:szCs w:val="24"/>
        </w:rPr>
        <w:t>проведение слушаний может быть инициировано гражданами в течении 7 календарных дней с 15.04.2026 по 21.04.2026 включительно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>
      <w:pPr>
        <w:pStyle w:val="Style1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ab/>
      </w:r>
      <w:r>
        <w:rPr>
          <w:w w:val="105"/>
          <w:sz w:val="24"/>
          <w:szCs w:val="24"/>
          <w:lang w:val="en-US"/>
        </w:rPr>
        <w:t></w:t>
      </w:r>
      <w:r>
        <w:rPr>
          <w:w w:val="105"/>
          <w:sz w:val="24"/>
          <w:szCs w:val="24"/>
        </w:rPr>
        <w:t xml:space="preserve"> в письменной форме или в форме электронного документа в адрес уполномоченного органа, ответственного за проведение общественных обсуждений по электронной почте </w:t>
      </w:r>
      <w:hyperlink r:id="rId12">
        <w:r>
          <w:rPr>
            <w:w w:val="105"/>
            <w:sz w:val="24"/>
            <w:szCs w:val="24"/>
          </w:rPr>
          <w:t>zenkinaaa@kaluga-gov.ru</w:t>
        </w:r>
      </w:hyperlink>
      <w:r>
        <w:rPr>
          <w:w w:val="105"/>
          <w:sz w:val="24"/>
          <w:szCs w:val="24"/>
        </w:rPr>
        <w:t xml:space="preserve"> или </w:t>
      </w:r>
      <w:hyperlink r:id="rId13">
        <w:r>
          <w:rPr>
            <w:w w:val="105"/>
            <w:sz w:val="24"/>
            <w:szCs w:val="24"/>
          </w:rPr>
          <w:t>ugh_kaluga@adm.kaluga.ru</w:t>
        </w:r>
      </w:hyperlink>
      <w:r>
        <w:rPr>
          <w:w w:val="105"/>
          <w:sz w:val="24"/>
          <w:szCs w:val="24"/>
        </w:rPr>
        <w:t xml:space="preserve"> с пометкой </w:t>
      </w:r>
      <w:r>
        <w:rPr>
          <w:i/>
          <w:iCs/>
          <w:w w:val="105"/>
          <w:sz w:val="24"/>
          <w:szCs w:val="24"/>
        </w:rPr>
        <w:t>«Инициатива о проведении слушаний»</w:t>
      </w:r>
    </w:p>
    <w:p>
      <w:pPr>
        <w:pStyle w:val="Style1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ab/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b/>
          <w:w w:val="105"/>
          <w:szCs w:val="24"/>
        </w:rPr>
        <w:t>Срок</w:t>
      </w:r>
      <w:r>
        <w:rPr>
          <w:b/>
          <w:spacing w:val="-13"/>
          <w:w w:val="105"/>
          <w:szCs w:val="24"/>
        </w:rPr>
        <w:t xml:space="preserve"> </w:t>
      </w:r>
      <w:r>
        <w:rPr>
          <w:b/>
          <w:w w:val="105"/>
          <w:szCs w:val="24"/>
        </w:rPr>
        <w:t>проведения</w:t>
      </w:r>
      <w:r>
        <w:rPr>
          <w:b/>
          <w:spacing w:val="-12"/>
          <w:w w:val="105"/>
          <w:szCs w:val="24"/>
        </w:rPr>
        <w:t xml:space="preserve"> </w:t>
      </w:r>
      <w:r>
        <w:rPr>
          <w:b/>
          <w:w w:val="105"/>
          <w:szCs w:val="24"/>
        </w:rPr>
        <w:t>общественных</w:t>
      </w:r>
      <w:r>
        <w:rPr>
          <w:b/>
          <w:spacing w:val="-15"/>
          <w:w w:val="105"/>
          <w:szCs w:val="24"/>
        </w:rPr>
        <w:t xml:space="preserve"> </w:t>
      </w:r>
      <w:r>
        <w:rPr>
          <w:b/>
          <w:w w:val="105"/>
          <w:szCs w:val="24"/>
        </w:rPr>
        <w:t>обсуждений</w:t>
      </w:r>
      <w:r>
        <w:rPr>
          <w:w w:val="105"/>
          <w:szCs w:val="24"/>
        </w:rPr>
        <w:t>:</w:t>
      </w:r>
      <w:r>
        <w:rPr>
          <w:spacing w:val="-13"/>
          <w:w w:val="105"/>
          <w:szCs w:val="24"/>
        </w:rPr>
        <w:t xml:space="preserve"> 15</w:t>
      </w:r>
      <w:r>
        <w:rPr>
          <w:w w:val="105"/>
          <w:szCs w:val="24"/>
        </w:rPr>
        <w:t xml:space="preserve"> апреля 2026 г.  – 17 мая 2026 г.</w:t>
      </w:r>
    </w:p>
    <w:p>
      <w:pPr>
        <w:pStyle w:val="Normal"/>
        <w:jc w:val="both"/>
        <w:rPr>
          <w:szCs w:val="24"/>
        </w:rPr>
      </w:pPr>
      <w:r>
        <w:rPr/>
      </w:r>
    </w:p>
    <w:sectPr>
      <w:type w:val="nextPage"/>
      <w:pgSz w:w="11906" w:h="16838"/>
      <w:pgMar w:left="1134" w:right="68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9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8770cb"/>
    <w:pPr>
      <w:widowControl w:val="false"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539" w:hanging="0"/>
      <w:outlineLvl w:val="0"/>
    </w:pPr>
    <w:rPr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basedOn w:val="DefaultParagraphFont"/>
    <w:uiPriority w:val="99"/>
    <w:unhideWhenUsed/>
    <w:rsid w:val="009508d4"/>
    <w:rPr>
      <w:color w:val="0000FF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FollowedHyperlink"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37bb8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3"/>
      <w:szCs w:val="23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Title"/>
    <w:basedOn w:val="Normal"/>
    <w:next w:val="Style16"/>
    <w:uiPriority w:val="1"/>
    <w:qFormat/>
    <w:pPr>
      <w:spacing w:lineRule="exact" w:line="319"/>
      <w:ind w:left="2584" w:right="2643" w:hanging="0"/>
      <w:jc w:val="center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Web">
    <w:name w:val="Normal (Web)"/>
    <w:basedOn w:val="Normal"/>
    <w:qFormat/>
    <w:pPr>
      <w:spacing w:beforeAutospacing="1" w:afterAutospacing="1"/>
      <w:contextualSpacing w:val="false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kuuks_kaluga@adm.kaluga.ru" TargetMode="External"/><Relationship Id="rId3" Type="http://schemas.openxmlformats.org/officeDocument/2006/relationships/hyperlink" Target="mailto:tngp@yandex.ru" TargetMode="External"/><Relationship Id="rId4" Type="http://schemas.openxmlformats.org/officeDocument/2006/relationships/hyperlink" Target="mailto:ugh_kaluga@adm.kaluga.ru" TargetMode="External"/><Relationship Id="rId5" Type="http://schemas.openxmlformats.org/officeDocument/2006/relationships/hyperlink" Target="mailto:mkuuks_kaluga@adm.kaluga.ru" TargetMode="External"/><Relationship Id="rId6" Type="http://schemas.openxmlformats.org/officeDocument/2006/relationships/hyperlink" Target="mailto:tngp@yandex.ru" TargetMode="External"/><Relationship Id="rId7" Type="http://schemas.openxmlformats.org/officeDocument/2006/relationships/hyperlink" Target="mailto:zenkinaaa@kaluga-gov.ru" TargetMode="External"/><Relationship Id="rId8" Type="http://schemas.openxmlformats.org/officeDocument/2006/relationships/hyperlink" Target="https://tngpomsk.com/novosti-1/" TargetMode="External"/><Relationship Id="rId9" Type="http://schemas.openxmlformats.org/officeDocument/2006/relationships/hyperlink" Target="https://tngpomsk.com/novosti-1" TargetMode="External"/><Relationship Id="rId10" Type="http://schemas.openxmlformats.org/officeDocument/2006/relationships/hyperlink" Target="mailto:zenkinaaa@kaluga-gov.ru" TargetMode="External"/><Relationship Id="rId11" Type="http://schemas.openxmlformats.org/officeDocument/2006/relationships/hyperlink" Target="mailto:ugh_kaluga@adm.kaluga.ru" TargetMode="External"/><Relationship Id="rId12" Type="http://schemas.openxmlformats.org/officeDocument/2006/relationships/hyperlink" Target="mailto:zenkinaaa@kaluga-gov.ru" TargetMode="External"/><Relationship Id="rId13" Type="http://schemas.openxmlformats.org/officeDocument/2006/relationships/hyperlink" Target="mailto:ugh_kaluga@adm.kaluga.ru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Application>LibreOffice/7.4.1.2$Windows_x86 LibreOffice_project/3c58a8f3a960df8bc8fd77b461821e42c061c5f0</Application>
  <AppVersion>15.0000</AppVersion>
  <Pages>3</Pages>
  <Words>961</Words>
  <Characters>7039</Characters>
  <CharactersWithSpaces>8025</CharactersWithSpaces>
  <Paragraphs>49</Paragraphs>
  <Company>DNA Project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2025-06-24T08:36:00Z</dcterms:created>
  <dc:creator>Elena</dc:creator>
  <dc:description/>
  <dc:language>ru-RU</dc:language>
  <cp:lastModifiedBy/>
  <cp:lastPrinted>2025-07-04T15:56:00Z</cp:lastPrinted>
  <dcterms:modified xsi:type="dcterms:W3CDTF">2026-04-06T11:05:21Z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2024-01-16T00:00:00Z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