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7EBA" w:rsidRDefault="00C42E2C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:rsidR="00F27EBA" w:rsidRDefault="00C42E2C">
      <w:pPr>
        <w:pStyle w:val="ad"/>
        <w:spacing w:before="280" w:after="0"/>
        <w:ind w:firstLine="709"/>
        <w:jc w:val="both"/>
        <w:rPr>
          <w:b/>
          <w:bCs/>
        </w:rPr>
      </w:pPr>
      <w:r>
        <w:rPr>
          <w:b/>
          <w:bCs/>
        </w:rPr>
        <w:t>О</w:t>
      </w:r>
      <w:r>
        <w:rPr>
          <w:b/>
          <w:bCs/>
        </w:rPr>
        <w:t xml:space="preserve"> проведении управлением экономики и имущественных отношений города Калуги отбора некоммерческих организаций - бизнес-инкубаторов, расположенных на территории муниципального образования «Город Калуга», для предоставления субсидий из бюджета муниципального образования «Город Калуга» в рамках реализации мероприятий муниципальной программы муниципального образования «Город Калуга» «Экономическое развитие», утвержденной постановлением Городской Управы города Калуги от 27.12.2019 № 514-п.</w:t>
      </w:r>
    </w:p>
    <w:p w:rsidR="00F27EBA" w:rsidRDefault="00F27EBA">
      <w:pPr>
        <w:pStyle w:val="ad"/>
        <w:spacing w:beforeAutospacing="0" w:after="0" w:afterAutospacing="0"/>
        <w:ind w:firstLine="709"/>
        <w:jc w:val="both"/>
        <w:rPr>
          <w:b/>
          <w:bCs/>
        </w:rPr>
      </w:pPr>
    </w:p>
    <w:tbl>
      <w:tblPr>
        <w:tblStyle w:val="af"/>
        <w:tblW w:w="9486" w:type="dxa"/>
        <w:tblLayout w:type="fixed"/>
        <w:tblLook w:val="04A0" w:firstRow="1" w:lastRow="0" w:firstColumn="1" w:lastColumn="0" w:noHBand="0" w:noVBand="1"/>
      </w:tblPr>
      <w:tblGrid>
        <w:gridCol w:w="4744"/>
        <w:gridCol w:w="4742"/>
      </w:tblGrid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 начала подачи заявок</w:t>
            </w:r>
          </w:p>
        </w:tc>
        <w:tc>
          <w:tcPr>
            <w:tcW w:w="4742" w:type="dxa"/>
          </w:tcPr>
          <w:p w:rsidR="00F27EBA" w:rsidRPr="00C42E2C" w:rsidRDefault="00C42E2C">
            <w:pPr>
              <w:pStyle w:val="ad"/>
              <w:spacing w:beforeAutospacing="0" w:after="0" w:afterAutospacing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15.03.</w:t>
            </w:r>
            <w:r>
              <w:rPr>
                <w:bCs/>
                <w:lang w:val="en-US"/>
              </w:rPr>
              <w:t>20</w:t>
            </w: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4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</w:rPr>
              <w:t>Дата окончания приема заявок</w:t>
            </w:r>
          </w:p>
        </w:tc>
        <w:tc>
          <w:tcPr>
            <w:tcW w:w="4742" w:type="dxa"/>
          </w:tcPr>
          <w:p w:rsidR="00F27EBA" w:rsidRPr="00C42E2C" w:rsidRDefault="00C42E2C">
            <w:pPr>
              <w:pStyle w:val="ad"/>
              <w:spacing w:beforeAutospacing="0" w:after="0" w:afterAutospacing="0"/>
              <w:jc w:val="both"/>
              <w:rPr>
                <w:bCs/>
                <w:lang w:val="en-US"/>
              </w:rPr>
            </w:pPr>
            <w:r>
              <w:rPr>
                <w:bCs/>
              </w:rPr>
              <w:t>25.03.202</w:t>
            </w:r>
            <w:r>
              <w:rPr>
                <w:bCs/>
                <w:lang w:val="en-US"/>
              </w:rPr>
              <w:t>4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>Наименование, место нахождения, почтовый адрес, адрес электронной почты Управления</w:t>
            </w:r>
          </w:p>
        </w:tc>
        <w:tc>
          <w:tcPr>
            <w:tcW w:w="4742" w:type="dxa"/>
          </w:tcPr>
          <w:p w:rsidR="00F27EBA" w:rsidRDefault="00C42E2C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Калуги, г. Калуга, ул. Воробьевская, д.5;</w:t>
            </w:r>
          </w:p>
          <w:p w:rsidR="00F27EBA" w:rsidRDefault="00C42E2C">
            <w:pPr>
              <w:widowControl w:val="0"/>
              <w:tabs>
                <w:tab w:val="left" w:pos="1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248000, г. Калуга, ул. Воробьевская, д.5;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t xml:space="preserve">электронная почта: </w:t>
            </w:r>
            <w:hyperlink r:id="rId7">
              <w:r>
                <w:rPr>
                  <w:rStyle w:val="a3"/>
                  <w:lang w:val="en-US"/>
                </w:rPr>
                <w:t>economy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kaluga</w:t>
              </w:r>
              <w:r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gov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t>Результаты предоставления субсидии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Выполнение Получателем субсидии одновременно следующих показателей результативности в текущем финансовом году: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1. Предоставление в аренду (субаренду) в первый год функционирования бизнес-инкубатора не менее чем 3 резидентам бизнес-инкубатора нежилых помещений бизнес-инкубатора. В случае функционирования </w:t>
            </w:r>
            <w:r>
              <w:rPr>
                <w:bCs/>
              </w:rPr>
              <w:t xml:space="preserve">бизнес-инкубатора более одного года, но менее трех лет количество резидентов бизнес-инкубатора, которым предоставлены нежилые помещения бизнес-инкубатора, должно быть увеличено не менее чем на 1 в текущем финансовом году. Данное условие применяется при наличии достаточных для функционирования резидентов бизнес-инкубатора свободных площадей. В случае функционирования бизнес-инкубатора более трех лет количество резидентов бизнес-инкубатора, которым предоставлены нежилые помещения бизнес-инкубатора, в текущем </w:t>
            </w:r>
            <w:r>
              <w:rPr>
                <w:bCs/>
              </w:rPr>
              <w:t>финансовом году не должно сократиться;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2. Обеспечение соотношения количества резидентов бизнес-инкубатора, которым в текущем финансовом году впервые предоставлены нежилые помещения бизнес-инкубатора, к общему количеству резидентов </w:t>
            </w:r>
            <w:r>
              <w:rPr>
                <w:bCs/>
              </w:rPr>
              <w:t xml:space="preserve">бизнес-инкубатора, которым предоставлены нежилые помещения бизнес-инкубатора на конец текущего финансового года, (коэффициент </w:t>
            </w:r>
            <w:r>
              <w:rPr>
                <w:bCs/>
              </w:rPr>
              <w:lastRenderedPageBreak/>
              <w:t>обновляемости) в размере не менее 0,20;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3. Предоставление информационно-консультационных услуг в количестве не менее 250 в год по вопросам налогообложения, бухгалтерского учета, кредитования, правовой защиты и развития предприятия, бизнес-планирования, повышения квалификации и др.;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4. Достижение не менее чем 2 резидентами бизнес-инкубатора в текущем финансовом году одного из показателей: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подача заявки и/или получение патента на изобретение, полезную модель, ноу-хау, свидетельства на программное обеспечение и т.п.;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включение в число получателей поддержки программ поддержки стартапов, реализуемых федеральными институтами инновационного развития, утвержденными распоряжением Правительства Российской Федерации от 05.02.2021 № 241-р «Об утверждении перечня федеральных институтов инновационного развития» и Фондом «СКОЛКОВО»;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признание победителем или присвоение призового места в конкурсах (отборах) инновационных проектов (проект «СтартАпФабрика» и иные);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рост выручки – не менее 25%;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количество вновь созданных рабочих мест– не менее 3.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/>
                <w:bCs/>
              </w:rPr>
            </w:pPr>
            <w:r>
              <w:rPr>
                <w:color w:val="000000"/>
                <w:highlight w:val="white"/>
              </w:rPr>
              <w:lastRenderedPageBreak/>
      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отбора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https://www.kaluga-gov.ru/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Категория участников отбора, имеющих право на получение субсидии.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Право на получение субсидии имеют некоммерческие организации (бизнес-инкубаторы) при условии осуществления ими уставных видов деятельности по какому-либо из следующих направлений: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реализация мероприятий, направленных на развитие инфраструктуры поддержки малого и среднего предпринимательства;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размещение на площадях бизнес-инкубаторов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- реализация программ и проектов, направленных на развитие и продвижение инновационных технологий в предпринимательстве;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реализация программ и проектов, направленных на продвижение продукции малых и средних предприятий на региональный, межрегиональный и международный рынки;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реализация мероприятий по поддержке и обучению предпринимателей и желающих начать собственное дело, в том числе студентов и школьников;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реализация программ и проектов, направленных на оказание содействия занятости населения и развитию самозанятости.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Участники отбора должны соответствовать следующим критериям отбора: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осуществление деятельности в соответствии с пунктом 1.5 Положения;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регистрация и осуществление деятельности на территории </w:t>
            </w:r>
            <w:r>
              <w:rPr>
                <w:bCs/>
              </w:rPr>
              <w:t>муниципального образования «Город Калуга»;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выплата работникам среднемесячной заработной платы в размере не ниже минимального размера оплаты труда, применяемого на территории Калужской области;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обеспечение софинансирования затрат в размере: не менее 10% от суммы запрашиваемой субсидии для участников отбора, осуществляющих деятельность от одного календарного года до трех лет на момент подачи заявки на участие в отборе, не менее 15% от суммы запрашиваемой субсидии для  участников отбора, осуществляющих деятельность от трех до семи календарных лет на момент подачи заявки на участие в отборе, и не менее 20% от суммы запрашиваемой субсидии для  участников отбора, осуществляющих деятельность более сем</w:t>
            </w:r>
            <w:r>
              <w:rPr>
                <w:bCs/>
              </w:rPr>
              <w:t xml:space="preserve">и календарных лет </w:t>
            </w:r>
            <w:r>
              <w:rPr>
                <w:bCs/>
              </w:rPr>
              <w:t xml:space="preserve">на момент подачи заявки на участие в отборе. В случае возврата получателем субсидии (части субсидии), предоставленной получателю субсидии в отчетном финансовом году, в бюджет муниципального образования «Город Калуга» в соответствии с пунктом 5.7 Положения софинансирование затрат </w:t>
            </w:r>
            <w:r>
              <w:rPr>
                <w:bCs/>
              </w:rPr>
              <w:lastRenderedPageBreak/>
              <w:t>устанавливается в размере 50% от запрашиваемой субсидии.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К участию в отборе допускаются участники отбора, соответствующие на дату подачи заявки на участие в отборе следующим требованиям: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отсутствие у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отбора задолженности по уплате налогов, сборов и страховых взносов в бюджеты бюджетной системы Российской Федерации, не превышающей размер, определенный пунктом 3 статьи 47 Налогового кодекса Российской Федерации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  <w:p w:rsidR="00F27EBA" w:rsidRDefault="00C42E2C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- у</w:t>
            </w:r>
            <w:bookmarkStart w:id="0" w:name="_Hlk71709428_Копия_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участника отбора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bookmarkEnd w:id="0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</w:rPr>
              <w:t>отсутствует просроченная задолженность по возврату в бюджет муниципального образования «Город Калуга»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бюджетом муниципального образования «Город Калуга».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 отб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овокупности превышает 25 % (если иное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анное через учас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тие в капитале указанных публичных акционерных обществ.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частник отбо</w:t>
            </w:r>
            <w:r>
              <w:rPr>
                <w:rFonts w:ascii="Times New Roman" w:hAnsi="Times New Roman"/>
                <w:color w:val="000000"/>
              </w:rPr>
              <w:t xml:space="preserve">ра не является </w:t>
            </w:r>
            <w:r>
              <w:rPr>
                <w:rFonts w:ascii="Times New Roman" w:hAnsi="Times New Roman"/>
                <w:color w:val="000000"/>
                <w:kern w:val="2"/>
              </w:rPr>
              <w:t>получателем средств из бюджета муниципального образования «Город Калуга» в соответствии с иными нормативными правовыми актами муниципального обр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азования «Город Калуга» на цели, установленные Положением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 xml:space="preserve">- в реестре дисквалифицированных лиц 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участника отбора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  <w:p w:rsidR="00F27EBA" w:rsidRDefault="00C42E2C">
            <w:pPr>
              <w:widowControl w:val="0"/>
              <w:spacing w:line="240" w:lineRule="auto"/>
              <w:ind w:firstLine="709"/>
              <w:jc w:val="both"/>
            </w:pP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- участник отбора не находится в составляемых в рамках реализации полномочий, предусмотренных главой</w:t>
            </w:r>
            <w:r w:rsidRPr="00C42E2C"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 xml:space="preserve"> 7 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 xml:space="preserve">Перечень документов, представляемых участниками отбора для подтверждения их </w:t>
            </w:r>
            <w:r>
              <w:rPr>
                <w:bCs/>
              </w:rPr>
              <w:lastRenderedPageBreak/>
              <w:t>соответствия указанным требованиям, указан в пункте «Порядок подачи заявок участниками отбора и требований, предъявляемых к форме и содержанию заявок, подаваемых участниками отбора» объявления.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 подачи заявок участниками отбора и требований, предъявляемых к форме и содержанию заявок, подаваемых участниками отбора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 соответствии с пунктом 2.4.1 Положения участники отбора в срок, указанный в объявлении, представляют в Управление заявку, в состав которой входит следующий комплект документов: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1) заявление о предоставлении субсидии на текущий финансовый год по форме, установленной приложением 1 к Положению;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2) согласие на обработку персональных данных по форме, утвержденной постановлением </w:t>
            </w:r>
            <w:r>
              <w:rPr>
                <w:bCs/>
              </w:rPr>
              <w:t>Городской Управы города Калуги от 04.08.2016 № 239-п «Об утверждении регламента взаимодействия органов Городской Управы города Калуги по формированию информации для включения в реестр участников бюджетного процесса, а также юридических лиц, не являющихся участниками бюджетного процесса, получающих средства из бюджета муниципального образования «Город Калуга»;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3)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4) пояснительную записку по форме, установленной приложением 2 к Положению;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5) обязательство по достижению в текущем финансовом году показателей результативности, установленных пунктом 3.15 Положения, с указанием сведений о выполнении показателей в период, предшествующий текущему финансовому году (в случае осуществления деятельности в данный период), по форме, установленной приложением 3 к Положению;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6) расчет затрат на финансовое обеспечение деятельности участника отбора, содержащий отчет о затратах предшествующего года (при наличии </w:t>
            </w:r>
            <w:r>
              <w:rPr>
                <w:bCs/>
              </w:rPr>
              <w:lastRenderedPageBreak/>
              <w:t>затрат в данном периоде) и плановые затраты на текущий финансовый год по форме, установленной приложением 4 к Положению, который должен содержать расходы, направления которых определены пунктом 3.11 Положения;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7) план работы по осуществлению уставной деятельности Получателем на текущий финансовый год с указанием показателей в соответствии с пунктом 3.15 Положения, планируемых мероприятий (название, сроки проведения, планируемые результаты и др.), источников и объема софинансирования.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При запрашивании средств субсидии на проведение массовых мероприятий</w:t>
            </w:r>
            <w:r>
              <w:rPr>
                <w:bCs/>
              </w:rPr>
              <w:t xml:space="preserve"> дополнительно к плану работы по осуществлению уставной деятельности прилагается концепция проведения данных мероприятий с указанием даты проведения, названия, темы, целевой аудитории, планируемого количества участников;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8) справка на официальном бланке участника отбора, подписанная руководителем или иным уполномоченным лицом, подтверждающая, что на дату подачи заявки на участие в отборе: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- участник отбора не получал из бюджета муниципального образования «Город Калуга» средств в соответствии с иными нормативными правовыми актами муниципального образования «Город Калуга» на цели, указанные в пункте 1.2 Положения;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  <w:i/>
                <w:iCs/>
              </w:rPr>
              <w:t xml:space="preserve">- </w:t>
            </w:r>
            <w:r>
              <w:rPr>
                <w:bCs/>
              </w:rPr>
              <w:t xml:space="preserve">у участника отбора отсутствует просроченная задолженность по возврату в бюджет муниципального образования «Город Калуга» субсидий, предоставленных в том числе в соответствии с иными правовыми актами, и иная просроченная (неурегулированная) задолженность перед бюджетом </w:t>
            </w:r>
            <w:r>
              <w:rPr>
                <w:bCs/>
              </w:rPr>
              <w:lastRenderedPageBreak/>
              <w:t>муниципального образования «Город Калуга»;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 xml:space="preserve">- участник отбора не является иностранным юридическим лицом, в том числе местом регистрации </w:t>
            </w:r>
            <w:r>
              <w:rPr>
                <w:bCs/>
              </w:rPr>
              <w:t>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</w:t>
            </w:r>
            <w:r>
              <w:rPr>
                <w:bCs/>
              </w:rPr>
              <w:t>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Ответственным за достоверность сведений, указанных в настоящем пункте и предоставляемых Управлению, является участник отбора в соответствии с законодательством Российской Федерации.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</w:pPr>
            <w:r>
              <w:rPr>
                <w:bCs/>
              </w:rPr>
              <w:t>-</w:t>
            </w:r>
            <w:r>
              <w:rPr>
                <w:rStyle w:val="a3"/>
                <w:bCs/>
                <w:color w:val="000000"/>
                <w:kern w:val="2"/>
                <w:u w:val="none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F27EBA" w:rsidRDefault="00C42E2C">
            <w:pPr>
              <w:widowControl w:val="0"/>
              <w:ind w:firstLine="709"/>
              <w:jc w:val="both"/>
            </w:pP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 xml:space="preserve">- участник отбора не находится в 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lastRenderedPageBreak/>
              <w:t>составляемых в рамках реализации полномочий, предусмотренных главой</w:t>
            </w:r>
            <w:r w:rsidRPr="00C42E2C"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 xml:space="preserve"> 7 </w:t>
            </w:r>
            <w:r>
              <w:rPr>
                <w:rStyle w:val="a3"/>
                <w:rFonts w:ascii="Times New Roman" w:hAnsi="Times New Roman"/>
                <w:color w:val="000000"/>
                <w:kern w:val="2"/>
                <w:sz w:val="24"/>
                <w:szCs w:val="24"/>
                <w:u w:val="none"/>
              </w:rPr>
      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rStyle w:val="a3"/>
                <w:bCs/>
                <w:color w:val="000000"/>
                <w:kern w:val="2"/>
                <w:u w:val="none"/>
              </w:rPr>
              <w:t>- участник отбора не явл</w:t>
            </w:r>
            <w:r>
              <w:rPr>
                <w:rStyle w:val="a3"/>
                <w:bCs/>
                <w:color w:val="000000"/>
                <w:kern w:val="2"/>
                <w:u w:val="none"/>
              </w:rPr>
              <w:t>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 соответствии с пунктом 2.4.2. Положения Управление в отношении участника отбора самостоятельно запрашивает в уполномоченном органе по состоянию на дату подачи заявки на участие в отборе: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выписку из Единого государственного реестра юридических лиц;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сведения об исполнении налогоплательщиком (плательщиком сборов, налоговым агентом) обязанности по уплате налогов, сборов, пеней, штрафов;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сведения о размере среднемесячной заработной платы.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Сведения, указанные в пункте 2.4.2 Положения, участник отбора вправе представить самостоятельно.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При этом документы, указанные в пункте 2.4.2 Положения, должны быть выданы уполномоченным органом в срок не позднее 30 дней до даты подачи заявки на участие в отборе.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Для подтверждения размера среднемесячной заработной платы участник отбора вправе предоставить заверенную им копию отчета по начисленным и уплаченным страховым взносам в один из государственных внебюджетных фондов.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 случае если участник отбора представил указанные документы самостоятельно, Управление соответствующие сведения в уполномоченных органах не запрашивает.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Документы, определенные пунктом 2.4 Положения, представляемые участниками отбора, должны быть </w:t>
            </w:r>
            <w:r>
              <w:rPr>
                <w:bCs/>
              </w:rPr>
              <w:t xml:space="preserve">прошиты, </w:t>
            </w:r>
            <w:r>
              <w:rPr>
                <w:bCs/>
              </w:rPr>
              <w:lastRenderedPageBreak/>
              <w:t>пронумерованы сквозной нумерацией.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Документы, определенные пунктом 2.4 Положения, направляются с сопроводительным письмом в адрес Управления. На сопроводительном письме сотрудник Управления отмечает дату приема и регистрационный номер.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Участник отбора вправе подать только одну заявку на участие в отборе, указанном в объявлении.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Заявки, поступившие позднее указанной в объявлении даты окончания приема заявок, комиссией не рассматриваются.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 xml:space="preserve">Порядок отзыва заявок участников отбора, порядок </w:t>
            </w:r>
            <w:r>
              <w:rPr>
                <w:color w:val="000000"/>
                <w:highlight w:val="white"/>
              </w:rPr>
              <w:t>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Заявки на участие в отборе могут быть отозваны участниками отбора до окончания срока приема заявок путем направления в Управление соответствующего обращения. Отозванные заявки не учитываются при определении количества заявок, представленных на участие в отборе. Заявки участников отбора возврату не подлежат. Внесение изменений в документы (заявку) после регистрации не допускается.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рассмотрения заявок участников отбора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Управление в срок, не превышающий 30 дней со дня окончания приема заявок на участие в отборе, осуществляет предварительное рассмотрение представленных участниками отбора в соответствии с пунктами 2.4.1 и 2.4.3 Положения документов и, при необходимости, направляет в уполномоченные органы запросы о представлении информации в соответствии с пунктом 2.4.2 Положения.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Для приема документов на получение субсидий к рассмотрению, проведения отбора Получателей и определения объема предоставляемой Получателю субсидии создается комиссия, состав и порядок работы которой, в том числе сроки рассмотрения документов, определенных пунктом 2.4 Положения, утверждаются правовым актом Городской Управы города Калуги.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Основаниями для отклонения заявки участника отбора на стадии рассмотрения заявок являются: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несоответствие участника отбора требованиям, установленным пунктами 1.5, 1.6, 2.2, 3.11, 3.12, 3.13 Положения;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- несоответствие представленных </w:t>
            </w:r>
            <w:r>
              <w:rPr>
                <w:bCs/>
              </w:rPr>
              <w:lastRenderedPageBreak/>
              <w:t>участником отбора заявок и документов требованиям к заявкам участников отбора, указанным в объявлении;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представление документов, определенных настоящим Положением, в неполном объеме;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ненадлежащее оформление документов;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недостоверность представленной участником отбора информации, в том числе, но не исключительно, информации о месте нахождения и адресе юридического лица;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если с момента признания субъекта, допустившим нарушение порядка и условий ранее полученной финансовой поддержки, в том числе не обеспечившим целевого использования бюджетных средств, прошло менее чем три года;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подача участником отбора заявки после даты и (или) времени, указанных в объявлении.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Решение о предоставлении субсидий либо об отказе принимается большинством голосов присутствующих членов комиссии в форме открытого голосования. Решение комиссии оформляется протоколом.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 результатам отбора на основании протокола заседания комиссии и в соответствии с выделяемым объемом ассигнований из бюджета муниципального образования «Город Калуга» постановлением Городской Управы города Калуги утверждается перечень получателей субсидий в текущем финансовом году с указанием размера предоставляемой субсидии, определенного в соответствии с пунктами 3.3 и 3.4 Положения.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Порядок предоставления участникам отбора разъяснений положений объявления, дата начала и окончания срока предоставления разъяснений;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Разъяснение положений объявления осуществляется Управлением в сроки проведения отбора.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Срок, в течение которого победитель (победители) отбора </w:t>
            </w:r>
            <w:r>
              <w:rPr>
                <w:color w:val="000000"/>
                <w:highlight w:val="white"/>
              </w:rPr>
              <w:t>должен подписать договор о предоставлении субсидии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Договор о предоставлении субсидии заключается между Управлением и Получателем субсидии в течение 10 рабочих дней со дня принятия постановления Городской Управы города Калуги, указанного в пункте 2.14 Положения.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Условия признания победителя (победителей) отбора уклонившимся от заключения договора о предоставлении субсидии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В случае неподписания Получателем субсидии договора о предоставлении субсидии в срок, указанный в абзаце первом пункта 3.6 Положения, Получатель </w:t>
            </w:r>
            <w:r>
              <w:rPr>
                <w:bCs/>
              </w:rPr>
              <w:lastRenderedPageBreak/>
              <w:t>субсидии считается уклонившимся от заключения соглашения.</w:t>
            </w:r>
          </w:p>
        </w:tc>
      </w:tr>
      <w:tr w:rsidR="00F27EBA">
        <w:tc>
          <w:tcPr>
            <w:tcW w:w="4743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Дата размещения результатов отбора на едином портале (при наличии технической возможности) и на официальном сайте Городской Управы города Калуги в информационно-телекоммуникационной сети Интернет (www.kaluga-gov.ru)</w:t>
            </w:r>
          </w:p>
        </w:tc>
        <w:tc>
          <w:tcPr>
            <w:tcW w:w="4742" w:type="dxa"/>
          </w:tcPr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Информация о результатах отбора размещается в срок не позднее 5 рабочих дней с даты издания постановления Городской Управы города Калуги на едином портале (при наличии технической возможности) и на официальном сайте Городской Управы города Калуги в сети Интернет, включающая: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дату, время и место проведения рассмотрения заявок;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информацию об участниках отбора, заявки которых были рассмотрены;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информацию об участниках отбора, заявки которых были отклонены, с указанием причин отклонения, в том числе положений объявления, которым не соответствуют такие заявки;</w:t>
            </w:r>
          </w:p>
          <w:p w:rsidR="00F27EBA" w:rsidRDefault="00C42E2C">
            <w:pPr>
              <w:pStyle w:val="ad"/>
              <w:spacing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- наименование получателя (получателей) субсидии, с которым заключается договор о предоставлении субсидии, и размер предоставляемой ему субсидии.</w:t>
            </w:r>
          </w:p>
        </w:tc>
      </w:tr>
    </w:tbl>
    <w:p w:rsidR="00F27EBA" w:rsidRDefault="00F27EBA">
      <w:pPr>
        <w:pStyle w:val="ad"/>
        <w:spacing w:beforeAutospacing="0" w:after="0" w:afterAutospacing="0"/>
        <w:jc w:val="both"/>
        <w:rPr>
          <w:b/>
          <w:bCs/>
        </w:rPr>
      </w:pPr>
    </w:p>
    <w:p w:rsidR="00F27EBA" w:rsidRDefault="00F27EBA">
      <w:pPr>
        <w:pStyle w:val="ad"/>
        <w:spacing w:beforeAutospacing="0" w:after="0" w:afterAutospacing="0"/>
        <w:ind w:firstLine="709"/>
        <w:jc w:val="both"/>
        <w:rPr>
          <w:b/>
          <w:bCs/>
        </w:rPr>
      </w:pPr>
    </w:p>
    <w:sectPr w:rsidR="00F27EBA">
      <w:headerReference w:type="default" r:id="rId8"/>
      <w:pgSz w:w="11906" w:h="16838"/>
      <w:pgMar w:top="1134" w:right="709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2E2C" w:rsidRDefault="00C42E2C">
      <w:pPr>
        <w:spacing w:after="0" w:line="240" w:lineRule="auto"/>
      </w:pPr>
      <w:r>
        <w:separator/>
      </w:r>
    </w:p>
  </w:endnote>
  <w:endnote w:type="continuationSeparator" w:id="0">
    <w:p w:rsidR="00C42E2C" w:rsidRDefault="00C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2E2C" w:rsidRDefault="00C42E2C">
      <w:pPr>
        <w:spacing w:after="0" w:line="240" w:lineRule="auto"/>
      </w:pPr>
      <w:r>
        <w:separator/>
      </w:r>
    </w:p>
  </w:footnote>
  <w:footnote w:type="continuationSeparator" w:id="0">
    <w:p w:rsidR="00C42E2C" w:rsidRDefault="00C4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4830261"/>
      <w:docPartObj>
        <w:docPartGallery w:val="Page Numbers (Top of Page)"/>
        <w:docPartUnique/>
      </w:docPartObj>
    </w:sdtPr>
    <w:sdtEndPr/>
    <w:sdtContent>
      <w:p w:rsidR="00F27EBA" w:rsidRDefault="00C42E2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12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7EBA" w:rsidRDefault="00F27E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BA"/>
    <w:rsid w:val="00C42E2C"/>
    <w:rsid w:val="00F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1E6"/>
  <w15:docId w15:val="{057ACAFA-65BD-4E27-91FD-CE80F5F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F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4A0F61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C90636"/>
  </w:style>
  <w:style w:type="character" w:customStyle="1" w:styleId="a6">
    <w:name w:val="Нижний колонтитул Знак"/>
    <w:basedOn w:val="a0"/>
    <w:link w:val="a7"/>
    <w:uiPriority w:val="99"/>
    <w:qFormat/>
    <w:rsid w:val="00C90636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uiPriority w:val="99"/>
    <w:unhideWhenUsed/>
    <w:qFormat/>
    <w:rsid w:val="006F4F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A1AF5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D57EB4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e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C90636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6F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y@kaluga-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283F-D14D-436B-8E2D-C9438B11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12</Pages>
  <Words>3171</Words>
  <Characters>18077</Characters>
  <Application>Microsoft Office Word</Application>
  <DocSecurity>0</DocSecurity>
  <Lines>150</Lines>
  <Paragraphs>42</Paragraphs>
  <ScaleCrop>false</ScaleCrop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dc:description/>
  <cp:lastModifiedBy>Киселев Андрей Петрович</cp:lastModifiedBy>
  <cp:revision>15</cp:revision>
  <cp:lastPrinted>2021-09-22T09:12:00Z</cp:lastPrinted>
  <dcterms:created xsi:type="dcterms:W3CDTF">2021-09-21T08:11:00Z</dcterms:created>
  <dcterms:modified xsi:type="dcterms:W3CDTF">2024-03-13T05:38:00Z</dcterms:modified>
  <dc:language>ru-RU</dc:language>
</cp:coreProperties>
</file>