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1"/>
        <w:jc w:val="center"/>
        <w:spacing w:after="0" w:afterAutospacing="0"/>
        <w:rPr>
          <w:sz w:val="24"/>
        </w:rPr>
      </w:pPr>
      <w:r>
        <w:rPr>
          <w:rFonts w:eastAsia="Calibri"/>
          <w:b/>
          <w:caps/>
          <w:spacing w:val="40"/>
          <w:sz w:val="24"/>
        </w:rPr>
        <w:t xml:space="preserve">АКТ № </w:t>
      </w:r>
      <w:r>
        <w:rPr>
          <w:rFonts w:eastAsia="Calibri"/>
          <w:b/>
          <w:caps/>
          <w:spacing w:val="40"/>
          <w:sz w:val="24"/>
        </w:rPr>
        <w:t xml:space="preserve">5</w:t>
      </w:r>
      <w:r>
        <w:rPr>
          <w:rFonts w:eastAsia="Calibri"/>
          <w:b/>
          <w:caps/>
          <w:spacing w:val="40"/>
          <w:sz w:val="24"/>
        </w:rPr>
        <w:t xml:space="preserve">6</w:t>
      </w:r>
      <w:r>
        <w:rPr>
          <w:sz w:val="24"/>
        </w:rPr>
      </w:r>
    </w:p>
    <w:p>
      <w:pPr>
        <w:pStyle w:val="811"/>
        <w:jc w:val="center"/>
        <w:spacing w:after="0" w:afterAutospacing="0"/>
        <w:rPr>
          <w:sz w:val="24"/>
        </w:rPr>
      </w:pPr>
      <w:r>
        <w:rPr>
          <w:b/>
          <w:bCs/>
          <w:sz w:val="24"/>
        </w:rPr>
        <w:t xml:space="preserve">плановой проверки муниципального бюджетного образовательного учреждения дополнительного образования </w:t>
      </w:r>
      <w:r>
        <w:rPr>
          <w:b/>
          <w:bCs/>
          <w:sz w:val="24"/>
        </w:rPr>
        <w:t xml:space="preserve">«</w:t>
      </w:r>
      <w:r>
        <w:rPr>
          <w:b/>
          <w:sz w:val="24"/>
        </w:rPr>
        <w:t xml:space="preserve">Детская школа искусств № </w:t>
      </w:r>
      <w:r>
        <w:rPr>
          <w:b/>
          <w:sz w:val="24"/>
        </w:rPr>
        <w:t xml:space="preserve">7</w:t>
      </w:r>
      <w:r>
        <w:rPr>
          <w:b/>
          <w:sz w:val="24"/>
        </w:rPr>
        <w:t xml:space="preserve">» г.Калуги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по соблюдению требований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муниципальных нужд </w:t>
      </w:r>
      <w:r>
        <w:rPr>
          <w:sz w:val="24"/>
        </w:rPr>
      </w:r>
    </w:p>
    <w:p>
      <w:pPr>
        <w:pStyle w:val="811"/>
        <w:jc w:val="center"/>
        <w:spacing w:after="0" w:afterAutospacing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</w:r>
    </w:p>
    <w:p>
      <w:pPr>
        <w:pStyle w:val="811"/>
        <w:jc w:val="center"/>
        <w:spacing w:after="0" w:afterAutospacing="0"/>
        <w:rPr>
          <w:sz w:val="24"/>
        </w:rPr>
      </w:pPr>
      <w:r>
        <w:rPr>
          <w:b/>
          <w:bCs/>
          <w:sz w:val="24"/>
        </w:rPr>
        <w:t xml:space="preserve">г. Калуга</w:t>
        <w:tab/>
        <w:tab/>
        <w:tab/>
        <w:tab/>
        <w:tab/>
        <w:tab/>
        <w:t xml:space="preserve">      </w:t>
        <w:tab/>
        <w:tab/>
        <w:t xml:space="preserve">          </w:t>
      </w:r>
      <w:r>
        <w:rPr>
          <w:b/>
          <w:bCs/>
          <w:sz w:val="24"/>
        </w:rPr>
        <w:t xml:space="preserve">  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   «28</w:t>
      </w:r>
      <w:r>
        <w:rPr>
          <w:b/>
          <w:bCs/>
          <w:sz w:val="24"/>
        </w:rPr>
        <w:t xml:space="preserve">» </w:t>
      </w:r>
      <w:r>
        <w:rPr>
          <w:b/>
          <w:bCs/>
          <w:sz w:val="24"/>
        </w:rPr>
        <w:t xml:space="preserve">октября 202</w:t>
      </w:r>
      <w:r>
        <w:rPr>
          <w:b/>
          <w:bCs/>
          <w:sz w:val="24"/>
        </w:rPr>
        <w:t xml:space="preserve">2</w:t>
      </w:r>
      <w:r>
        <w:rPr>
          <w:b/>
          <w:bCs/>
          <w:sz w:val="24"/>
        </w:rPr>
        <w:t xml:space="preserve"> г</w:t>
      </w:r>
      <w:r>
        <w:rPr>
          <w:b/>
          <w:bCs/>
          <w:sz w:val="24"/>
        </w:rPr>
        <w:t xml:space="preserve">ода</w:t>
      </w:r>
      <w:r>
        <w:rPr>
          <w:sz w:val="24"/>
        </w:rPr>
      </w:r>
    </w:p>
    <w:p>
      <w:pPr>
        <w:pStyle w:val="811"/>
        <w:spacing w:after="0" w:afterAutospacing="0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811"/>
        <w:ind w:firstLine="708"/>
        <w:jc w:val="both"/>
        <w:spacing w:after="0" w:afterAutospacing="0" w:line="273" w:lineRule="atLeast"/>
        <w:shd w:val="clear" w:color="auto" w:fill="ffffff"/>
        <w:rPr>
          <w:sz w:val="24"/>
        </w:rPr>
      </w:pPr>
      <w:r>
        <w:rPr>
          <w:sz w:val="24"/>
        </w:rPr>
        <w:t xml:space="preserve">В соответствии со статьей 100 Федерального закона от 05.04.2013 № 44-ФЗ «О контрактной системе в сфере закупок товаров, услуг для обеспечения федеральных и мун</w:t>
      </w:r>
      <w:r>
        <w:rPr>
          <w:sz w:val="24"/>
        </w:rPr>
        <w:t xml:space="preserve">иципальных нужд», Положением об управлении культуры города Калуги, утвержденным постановлением Городского Головы города Калуги от 23.06.2004 № 245-п, постановлением Городской Управы города Калуги от 13.08.2014 № 270-п «Об утверждении порядка осуществления </w:t>
      </w:r>
      <w:r>
        <w:rPr>
          <w:bCs/>
          <w:sz w:val="24"/>
        </w:rPr>
        <w:t xml:space="preserve">ведомственного контроля за соблюдением законодательства Российской Фед</w:t>
      </w:r>
      <w:r>
        <w:rPr>
          <w:bCs/>
          <w:sz w:val="24"/>
        </w:rPr>
        <w:t xml:space="preserve">ерации и иных нормативных правовых актов о контрактной системе в сфере закупок товаров, работ, услуг для обеспечения муниципальных нужд муниципального образования «Город Калуга» в отношении подведомственных органам Городской Управы города Калуги заказчиков</w:t>
      </w:r>
      <w:r>
        <w:rPr>
          <w:sz w:val="24"/>
        </w:rPr>
        <w:t xml:space="preserve">» и постановлением Городской У</w:t>
      </w:r>
      <w:r>
        <w:rPr>
          <w:sz w:val="24"/>
        </w:rPr>
        <w:t xml:space="preserve">правы города Калуги от 03.12.2021 № 11389-пи «Об утверждении плана проведения ведомственного контроля управлением культуры города Калуги подведомственных ему муниципальных учреждений на 2022 год», уведомляю о проведении проверки соблюдения законодательства</w:t>
      </w:r>
      <w:r>
        <w:rPr>
          <w:b/>
          <w:sz w:val="24"/>
        </w:rPr>
        <w:t xml:space="preserve"> </w:t>
      </w:r>
      <w:r>
        <w:rPr>
          <w:sz w:val="24"/>
        </w:rPr>
        <w:t xml:space="preserve">Российской Фед</w:t>
      </w:r>
      <w:r>
        <w:rPr>
          <w:sz w:val="24"/>
        </w:rPr>
        <w:t xml:space="preserve">ерации и иных нормативных правовых актов о контрактной системе в сфере закупок товаров, работ, услуг для обеспечения муниципальных нужд в отношении муниципального бюджетного образовательного учреждения дополнительного образования «Детская школа искусств № 7</w:t>
      </w:r>
      <w:r>
        <w:rPr>
          <w:sz w:val="24"/>
        </w:rPr>
        <w:t xml:space="preserve">» г.Калуги (далее - Проверка).</w:t>
      </w:r>
      <w:r>
        <w:rPr>
          <w:sz w:val="24"/>
        </w:rPr>
      </w:r>
    </w:p>
    <w:p>
      <w:pPr>
        <w:pStyle w:val="811"/>
        <w:ind w:firstLine="709"/>
        <w:jc w:val="both"/>
        <w:spacing w:after="0" w:afterAutospacing="0"/>
        <w:rPr>
          <w:bCs/>
          <w:sz w:val="24"/>
        </w:rPr>
      </w:pPr>
      <w:r>
        <w:rPr>
          <w:bCs/>
          <w:sz w:val="24"/>
        </w:rPr>
        <w:t xml:space="preserve">Проверка проведена комиссией утверждённой приказом управления культуры города Калуги </w:t>
      </w:r>
      <w:r>
        <w:rPr>
          <w:sz w:val="24"/>
        </w:rPr>
        <w:t xml:space="preserve">от 24.12.2015 № 180 «О создании постоянно действующей комиссии ведомственного контроля за соблюдением законодательства Российской Федерации и иных нормативных правовых актов о контрактно</w:t>
      </w:r>
      <w:r>
        <w:rPr>
          <w:sz w:val="24"/>
        </w:rPr>
        <w:t xml:space="preserve">й системе в сфере закупок товаров, работ, услуг для обеспечения муниципальных нужд учреждениями, подведомственными управлению культуры города Калуги» (в редакции приказов управления культуры города Калуги от 09.01.2019 № 3 и от 03.12.2019 № 133) в составе:</w:t>
      </w:r>
      <w:r>
        <w:rPr>
          <w:bCs/>
          <w:sz w:val="24"/>
        </w:rPr>
      </w:r>
      <w:r>
        <w:rPr>
          <w:sz w:val="24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969"/>
        <w:gridCol w:w="405"/>
        <w:gridCol w:w="6796"/>
      </w:tblGrid>
      <w:tr>
        <w:trPr/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69" w:type="dxa"/>
            <w:vAlign w:val="top"/>
            <w:textDirection w:val="lrTb"/>
            <w:noWrap w:val="false"/>
          </w:tcPr>
          <w:p>
            <w:pPr>
              <w:pStyle w:val="811"/>
              <w:spacing w:after="0" w:afterAutospacing="0"/>
              <w:rPr>
                <w:sz w:val="24"/>
              </w:rPr>
            </w:pPr>
            <w:r>
              <w:rPr>
                <w:bCs/>
                <w:sz w:val="24"/>
              </w:rPr>
              <w:t xml:space="preserve">Бубич</w:t>
            </w:r>
            <w:r>
              <w:rPr>
                <w:sz w:val="24"/>
              </w:rPr>
            </w:r>
          </w:p>
          <w:p>
            <w:pPr>
              <w:pStyle w:val="811"/>
              <w:spacing w:after="0" w:afterAutospacing="0"/>
              <w:rPr>
                <w:sz w:val="24"/>
              </w:rPr>
            </w:pPr>
            <w:r>
              <w:rPr>
                <w:bCs/>
                <w:sz w:val="24"/>
              </w:rPr>
              <w:t xml:space="preserve">Ирина Юрьевна</w:t>
            </w:r>
            <w:r>
              <w:rPr>
                <w:sz w:val="24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5" w:type="dxa"/>
            <w:vAlign w:val="top"/>
            <w:textDirection w:val="lrTb"/>
            <w:noWrap w:val="false"/>
          </w:tcPr>
          <w:p>
            <w:pPr>
              <w:pStyle w:val="811"/>
              <w:spacing w:after="0" w:afterAutospacing="0"/>
              <w:rPr>
                <w:sz w:val="24"/>
              </w:rPr>
            </w:pPr>
            <w:r>
              <w:rPr>
                <w:bCs/>
                <w:sz w:val="24"/>
              </w:rPr>
              <w:t xml:space="preserve">-</w:t>
            </w:r>
            <w:r>
              <w:rPr>
                <w:sz w:val="24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796" w:type="dxa"/>
            <w:vAlign w:val="top"/>
            <w:textDirection w:val="lrTb"/>
            <w:noWrap w:val="false"/>
          </w:tcPr>
          <w:p>
            <w:pPr>
              <w:pStyle w:val="811"/>
              <w:jc w:val="both"/>
              <w:spacing w:after="0" w:afterAutospacing="0"/>
              <w:rPr>
                <w:sz w:val="24"/>
              </w:rPr>
            </w:pPr>
            <w:r>
              <w:rPr>
                <w:bCs/>
                <w:sz w:val="24"/>
              </w:rPr>
              <w:t xml:space="preserve">заместитель начальника </w:t>
            </w:r>
            <w:r>
              <w:rPr>
                <w:sz w:val="24"/>
              </w:rPr>
              <w:t xml:space="preserve">отдела по финансово-бухгалтерскому и документационно-кадровому обеспечению </w:t>
            </w:r>
            <w:r>
              <w:rPr>
                <w:bCs/>
                <w:sz w:val="24"/>
              </w:rPr>
              <w:t xml:space="preserve">управления культуры города Калуги (руководитель комиссии);</w:t>
            </w:r>
            <w:r>
              <w:rPr>
                <w:sz w:val="24"/>
              </w:rPr>
            </w:r>
          </w:p>
        </w:tc>
      </w:tr>
      <w:tr>
        <w:trPr/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69" w:type="dxa"/>
            <w:vAlign w:val="top"/>
            <w:textDirection w:val="lrTb"/>
            <w:noWrap w:val="false"/>
          </w:tcPr>
          <w:p>
            <w:pPr>
              <w:pStyle w:val="811"/>
              <w:spacing w:after="0" w:afterAutospacing="0"/>
              <w:rPr>
                <w:sz w:val="24"/>
              </w:rPr>
            </w:pPr>
            <w:r>
              <w:rPr>
                <w:bCs/>
                <w:sz w:val="24"/>
              </w:rPr>
              <w:t xml:space="preserve">Стешина Ирина Константиновна</w:t>
            </w:r>
            <w:r>
              <w:rPr>
                <w:sz w:val="24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5" w:type="dxa"/>
            <w:vAlign w:val="top"/>
            <w:textDirection w:val="lrTb"/>
            <w:noWrap w:val="false"/>
          </w:tcPr>
          <w:p>
            <w:pPr>
              <w:pStyle w:val="811"/>
              <w:spacing w:after="0" w:afterAutospacing="0"/>
              <w:rPr>
                <w:sz w:val="24"/>
              </w:rPr>
            </w:pPr>
            <w:r>
              <w:rPr>
                <w:bCs/>
                <w:sz w:val="24"/>
              </w:rPr>
              <w:t xml:space="preserve">-</w:t>
            </w:r>
            <w:r>
              <w:rPr>
                <w:sz w:val="24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796" w:type="dxa"/>
            <w:vAlign w:val="top"/>
            <w:textDirection w:val="lrTb"/>
            <w:noWrap w:val="false"/>
          </w:tcPr>
          <w:p>
            <w:pPr>
              <w:pStyle w:val="811"/>
              <w:jc w:val="both"/>
              <w:spacing w:after="0" w:afterAutospacing="0"/>
              <w:rPr>
                <w:sz w:val="24"/>
              </w:rPr>
            </w:pPr>
            <w:r>
              <w:rPr>
                <w:bCs/>
                <w:sz w:val="24"/>
              </w:rPr>
              <w:t xml:space="preserve">главный специалист </w:t>
            </w:r>
            <w:r>
              <w:rPr>
                <w:sz w:val="24"/>
              </w:rPr>
              <w:t xml:space="preserve">отдела по финансово-бухгалтерскому и документационно-кадровому обеспечению </w:t>
            </w:r>
            <w:r>
              <w:rPr>
                <w:bCs/>
                <w:sz w:val="24"/>
              </w:rPr>
              <w:t xml:space="preserve">управления культуры города Калуги;</w:t>
            </w:r>
            <w:r>
              <w:rPr>
                <w:sz w:val="24"/>
              </w:rPr>
            </w:r>
          </w:p>
        </w:tc>
      </w:tr>
      <w:tr>
        <w:trPr/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69" w:type="dxa"/>
            <w:vAlign w:val="top"/>
            <w:textDirection w:val="lrTb"/>
            <w:noWrap w:val="false"/>
          </w:tcPr>
          <w:p>
            <w:pPr>
              <w:pStyle w:val="811"/>
              <w:spacing w:after="0" w:afterAutospacing="0"/>
              <w:rPr>
                <w:sz w:val="24"/>
              </w:rPr>
            </w:pPr>
            <w:r>
              <w:rPr>
                <w:bCs/>
                <w:sz w:val="24"/>
              </w:rPr>
              <w:t xml:space="preserve">Смирнов</w:t>
            </w:r>
            <w:r>
              <w:rPr>
                <w:sz w:val="24"/>
              </w:rPr>
            </w:r>
          </w:p>
          <w:p>
            <w:pPr>
              <w:pStyle w:val="811"/>
              <w:spacing w:after="0" w:afterAutospacing="0"/>
              <w:rPr>
                <w:sz w:val="24"/>
              </w:rPr>
            </w:pPr>
            <w:r>
              <w:rPr>
                <w:bCs/>
                <w:sz w:val="24"/>
              </w:rPr>
              <w:t xml:space="preserve">Геннадий Владимирович</w:t>
            </w:r>
            <w:r>
              <w:rPr>
                <w:sz w:val="24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5" w:type="dxa"/>
            <w:vAlign w:val="top"/>
            <w:textDirection w:val="lrTb"/>
            <w:noWrap w:val="false"/>
          </w:tcPr>
          <w:p>
            <w:pPr>
              <w:pStyle w:val="811"/>
              <w:spacing w:after="0" w:afterAutospacing="0"/>
              <w:rPr>
                <w:sz w:val="24"/>
              </w:rPr>
            </w:pPr>
            <w:r>
              <w:rPr>
                <w:bCs/>
                <w:sz w:val="24"/>
              </w:rPr>
              <w:t xml:space="preserve">-</w:t>
            </w:r>
            <w:r>
              <w:rPr>
                <w:sz w:val="24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796" w:type="dxa"/>
            <w:vAlign w:val="top"/>
            <w:textDirection w:val="lrTb"/>
            <w:noWrap w:val="false"/>
          </w:tcPr>
          <w:p>
            <w:pPr>
              <w:pStyle w:val="811"/>
              <w:jc w:val="both"/>
              <w:spacing w:after="0" w:afterAutospacing="0"/>
              <w:rPr>
                <w:sz w:val="24"/>
              </w:rPr>
            </w:pPr>
            <w:r>
              <w:rPr>
                <w:bCs/>
                <w:sz w:val="24"/>
              </w:rPr>
              <w:t xml:space="preserve">главный специалист </w:t>
            </w:r>
            <w:r>
              <w:rPr>
                <w:sz w:val="24"/>
              </w:rPr>
              <w:t xml:space="preserve">отдела по финансово-бухгалтерскому и документационно-кадровому обеспечению </w:t>
            </w:r>
            <w:r>
              <w:rPr>
                <w:bCs/>
                <w:sz w:val="24"/>
              </w:rPr>
              <w:t xml:space="preserve">управления культуры города Калуги.</w:t>
            </w:r>
            <w:r>
              <w:rPr>
                <w:sz w:val="24"/>
              </w:rPr>
            </w:r>
          </w:p>
        </w:tc>
      </w:tr>
    </w:tbl>
    <w:p>
      <w:pPr>
        <w:pStyle w:val="811"/>
        <w:ind w:firstLine="709"/>
        <w:jc w:val="both"/>
        <w:spacing w:after="0" w:afterAutospacing="0"/>
        <w:rPr>
          <w:sz w:val="24"/>
        </w:rPr>
      </w:pPr>
      <w:r>
        <w:rPr>
          <w:sz w:val="24"/>
        </w:rPr>
        <w:t xml:space="preserve">Проверяемый период: с 01.01.2021 по 30.09.2022.</w:t>
      </w:r>
      <w:r>
        <w:rPr>
          <w:sz w:val="24"/>
        </w:rPr>
      </w:r>
    </w:p>
    <w:p>
      <w:pPr>
        <w:pStyle w:val="811"/>
        <w:ind w:firstLine="708"/>
        <w:jc w:val="both"/>
        <w:spacing w:after="0" w:afterAutospacing="0"/>
        <w:rPr>
          <w:sz w:val="24"/>
        </w:rPr>
      </w:pPr>
      <w:r>
        <w:rPr>
          <w:sz w:val="24"/>
        </w:rPr>
        <w:t xml:space="preserve">Дата начала проверки: 12.10.2022.</w:t>
      </w:r>
      <w:r>
        <w:rPr>
          <w:sz w:val="24"/>
        </w:rPr>
      </w:r>
    </w:p>
    <w:p>
      <w:pPr>
        <w:pStyle w:val="811"/>
        <w:ind w:firstLine="708"/>
        <w:jc w:val="both"/>
        <w:spacing w:after="0" w:afterAutospacing="0"/>
        <w:rPr>
          <w:sz w:val="24"/>
        </w:rPr>
      </w:pPr>
      <w:r>
        <w:rPr>
          <w:sz w:val="24"/>
        </w:rPr>
        <w:t xml:space="preserve">Дата окончания проверки: 14.10.2022.</w:t>
      </w:r>
      <w:r>
        <w:rPr>
          <w:sz w:val="24"/>
        </w:rPr>
      </w:r>
    </w:p>
    <w:p>
      <w:pPr>
        <w:pStyle w:val="868"/>
        <w:ind w:firstLine="708"/>
        <w:jc w:val="both"/>
        <w:spacing w:after="0" w:afterAutospacing="0"/>
        <w:rPr>
          <w:sz w:val="24"/>
        </w:rPr>
      </w:pPr>
      <w:r>
        <w:rPr>
          <w:rFonts w:ascii="Times New Roman" w:hAnsi="Times New Roman"/>
          <w:sz w:val="24"/>
          <w:szCs w:val="24"/>
        </w:rPr>
        <w:t xml:space="preserve">Предмет проверки: соблюдение требований законодательства Российской Федерации и иных нормативных правовых</w:t>
      </w:r>
      <w:r>
        <w:rPr>
          <w:rFonts w:ascii="Times New Roman" w:hAnsi="Times New Roman"/>
          <w:sz w:val="24"/>
          <w:szCs w:val="24"/>
        </w:rPr>
        <w:t xml:space="preserve"> актов Российской Федерации, Калужской области, муниципальных правовых актов муниципального образования «Город Калуга» о контрактной системе в сфере закупок товаров, работ, услуг для обеспечения муниципальных нужд муниципального образования «Город Калуга».</w:t>
      </w:r>
      <w:r>
        <w:rPr>
          <w:sz w:val="24"/>
        </w:rPr>
      </w:r>
    </w:p>
    <w:p>
      <w:pPr>
        <w:pStyle w:val="868"/>
        <w:ind w:firstLine="708"/>
        <w:jc w:val="both"/>
        <w:spacing w:after="0" w:afterAutospacing="0"/>
        <w:rPr>
          <w:sz w:val="24"/>
        </w:rPr>
      </w:pPr>
      <w:r>
        <w:rPr>
          <w:rFonts w:ascii="Times New Roman" w:hAnsi="Times New Roman"/>
          <w:sz w:val="24"/>
          <w:szCs w:val="24"/>
        </w:rPr>
        <w:t xml:space="preserve">Вид проверки: плановая.</w:t>
      </w:r>
      <w:r>
        <w:rPr>
          <w:sz w:val="24"/>
        </w:rPr>
      </w:r>
    </w:p>
    <w:p>
      <w:pPr>
        <w:pStyle w:val="868"/>
        <w:ind w:firstLine="708"/>
        <w:jc w:val="both"/>
        <w:spacing w:after="0" w:afterAutospacing="0"/>
        <w:rPr>
          <w:sz w:val="24"/>
        </w:rPr>
      </w:pPr>
      <w:r>
        <w:rPr>
          <w:rFonts w:ascii="Times New Roman" w:hAnsi="Times New Roman"/>
          <w:sz w:val="24"/>
          <w:szCs w:val="24"/>
        </w:rPr>
        <w:t xml:space="preserve">Форма проверки: выездная (дистанционная).</w:t>
      </w:r>
      <w:r>
        <w:rPr>
          <w:sz w:val="24"/>
        </w:rPr>
      </w:r>
    </w:p>
    <w:p>
      <w:pPr>
        <w:pStyle w:val="868"/>
        <w:ind w:firstLine="708"/>
        <w:jc w:val="both"/>
        <w:spacing w:after="0" w:afterAutospacing="0" w:line="273" w:lineRule="atLeast"/>
        <w:shd w:val="clear" w:color="auto" w:fill="ffffff"/>
        <w:rPr>
          <w:sz w:val="24"/>
        </w:rPr>
      </w:pPr>
      <w:r>
        <w:rPr>
          <w:rFonts w:ascii="Times New Roman" w:hAnsi="Times New Roman"/>
          <w:sz w:val="24"/>
          <w:szCs w:val="24"/>
        </w:rPr>
        <w:t xml:space="preserve">Метод проверки: выборочный.</w:t>
      </w:r>
      <w:r>
        <w:rPr>
          <w:sz w:val="24"/>
        </w:rPr>
      </w:r>
    </w:p>
    <w:p>
      <w:pPr>
        <w:pStyle w:val="868"/>
        <w:ind w:left="0" w:right="0" w:firstLine="708"/>
        <w:jc w:val="both"/>
        <w:spacing w:after="0" w:afterAutospacing="0" w:line="240" w:lineRule="auto"/>
        <w:rPr>
          <w:sz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Субъект проверки: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муниципальное бюджетное образовательное учреждение дополнительного образования «Детская школа искусств № 7» г.Калуги (далее – Учреждение), ИНН 4027020675, КПП 402701001.</w:t>
      </w:r>
      <w:r>
        <w:rPr>
          <w:sz w:val="24"/>
        </w:rPr>
      </w:r>
      <w:r>
        <w:rPr>
          <w:sz w:val="24"/>
        </w:rPr>
      </w:r>
    </w:p>
    <w:p>
      <w:pPr>
        <w:pStyle w:val="811"/>
        <w:ind w:left="0" w:right="0" w:firstLine="708"/>
        <w:jc w:val="both"/>
        <w:spacing w:after="0" w:afterAutospacing="0" w:line="240" w:lineRule="auto"/>
        <w:rPr>
          <w:sz w:val="24"/>
        </w:rPr>
      </w:pPr>
      <w:r>
        <w:rPr>
          <w:sz w:val="24"/>
          <w:szCs w:val="24"/>
        </w:rPr>
        <w:t xml:space="preserve">Адрес местонахождения субъекта проверки: ул. Генерала Попова, дом 5, г. Калуга, 248033.</w:t>
      </w:r>
      <w:r>
        <w:rPr>
          <w:sz w:val="24"/>
        </w:rPr>
      </w:r>
      <w:r>
        <w:rPr>
          <w:sz w:val="24"/>
        </w:rPr>
      </w:r>
    </w:p>
    <w:p>
      <w:pPr>
        <w:pStyle w:val="811"/>
        <w:ind w:firstLine="709"/>
        <w:jc w:val="both"/>
        <w:spacing w:after="0" w:afterAutospacing="0"/>
        <w:rPr>
          <w:b/>
          <w:color w:val="000000"/>
          <w:sz w:val="24"/>
        </w:rPr>
      </w:pPr>
      <w:r>
        <w:rPr>
          <w:b/>
          <w:color w:val="000000"/>
          <w:sz w:val="24"/>
        </w:rPr>
      </w:r>
      <w:r>
        <w:rPr>
          <w:sz w:val="24"/>
        </w:rPr>
      </w:r>
    </w:p>
    <w:p>
      <w:pPr>
        <w:pStyle w:val="811"/>
        <w:ind w:firstLine="709"/>
        <w:jc w:val="both"/>
        <w:spacing w:after="0" w:afterAutospacing="0"/>
        <w:rPr>
          <w:sz w:val="24"/>
        </w:rPr>
      </w:pPr>
      <w:r>
        <w:rPr>
          <w:b/>
          <w:color w:val="000000"/>
          <w:sz w:val="24"/>
        </w:rPr>
        <w:t xml:space="preserve">В ходе проверки были изучены: </w:t>
      </w:r>
      <w:r>
        <w:rPr>
          <w:sz w:val="24"/>
        </w:rPr>
      </w:r>
    </w:p>
    <w:p>
      <w:pPr>
        <w:pStyle w:val="811"/>
        <w:ind w:firstLine="709"/>
        <w:jc w:val="both"/>
        <w:spacing w:after="0" w:afterAutospacing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 xml:space="preserve">Устав Учреждения;</w:t>
      </w:r>
      <w:r>
        <w:rPr>
          <w:sz w:val="24"/>
        </w:rPr>
      </w:r>
    </w:p>
    <w:p>
      <w:pPr>
        <w:pStyle w:val="811"/>
        <w:ind w:firstLine="709"/>
        <w:jc w:val="both"/>
        <w:spacing w:after="0" w:afterAutospacing="0"/>
        <w:rPr>
          <w:sz w:val="24"/>
        </w:rPr>
      </w:pPr>
      <w:r>
        <w:rPr>
          <w:sz w:val="24"/>
        </w:rPr>
        <w:t xml:space="preserve">- должностные обязанности специалистов Учреждения;</w:t>
      </w:r>
      <w:r>
        <w:rPr>
          <w:sz w:val="24"/>
        </w:rPr>
      </w:r>
    </w:p>
    <w:p>
      <w:pPr>
        <w:pStyle w:val="811"/>
        <w:ind w:firstLine="709"/>
        <w:jc w:val="both"/>
        <w:spacing w:after="0" w:afterAutospacing="0"/>
        <w:rPr>
          <w:sz w:val="24"/>
        </w:rPr>
      </w:pPr>
      <w:r>
        <w:rPr>
          <w:sz w:val="24"/>
        </w:rPr>
        <w:t xml:space="preserve">- нормативные акты Учреждения, регламентирующие организацию и осуществление закупок товаров, работ, услуг изданные в проверяемый период;  </w:t>
      </w:r>
      <w:r>
        <w:rPr>
          <w:sz w:val="24"/>
        </w:rPr>
      </w:r>
    </w:p>
    <w:p>
      <w:pPr>
        <w:pStyle w:val="811"/>
        <w:ind w:firstLine="709"/>
        <w:jc w:val="both"/>
        <w:spacing w:after="0" w:afterAutospacing="0"/>
        <w:rPr>
          <w:sz w:val="24"/>
        </w:rPr>
      </w:pPr>
      <w:r>
        <w:rPr>
          <w:sz w:val="24"/>
        </w:rPr>
        <w:t xml:space="preserve">- договора по осуществлению закупок товаров, работ, услуг у единственного поставщика (подрядчика, исполнителя), заключенные Учреждением в проверяемый период и произведенная по ним оплата; </w:t>
      </w:r>
      <w:r>
        <w:rPr>
          <w:sz w:val="24"/>
        </w:rPr>
      </w:r>
    </w:p>
    <w:p>
      <w:pPr>
        <w:pStyle w:val="811"/>
        <w:ind w:firstLine="709"/>
        <w:jc w:val="both"/>
        <w:spacing w:after="0" w:afterAutospacing="0"/>
        <w:rPr>
          <w:sz w:val="24"/>
        </w:rPr>
      </w:pPr>
      <w:r>
        <w:rPr>
          <w:sz w:val="24"/>
        </w:rPr>
        <w:t xml:space="preserve">- реестр закупок; </w:t>
      </w:r>
      <w:r>
        <w:rPr>
          <w:sz w:val="24"/>
        </w:rPr>
      </w:r>
    </w:p>
    <w:p>
      <w:pPr>
        <w:pStyle w:val="811"/>
        <w:ind w:firstLine="709"/>
        <w:jc w:val="both"/>
        <w:spacing w:after="0" w:afterAutospacing="0"/>
        <w:rPr>
          <w:sz w:val="24"/>
        </w:rPr>
      </w:pPr>
      <w:r>
        <w:rPr>
          <w:sz w:val="24"/>
        </w:rPr>
        <w:t xml:space="preserve">- планы–графики на 202</w:t>
      </w:r>
      <w:r>
        <w:rPr>
          <w:sz w:val="24"/>
        </w:rPr>
        <w:t xml:space="preserve">1</w:t>
      </w:r>
      <w:r>
        <w:rPr>
          <w:sz w:val="24"/>
        </w:rPr>
        <w:t xml:space="preserve"> и 202</w:t>
      </w:r>
      <w:r>
        <w:rPr>
          <w:sz w:val="24"/>
        </w:rPr>
        <w:t xml:space="preserve">2</w:t>
      </w:r>
      <w:r>
        <w:rPr>
          <w:sz w:val="24"/>
        </w:rPr>
        <w:t xml:space="preserve"> годы;</w:t>
      </w:r>
      <w:r>
        <w:rPr>
          <w:sz w:val="24"/>
        </w:rPr>
      </w:r>
    </w:p>
    <w:p>
      <w:pPr>
        <w:pStyle w:val="811"/>
        <w:ind w:firstLine="709"/>
        <w:jc w:val="both"/>
        <w:spacing w:after="0" w:afterAutospacing="0"/>
        <w:rPr>
          <w:sz w:val="24"/>
        </w:rPr>
      </w:pPr>
      <w:r>
        <w:rPr>
          <w:iCs/>
          <w:sz w:val="24"/>
          <w:shd w:val="clear" w:color="auto" w:fill="ffffff"/>
        </w:rPr>
        <w:t xml:space="preserve">- отчеты, предусмотренные нормативными документами о контрактной системе;</w:t>
      </w:r>
      <w:r>
        <w:rPr>
          <w:sz w:val="24"/>
        </w:rPr>
      </w:r>
    </w:p>
    <w:p>
      <w:pPr>
        <w:pStyle w:val="811"/>
        <w:ind w:firstLine="709"/>
        <w:jc w:val="both"/>
        <w:spacing w:after="0" w:afterAutospacing="0"/>
        <w:rPr>
          <w:sz w:val="24"/>
        </w:rPr>
      </w:pPr>
      <w:r>
        <w:rPr>
          <w:iCs/>
          <w:sz w:val="24"/>
          <w:highlight w:val="white"/>
        </w:rPr>
        <w:t xml:space="preserve">- материалы, размещенные Учреждением в</w:t>
      </w:r>
      <w:r>
        <w:rPr>
          <w:bCs/>
          <w:iCs/>
          <w:color w:val="000000"/>
          <w:sz w:val="24"/>
          <w:highlight w:val="white"/>
        </w:rPr>
        <w:t xml:space="preserve"> информационной системе «WEB-Торги-КС» Калужской области;</w:t>
      </w:r>
      <w:r>
        <w:rPr>
          <w:sz w:val="24"/>
        </w:rPr>
      </w:r>
    </w:p>
    <w:p>
      <w:pPr>
        <w:pStyle w:val="811"/>
        <w:ind w:firstLine="709"/>
        <w:jc w:val="both"/>
        <w:spacing w:after="0" w:afterAutospacing="0"/>
        <w:rPr>
          <w:sz w:val="24"/>
        </w:rPr>
      </w:pPr>
      <w:r>
        <w:rPr>
          <w:bCs/>
          <w:iCs/>
          <w:color w:val="000000"/>
          <w:sz w:val="24"/>
          <w:highlight w:val="white"/>
        </w:rPr>
        <w:t xml:space="preserve">- порядок использования Учреждением </w:t>
      </w:r>
      <w:r>
        <w:rPr>
          <w:bCs/>
          <w:iCs/>
          <w:color w:val="000000"/>
          <w:sz w:val="24"/>
          <w:highlight w:val="white"/>
        </w:rPr>
        <w:t xml:space="preserve">системы «Маркетинговые исследования малых закупок» Калужской области (МИМЗ)</w:t>
      </w:r>
      <w:r>
        <w:rPr>
          <w:iCs/>
          <w:sz w:val="24"/>
          <w:highlight w:val="white"/>
        </w:rPr>
        <w:t xml:space="preserve">. </w:t>
      </w:r>
      <w:r>
        <w:rPr>
          <w:sz w:val="24"/>
        </w:rPr>
      </w:r>
    </w:p>
    <w:p>
      <w:pPr>
        <w:pStyle w:val="811"/>
        <w:ind w:firstLine="709"/>
        <w:jc w:val="both"/>
        <w:spacing w:after="0" w:afterAutospacing="0"/>
        <w:widowControl w:val="off"/>
        <w:rPr>
          <w:iCs/>
          <w:sz w:val="24"/>
          <w:highlight w:val="white"/>
        </w:rPr>
      </w:pPr>
      <w:r>
        <w:rPr>
          <w:iCs/>
          <w:sz w:val="24"/>
          <w:highlight w:val="white"/>
        </w:rPr>
      </w:r>
      <w:r>
        <w:rPr>
          <w:sz w:val="24"/>
        </w:rPr>
      </w:r>
    </w:p>
    <w:p>
      <w:pPr>
        <w:pStyle w:val="811"/>
        <w:jc w:val="both"/>
        <w:spacing w:after="0" w:afterAutospacing="0"/>
        <w:rPr>
          <w:sz w:val="24"/>
        </w:rPr>
      </w:pPr>
      <w:r>
        <w:rPr>
          <w:b/>
          <w:color w:val="000000"/>
          <w:sz w:val="24"/>
        </w:rPr>
        <w:t xml:space="preserve">В ходе проверки</w:t>
      </w:r>
      <w:r>
        <w:rPr>
          <w:sz w:val="24"/>
        </w:rPr>
      </w:r>
    </w:p>
    <w:p>
      <w:pPr>
        <w:pStyle w:val="811"/>
        <w:jc w:val="center"/>
        <w:spacing w:after="0" w:afterAutospacing="0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</w:r>
      <w:r>
        <w:rPr>
          <w:sz w:val="24"/>
        </w:rPr>
      </w:r>
    </w:p>
    <w:p>
      <w:pPr>
        <w:pStyle w:val="811"/>
        <w:ind w:firstLine="709"/>
        <w:jc w:val="center"/>
        <w:spacing w:after="0" w:afterAutospacing="0"/>
        <w:widowControl w:val="off"/>
        <w:rPr>
          <w:b/>
          <w:bCs/>
          <w:iCs/>
          <w:color w:val="000000"/>
          <w:sz w:val="24"/>
        </w:rPr>
      </w:pPr>
      <w:r>
        <w:rPr>
          <w:b/>
          <w:bCs/>
          <w:iCs/>
          <w:color w:val="000000"/>
          <w:sz w:val="24"/>
          <w:highlight w:val="white"/>
        </w:rPr>
        <w:t xml:space="preserve">УСТАНОВЛЕНО:</w:t>
      </w:r>
      <w:r>
        <w:rPr>
          <w:b/>
          <w:bCs/>
          <w:iCs/>
          <w:color w:val="000000"/>
          <w:sz w:val="24"/>
        </w:rPr>
      </w:r>
      <w:r>
        <w:rPr>
          <w:sz w:val="24"/>
        </w:rPr>
      </w:r>
    </w:p>
    <w:p>
      <w:pPr>
        <w:ind w:firstLine="709"/>
        <w:jc w:val="both"/>
        <w:spacing w:after="0" w:afterAutospacing="0"/>
        <w:widowControl w:val="off"/>
        <w:rPr>
          <w:sz w:val="24"/>
        </w:rPr>
      </w:pPr>
      <w:r>
        <w:rPr>
          <w:iCs/>
          <w:sz w:val="24"/>
          <w:shd w:val="clear" w:color="auto" w:fill="ffffff"/>
        </w:rPr>
      </w:r>
      <w:r>
        <w:rPr>
          <w:iCs/>
          <w:sz w:val="24"/>
          <w:shd w:val="clear" w:color="auto" w:fill="ffffff"/>
        </w:rPr>
      </w:r>
    </w:p>
    <w:p>
      <w:pPr>
        <w:pStyle w:val="868"/>
        <w:jc w:val="both"/>
        <w:spacing w:after="0" w:afterAutospacing="0" w:line="240" w:lineRule="auto"/>
        <w:rPr>
          <w:sz w:val="24"/>
          <w:highlight w:val="none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Руководство Учреждением осуществляется директором – </w:t>
      </w:r>
      <w:r>
        <w:rPr>
          <w:rFonts w:ascii="Times New Roman" w:hAnsi="Times New Roman"/>
          <w:color w:val="000000"/>
          <w:sz w:val="24"/>
          <w:szCs w:val="24"/>
        </w:rPr>
        <w:t xml:space="preserve">Шуберт Светланой Владимировной</w:t>
      </w:r>
      <w:r>
        <w:rPr>
          <w:rFonts w:ascii="Times New Roman" w:hAnsi="Times New Roman"/>
          <w:color w:val="000000"/>
          <w:sz w:val="24"/>
          <w:szCs w:val="24"/>
        </w:rPr>
        <w:t xml:space="preserve"> (постановление Городской Управы города Калуги о назначении на должность от </w:t>
      </w:r>
      <w:r>
        <w:rPr>
          <w:rFonts w:ascii="Times New Roman" w:hAnsi="Times New Roman"/>
          <w:color w:val="000000"/>
          <w:sz w:val="24"/>
          <w:szCs w:val="24"/>
        </w:rPr>
        <w:t xml:space="preserve">18</w:t>
      </w:r>
      <w:r>
        <w:rPr>
          <w:rFonts w:ascii="Times New Roman" w:hAnsi="Times New Roman"/>
          <w:color w:val="000000"/>
          <w:sz w:val="24"/>
          <w:szCs w:val="24"/>
        </w:rPr>
        <w:t xml:space="preserve">.0</w:t>
      </w:r>
      <w:r>
        <w:rPr>
          <w:rFonts w:ascii="Times New Roman" w:hAnsi="Times New Roman"/>
          <w:color w:val="000000"/>
          <w:sz w:val="24"/>
          <w:szCs w:val="24"/>
        </w:rPr>
        <w:t xml:space="preserve">6</w:t>
      </w:r>
      <w:r>
        <w:rPr>
          <w:rFonts w:ascii="Times New Roman" w:hAnsi="Times New Roman"/>
          <w:color w:val="000000"/>
          <w:sz w:val="24"/>
          <w:szCs w:val="24"/>
        </w:rPr>
        <w:t xml:space="preserve">.2021</w:t>
      </w:r>
      <w:r>
        <w:rPr>
          <w:rFonts w:ascii="Times New Roman" w:hAnsi="Times New Roman"/>
          <w:color w:val="000000"/>
          <w:sz w:val="24"/>
          <w:szCs w:val="24"/>
        </w:rPr>
        <w:t xml:space="preserve"> № 5314</w:t>
      </w:r>
      <w:r>
        <w:rPr>
          <w:rFonts w:ascii="Times New Roman" w:hAnsi="Times New Roman"/>
          <w:color w:val="000000"/>
          <w:sz w:val="24"/>
          <w:szCs w:val="24"/>
        </w:rPr>
        <w:t xml:space="preserve">-пи).</w:t>
      </w:r>
      <w:r>
        <w:rPr>
          <w:sz w:val="24"/>
        </w:rPr>
      </w:r>
      <w:r>
        <w:rPr>
          <w:sz w:val="24"/>
        </w:rPr>
      </w:r>
    </w:p>
    <w:p>
      <w:pPr>
        <w:pStyle w:val="868"/>
        <w:jc w:val="both"/>
        <w:spacing w:after="0" w:afterAutospacing="0" w:line="240" w:lineRule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  <w:highlight w:val="none"/>
        </w:rPr>
        <w:tab/>
        <w:t xml:space="preserve">Обязанности контрактного управляющего учреждения согласно приказа от 01.09.2022     №</w:t>
      </w:r>
      <w:r>
        <w:rPr>
          <w:rFonts w:ascii="Times New Roman" w:hAnsi="Times New Roman" w:cs="Times New Roman" w:eastAsia="Times New Roman"/>
          <w:sz w:val="24"/>
          <w:highlight w:val="none"/>
        </w:rPr>
        <w:t xml:space="preserve"> 31-04/01-09 исполняет Смирнова Мария Александровна, заместитель директора по АХР. Приказ обновляется ежегодно. Должностная инструкция лица, исполняющего обязанности контрактного управляющего (далее – инструкция) утверждена директором 01.03.2021. В пунктах 1.6 и 2.1 инструкции говорится о плане закупок который в настоящее время не оформляется. В пункте 2.3 говроится о размещении в ЕИС извещений о проведении закупок, данная функция возложена на уполномоченный орган (министерство конкурентной политики Калужской области).</w:t>
      </w:r>
      <w:r>
        <w:rPr>
          <w:rFonts w:ascii="Times New Roman" w:hAnsi="Times New Roman" w:cs="Times New Roman" w:eastAsia="Times New Roman"/>
          <w:sz w:val="24"/>
          <w:highlight w:val="none"/>
        </w:rPr>
      </w:r>
    </w:p>
    <w:p>
      <w:pPr>
        <w:pStyle w:val="811"/>
        <w:ind w:left="0" w:right="0" w:firstLine="709"/>
        <w:jc w:val="both"/>
        <w:spacing w:after="0" w:afterAutospacing="0" w:line="240" w:lineRule="auto"/>
        <w:rPr>
          <w:color w:val="000000" w:themeColor="text1"/>
          <w:sz w:val="24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</w:rPr>
        <w:t xml:space="preserve">В единой информационной системе в сфере закупок на сайте </w:t>
      </w:r>
      <w:r>
        <w:rPr>
          <w:rFonts w:ascii="Times New Roman" w:hAnsi="Times New Roman" w:cs="Times New Roman" w:eastAsia="Times New Roman"/>
          <w:color w:val="000000" w:themeColor="text1"/>
          <w:sz w:val="24"/>
        </w:rPr>
        <w:fldChar w:fldCharType="begin"/>
      </w:r>
      <w:r>
        <w:rPr>
          <w:rFonts w:ascii="Times New Roman" w:hAnsi="Times New Roman" w:cs="Times New Roman" w:eastAsia="Times New Roman"/>
          <w:color w:val="000000" w:themeColor="text1"/>
          <w:sz w:val="24"/>
        </w:rPr>
        <w:instrText xml:space="preserve"> HYPERLINK "http://www.zakupki.gov.ru/"</w:instrText>
      </w:r>
      <w:r>
        <w:rPr>
          <w:rFonts w:ascii="Times New Roman" w:hAnsi="Times New Roman" w:cs="Times New Roman" w:eastAsia="Times New Roman"/>
          <w:color w:val="000000" w:themeColor="text1"/>
          <w:sz w:val="24"/>
        </w:rPr>
        <w:fldChar w:fldCharType="separate"/>
      </w:r>
      <w:r>
        <w:rPr>
          <w:rStyle w:val="881"/>
          <w:rFonts w:ascii="Times New Roman" w:hAnsi="Times New Roman" w:cs="Times New Roman" w:eastAsia="Times New Roman"/>
          <w:color w:val="000000" w:themeColor="text1"/>
          <w:sz w:val="24"/>
          <w:szCs w:val="24"/>
        </w:rPr>
        <w:t xml:space="preserve">www.zakupki.gov.ru</w:t>
      </w:r>
      <w:r>
        <w:rPr>
          <w:rFonts w:ascii="Times New Roman" w:hAnsi="Times New Roman" w:cs="Times New Roman" w:eastAsia="Times New Roman"/>
          <w:color w:val="000000" w:themeColor="text1"/>
          <w:sz w:val="24"/>
        </w:rPr>
        <w:fldChar w:fldCharType="end"/>
      </w:r>
      <w:r>
        <w:rPr>
          <w:rStyle w:val="881"/>
          <w:rFonts w:ascii="Times New Roman" w:hAnsi="Times New Roman" w:cs="Times New Roman" w:eastAsia="Times New Roman"/>
          <w:color w:val="000000" w:themeColor="text1"/>
          <w:sz w:val="24"/>
          <w:szCs w:val="24"/>
        </w:rPr>
        <w:t xml:space="preserve"> </w:t>
      </w:r>
      <w:r>
        <w:rPr>
          <w:rStyle w:val="881"/>
          <w:rFonts w:ascii="Times New Roman" w:hAnsi="Times New Roman" w:cs="Times New Roman" w:eastAsia="Times New Roman"/>
          <w:color w:val="000000" w:themeColor="text1"/>
          <w:sz w:val="24"/>
          <w:szCs w:val="24"/>
          <w:u w:val="none"/>
        </w:rPr>
        <w:t xml:space="preserve">(далее — ЕИС)</w:t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</w:rPr>
        <w:t xml:space="preserve">, электронные цифровые подписи имеются у руководителя Учреждения  дирек</w:t>
      </w:r>
      <w:r>
        <w:rPr>
          <w:color w:val="000000" w:themeColor="text1"/>
          <w:sz w:val="24"/>
          <w:szCs w:val="24"/>
        </w:rPr>
        <w:t xml:space="preserve">тора </w:t>
      </w:r>
      <w:r>
        <w:rPr>
          <w:color w:val="000000" w:themeColor="text1"/>
          <w:sz w:val="24"/>
          <w:szCs w:val="24"/>
        </w:rPr>
        <w:t xml:space="preserve">Шуберт С.В</w:t>
      </w:r>
      <w:r>
        <w:rPr>
          <w:color w:val="000000" w:themeColor="text1"/>
          <w:sz w:val="24"/>
          <w:szCs w:val="24"/>
        </w:rPr>
        <w:t xml:space="preserve">. и </w:t>
      </w:r>
      <w:r>
        <w:rPr>
          <w:color w:val="000000" w:themeColor="text1"/>
          <w:sz w:val="24"/>
          <w:szCs w:val="24"/>
        </w:rPr>
        <w:t xml:space="preserve">заместителя директора по АХР</w:t>
      </w:r>
      <w:r>
        <w:rPr>
          <w:color w:val="000000" w:themeColor="text1"/>
          <w:sz w:val="24"/>
          <w:szCs w:val="24"/>
        </w:rPr>
        <w:t xml:space="preserve"> с обязанностями контрактного управляющего </w:t>
      </w:r>
      <w:r>
        <w:rPr>
          <w:color w:val="000000" w:themeColor="text1"/>
          <w:sz w:val="24"/>
          <w:szCs w:val="24"/>
        </w:rPr>
        <w:t xml:space="preserve">Смирновой М.А. (приказ Учреждения от 01.03.2022 № 103-03/01-08).</w:t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pStyle w:val="811"/>
        <w:ind w:left="0" w:right="0" w:firstLine="709"/>
        <w:jc w:val="both"/>
        <w:spacing w:after="0" w:afterAutospacing="0" w:line="240" w:lineRule="auto"/>
        <w:rPr>
          <w:sz w:val="24"/>
        </w:rPr>
      </w:pPr>
      <w:r>
        <w:rPr>
          <w:iCs/>
          <w:color w:val="000000"/>
          <w:sz w:val="24"/>
          <w:szCs w:val="24"/>
          <w:shd w:val="clear" w:color="auto" w:fill="ffffff"/>
        </w:rPr>
        <w:t xml:space="preserve">Удостоверение о повышении квалификации</w:t>
      </w:r>
      <w:r>
        <w:rPr>
          <w:rFonts w:eastAsia="Calibri"/>
          <w:iCs/>
          <w:color w:val="000000"/>
          <w:sz w:val="24"/>
          <w:szCs w:val="24"/>
          <w:shd w:val="clear" w:color="auto" w:fill="ffffff"/>
          <w:lang w:eastAsia="en-US"/>
        </w:rPr>
        <w:t xml:space="preserve"> № </w:t>
      </w:r>
      <w:r>
        <w:rPr>
          <w:rFonts w:eastAsia="Calibri"/>
          <w:iCs/>
          <w:color w:val="000000"/>
          <w:sz w:val="24"/>
          <w:szCs w:val="24"/>
          <w:shd w:val="clear" w:color="auto" w:fill="ffffff"/>
          <w:lang w:eastAsia="en-US"/>
        </w:rPr>
        <w:t xml:space="preserve">2284</w:t>
      </w:r>
      <w:r>
        <w:rPr>
          <w:rFonts w:eastAsia="Calibri"/>
          <w:iCs/>
          <w:color w:val="000000"/>
          <w:sz w:val="24"/>
          <w:szCs w:val="24"/>
          <w:shd w:val="clear" w:color="auto" w:fill="ffffff"/>
          <w:lang w:eastAsia="en-US"/>
        </w:rPr>
        <w:t xml:space="preserve"> по обучению в объеме </w:t>
      </w:r>
      <w:r>
        <w:rPr>
          <w:rFonts w:eastAsia="Calibri"/>
          <w:iCs/>
          <w:color w:val="000000"/>
          <w:sz w:val="24"/>
          <w:szCs w:val="24"/>
          <w:shd w:val="clear" w:color="auto" w:fill="ffffff"/>
          <w:lang w:eastAsia="en-US"/>
        </w:rPr>
        <w:t xml:space="preserve">108 часов</w:t>
      </w:r>
      <w:r>
        <w:rPr>
          <w:rFonts w:eastAsia="Calibri"/>
          <w:iCs/>
          <w:color w:val="000000"/>
          <w:sz w:val="24"/>
          <w:szCs w:val="24"/>
          <w:shd w:val="clear" w:color="auto" w:fill="ffffff"/>
          <w:lang w:eastAsia="en-US"/>
        </w:rPr>
        <w:t xml:space="preserve"> в </w:t>
      </w:r>
      <w:r>
        <w:rPr>
          <w:rFonts w:eastAsia="Calibri"/>
          <w:iCs/>
          <w:color w:val="000000"/>
          <w:sz w:val="24"/>
          <w:szCs w:val="24"/>
          <w:shd w:val="clear" w:color="auto" w:fill="ffffff"/>
          <w:lang w:eastAsia="en-US"/>
        </w:rPr>
        <w:t xml:space="preserve">Автономной некоммерческой организации дополнительного профессионального образования «Эксперт» (г.Калуга)</w:t>
      </w:r>
      <w:r>
        <w:rPr>
          <w:rFonts w:eastAsia="Calibri"/>
          <w:iCs/>
          <w:color w:val="000000"/>
          <w:sz w:val="24"/>
          <w:szCs w:val="24"/>
          <w:shd w:val="clear" w:color="auto" w:fill="ffffff"/>
          <w:lang w:eastAsia="en-US"/>
        </w:rPr>
        <w:t xml:space="preserve"> по </w:t>
      </w:r>
      <w:r>
        <w:rPr>
          <w:rFonts w:eastAsia="Calibri"/>
          <w:iCs/>
          <w:color w:val="000000"/>
          <w:sz w:val="24"/>
          <w:szCs w:val="24"/>
          <w:shd w:val="clear" w:color="auto" w:fill="ffffff"/>
          <w:lang w:eastAsia="en-US"/>
        </w:rPr>
        <w:t xml:space="preserve">программе</w:t>
      </w:r>
      <w:r>
        <w:rPr>
          <w:rFonts w:eastAsia="Calibri"/>
          <w:iCs/>
          <w:color w:val="000000"/>
          <w:sz w:val="24"/>
          <w:szCs w:val="24"/>
          <w:shd w:val="clear" w:color="auto" w:fill="ffffff"/>
          <w:lang w:eastAsia="en-US"/>
        </w:rPr>
        <w:t xml:space="preserve"> «</w:t>
      </w:r>
      <w:r>
        <w:rPr>
          <w:rFonts w:eastAsia="Calibri"/>
          <w:iCs/>
          <w:color w:val="000000"/>
          <w:sz w:val="24"/>
          <w:szCs w:val="24"/>
          <w:shd w:val="clear" w:color="auto" w:fill="ffffff"/>
          <w:lang w:eastAsia="en-US"/>
        </w:rPr>
        <w:t xml:space="preserve">Контрактная система в сфере закупок товаров, работ, услуг (44-ФЗ)»</w:t>
      </w:r>
      <w:r>
        <w:rPr>
          <w:rFonts w:eastAsia="Calibri"/>
          <w:iCs/>
          <w:color w:val="000000"/>
          <w:sz w:val="24"/>
          <w:szCs w:val="24"/>
          <w:shd w:val="clear" w:color="auto" w:fill="ffffff"/>
          <w:lang w:eastAsia="en-US"/>
        </w:rPr>
        <w:t xml:space="preserve">», выдано </w:t>
      </w:r>
      <w:r>
        <w:rPr>
          <w:rFonts w:eastAsia="Calibri"/>
          <w:iCs/>
          <w:color w:val="000000"/>
          <w:sz w:val="24"/>
          <w:szCs w:val="24"/>
          <w:shd w:val="clear" w:color="auto" w:fill="ffffff"/>
          <w:lang w:eastAsia="en-US"/>
        </w:rPr>
        <w:t xml:space="preserve">10</w:t>
      </w:r>
      <w:r>
        <w:rPr>
          <w:rFonts w:eastAsia="Calibri"/>
          <w:iCs/>
          <w:color w:val="000000"/>
          <w:sz w:val="24"/>
          <w:szCs w:val="24"/>
          <w:shd w:val="clear" w:color="auto" w:fill="ffffff"/>
          <w:lang w:eastAsia="en-US"/>
        </w:rPr>
        <w:t xml:space="preserve">.</w:t>
      </w:r>
      <w:r>
        <w:rPr>
          <w:rFonts w:eastAsia="Calibri"/>
          <w:iCs/>
          <w:color w:val="000000"/>
          <w:sz w:val="24"/>
          <w:szCs w:val="24"/>
          <w:shd w:val="clear" w:color="auto" w:fill="ffffff"/>
          <w:lang w:eastAsia="en-US"/>
        </w:rPr>
        <w:t xml:space="preserve">06</w:t>
      </w:r>
      <w:r>
        <w:rPr>
          <w:rFonts w:eastAsia="Calibri"/>
          <w:iCs/>
          <w:color w:val="000000"/>
          <w:sz w:val="24"/>
          <w:szCs w:val="24"/>
          <w:shd w:val="clear" w:color="auto" w:fill="ffffff"/>
          <w:lang w:eastAsia="en-US"/>
        </w:rPr>
        <w:t xml:space="preserve">.20</w:t>
      </w:r>
      <w:r>
        <w:rPr>
          <w:rFonts w:eastAsia="Calibri"/>
          <w:iCs/>
          <w:color w:val="000000"/>
          <w:sz w:val="24"/>
          <w:szCs w:val="24"/>
          <w:shd w:val="clear" w:color="auto" w:fill="ffffff"/>
          <w:lang w:eastAsia="en-US"/>
        </w:rPr>
        <w:t xml:space="preserve">21 на имя </w:t>
      </w:r>
      <w:r>
        <w:rPr>
          <w:rFonts w:eastAsia="Calibri"/>
          <w:iCs/>
          <w:color w:val="000000"/>
          <w:sz w:val="24"/>
          <w:szCs w:val="24"/>
          <w:shd w:val="clear" w:color="auto" w:fill="ffffff"/>
          <w:lang w:eastAsia="en-US"/>
        </w:rPr>
        <w:t xml:space="preserve">Смирновой Марии Александровны</w:t>
      </w:r>
      <w:r>
        <w:rPr>
          <w:rFonts w:eastAsia="Calibri"/>
          <w:iCs/>
          <w:color w:val="000000"/>
          <w:sz w:val="24"/>
          <w:szCs w:val="24"/>
          <w:shd w:val="clear" w:color="auto" w:fill="ffffff"/>
          <w:lang w:eastAsia="en-US"/>
        </w:rPr>
        <w:t xml:space="preserve">. </w:t>
      </w:r>
      <w:r>
        <w:rPr>
          <w:sz w:val="24"/>
        </w:rPr>
      </w:r>
      <w:r>
        <w:rPr>
          <w:sz w:val="24"/>
        </w:rPr>
      </w:r>
    </w:p>
    <w:p>
      <w:pPr>
        <w:pStyle w:val="811"/>
        <w:ind w:firstLine="709"/>
        <w:jc w:val="both"/>
        <w:spacing w:after="0" w:afterAutospacing="0"/>
        <w:rPr>
          <w:color w:val="000000"/>
          <w:sz w:val="24"/>
        </w:rPr>
      </w:pPr>
      <w:r>
        <w:rPr>
          <w:color w:val="000000"/>
          <w:sz w:val="24"/>
        </w:rPr>
        <w:t xml:space="preserve">Учреждение является муниципальным бюджетным учреждением. Учредителем является муниципальное образование «Город Калуга». Функции и полномочия учредителя осуществляет Городская Управа города Калуги. </w:t>
      </w:r>
      <w:r>
        <w:rPr>
          <w:color w:val="000000"/>
          <w:sz w:val="24"/>
        </w:rPr>
      </w:r>
      <w:r>
        <w:rPr>
          <w:sz w:val="24"/>
        </w:rPr>
      </w:r>
    </w:p>
    <w:p>
      <w:pPr>
        <w:pStyle w:val="811"/>
        <w:ind w:firstLine="709"/>
        <w:jc w:val="both"/>
        <w:spacing w:after="0" w:afterAutospacing="0"/>
        <w:rPr>
          <w:color w:val="000000"/>
          <w:sz w:val="24"/>
        </w:rPr>
      </w:pPr>
      <w:r>
        <w:rPr>
          <w:color w:val="000000"/>
          <w:sz w:val="24"/>
        </w:rPr>
        <w:t xml:space="preserve">Основными целями и задачами деятельности Учреждения являются:</w:t>
      </w:r>
      <w:r>
        <w:rPr>
          <w:color w:val="000000"/>
          <w:sz w:val="24"/>
        </w:rPr>
      </w:r>
      <w:r>
        <w:rPr>
          <w:sz w:val="24"/>
        </w:rPr>
      </w:r>
    </w:p>
    <w:p>
      <w:pPr>
        <w:pStyle w:val="811"/>
        <w:ind w:firstLine="709"/>
        <w:jc w:val="both"/>
        <w:spacing w:after="0" w:afterAutospacing="0"/>
        <w:rPr>
          <w:color w:val="000000"/>
          <w:sz w:val="24"/>
        </w:rPr>
      </w:pPr>
      <w:r>
        <w:rPr>
          <w:color w:val="000000"/>
          <w:sz w:val="24"/>
        </w:rPr>
        <w:t xml:space="preserve">- образовательная деятельность по дополнительным общеобразовательным программам;</w:t>
      </w:r>
      <w:r>
        <w:rPr>
          <w:color w:val="000000"/>
          <w:sz w:val="24"/>
        </w:rPr>
      </w:r>
      <w:r>
        <w:rPr>
          <w:sz w:val="24"/>
        </w:rPr>
      </w:r>
    </w:p>
    <w:p>
      <w:pPr>
        <w:pStyle w:val="811"/>
        <w:ind w:firstLine="709"/>
        <w:jc w:val="both"/>
        <w:spacing w:after="0" w:afterAutospacing="0"/>
        <w:rPr>
          <w:color w:val="000000"/>
          <w:sz w:val="24"/>
        </w:rPr>
      </w:pPr>
      <w:r>
        <w:rPr>
          <w:color w:val="000000"/>
          <w:sz w:val="24"/>
        </w:rPr>
        <w:t xml:space="preserve">- формирование и развитие творческих способностей учащихся.</w:t>
      </w:r>
      <w:r>
        <w:rPr>
          <w:color w:val="000000"/>
          <w:sz w:val="24"/>
        </w:rPr>
      </w:r>
      <w:r>
        <w:rPr>
          <w:sz w:val="24"/>
        </w:rPr>
      </w:r>
    </w:p>
    <w:p>
      <w:pPr>
        <w:pStyle w:val="811"/>
        <w:ind w:firstLine="709"/>
        <w:jc w:val="both"/>
        <w:spacing w:after="0" w:afterAutospacing="0"/>
        <w:rPr>
          <w:color w:val="000000"/>
          <w:sz w:val="24"/>
        </w:rPr>
      </w:pPr>
      <w:r>
        <w:rPr>
          <w:color w:val="000000"/>
          <w:sz w:val="24"/>
        </w:rPr>
        <w:t xml:space="preserve">Учреждение является самостоятельным юридическим лицом, имеет обособленное имущество, самостоятельный баланс, печать установленного образца, штамп, бланки, осуществляет деятельность на основании Устава.  </w:t>
      </w:r>
      <w:r>
        <w:rPr>
          <w:color w:val="000000"/>
          <w:sz w:val="24"/>
        </w:rPr>
      </w:r>
      <w:r>
        <w:rPr>
          <w:sz w:val="24"/>
        </w:rPr>
      </w:r>
    </w:p>
    <w:p>
      <w:pPr>
        <w:pStyle w:val="811"/>
        <w:ind w:firstLine="709"/>
        <w:jc w:val="both"/>
        <w:spacing w:after="0" w:afterAutospacing="0"/>
        <w:rPr>
          <w:color w:val="000000"/>
          <w:sz w:val="24"/>
        </w:rPr>
      </w:pPr>
      <w:r>
        <w:rPr>
          <w:color w:val="000000"/>
          <w:sz w:val="24"/>
        </w:rPr>
        <w:t xml:space="preserve">Финансовое обеспечение Учреждения осуществляется в соответствии с муниципальным заданием, утвержденным Учредителем. </w:t>
      </w:r>
      <w:r>
        <w:rPr>
          <w:color w:val="000000"/>
          <w:sz w:val="24"/>
        </w:rPr>
      </w:r>
      <w:r>
        <w:rPr>
          <w:sz w:val="24"/>
        </w:rPr>
      </w:r>
    </w:p>
    <w:p>
      <w:pPr>
        <w:pStyle w:val="811"/>
        <w:ind w:firstLine="709"/>
        <w:jc w:val="both"/>
        <w:spacing w:after="0" w:afterAutospacing="0"/>
        <w:rPr>
          <w:color w:val="000000"/>
          <w:sz w:val="24"/>
        </w:rPr>
      </w:pPr>
      <w:r>
        <w:rPr>
          <w:color w:val="000000"/>
          <w:sz w:val="24"/>
        </w:rPr>
        <w:t xml:space="preserve">Источниками финансового обеспечения Учреждения являются: </w:t>
      </w:r>
      <w:r>
        <w:rPr>
          <w:color w:val="000000"/>
          <w:sz w:val="24"/>
        </w:rPr>
      </w:r>
      <w:r>
        <w:rPr>
          <w:sz w:val="24"/>
        </w:rPr>
      </w:r>
    </w:p>
    <w:p>
      <w:pPr>
        <w:pStyle w:val="811"/>
        <w:ind w:firstLine="709"/>
        <w:jc w:val="both"/>
        <w:spacing w:after="0" w:afterAutospacing="0"/>
        <w:rPr>
          <w:color w:val="000000"/>
          <w:sz w:val="24"/>
        </w:rPr>
      </w:pPr>
      <w:r>
        <w:rPr>
          <w:color w:val="000000"/>
          <w:sz w:val="24"/>
        </w:rPr>
        <w:t xml:space="preserve">- субсидии, предоставляемые на выполнение муниципального задания;</w:t>
      </w:r>
      <w:r>
        <w:rPr>
          <w:color w:val="000000"/>
          <w:sz w:val="24"/>
        </w:rPr>
      </w:r>
      <w:r>
        <w:rPr>
          <w:sz w:val="24"/>
        </w:rPr>
      </w:r>
    </w:p>
    <w:p>
      <w:pPr>
        <w:pStyle w:val="811"/>
        <w:ind w:firstLine="709"/>
        <w:jc w:val="both"/>
        <w:spacing w:after="0" w:afterAutospacing="0"/>
        <w:rPr>
          <w:color w:val="000000"/>
          <w:sz w:val="24"/>
        </w:rPr>
      </w:pPr>
      <w:r>
        <w:rPr>
          <w:color w:val="000000"/>
          <w:sz w:val="24"/>
        </w:rPr>
        <w:t xml:space="preserve">- субсидии на иные цели; </w:t>
      </w:r>
      <w:r>
        <w:rPr>
          <w:color w:val="000000"/>
          <w:sz w:val="24"/>
        </w:rPr>
      </w:r>
      <w:r>
        <w:rPr>
          <w:sz w:val="24"/>
        </w:rPr>
      </w:r>
    </w:p>
    <w:p>
      <w:pPr>
        <w:pStyle w:val="811"/>
        <w:ind w:firstLine="709"/>
        <w:jc w:val="both"/>
        <w:spacing w:after="0" w:afterAutospacing="0"/>
        <w:rPr>
          <w:color w:val="000000"/>
          <w:sz w:val="24"/>
        </w:rPr>
      </w:pPr>
      <w:r>
        <w:rPr>
          <w:color w:val="000000"/>
          <w:sz w:val="24"/>
        </w:rPr>
        <w:t xml:space="preserve">- средства от приносящей доход деятельности (платные услуги, добровольные пожертвования и безвозмездные поступления от физических и (или) юридических лиц и иные доходы от приносящей доход деятельности).</w:t>
      </w:r>
      <w:r>
        <w:rPr>
          <w:color w:val="000000"/>
          <w:sz w:val="24"/>
        </w:rPr>
      </w:r>
      <w:r>
        <w:rPr>
          <w:sz w:val="24"/>
        </w:rPr>
      </w:r>
    </w:p>
    <w:p>
      <w:pPr>
        <w:pStyle w:val="811"/>
        <w:ind w:left="0" w:right="0" w:firstLine="709"/>
        <w:jc w:val="both"/>
        <w:spacing w:after="0" w:afterAutospacing="0" w:line="240" w:lineRule="auto"/>
        <w:rPr>
          <w:sz w:val="24"/>
        </w:rPr>
      </w:pPr>
      <w:r>
        <w:rPr>
          <w:sz w:val="24"/>
          <w:szCs w:val="24"/>
        </w:rPr>
        <w:t xml:space="preserve">Учреждение с 01.01.2014 при осуществлении закупок руководствуется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44-ФЗ).</w:t>
      </w:r>
      <w:r>
        <w:rPr>
          <w:sz w:val="24"/>
        </w:rPr>
      </w:r>
      <w:r>
        <w:rPr>
          <w:sz w:val="24"/>
        </w:rPr>
      </w:r>
    </w:p>
    <w:p>
      <w:pPr>
        <w:ind w:left="0" w:right="0" w:firstLine="708"/>
        <w:jc w:val="both"/>
        <w:spacing w:before="0" w:after="0" w:afterAutospacing="0" w:line="240" w:lineRule="auto"/>
        <w:rPr>
          <w:rFonts w:ascii="Times New Roman" w:hAnsi="Times New Roman" w:cs="Times New Roman" w:eastAsia="Times New Roman"/>
          <w:color w:val="auto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auto"/>
          <w:sz w:val="24"/>
          <w:highlight w:val="none"/>
        </w:rPr>
        <w:t xml:space="preserve">Учреждение в 2021 и 2022 году конкурентные процедуры не проводило. По федеральной программе «Культура»</w:t>
      </w:r>
      <w:r>
        <w:rPr>
          <w:rFonts w:ascii="Times New Roman" w:hAnsi="Times New Roman" w:cs="Times New Roman" w:eastAsia="Times New Roman"/>
          <w:color w:val="auto"/>
          <w:sz w:val="24"/>
          <w:highlight w:val="none"/>
        </w:rPr>
        <w:t xml:space="preserve"> в 2021 году учреждением </w:t>
      </w:r>
      <w:r>
        <w:rPr>
          <w:rFonts w:ascii="Times New Roman" w:hAnsi="Times New Roman" w:cs="Times New Roman" w:eastAsia="Times New Roman"/>
          <w:color w:val="auto"/>
          <w:sz w:val="24"/>
          <w:highlight w:val="none"/>
        </w:rPr>
        <w:t xml:space="preserve">контракты на поставку музыкальных инструментов были заключены с единственным поставщиком по основаниям пункта 17 части 1 статьи 93.</w:t>
      </w:r>
      <w:r>
        <w:rPr>
          <w:color w:val="auto"/>
          <w:sz w:val="24"/>
        </w:rPr>
      </w:r>
      <w:r>
        <w:rPr>
          <w:rFonts w:ascii="Times New Roman" w:hAnsi="Times New Roman" w:cs="Times New Roman" w:eastAsia="Times New Roman"/>
          <w:color w:val="auto"/>
          <w:sz w:val="24"/>
          <w:highlight w:val="none"/>
        </w:rPr>
      </w:r>
    </w:p>
    <w:p>
      <w:pPr>
        <w:ind w:left="0" w:right="0" w:firstLine="0"/>
        <w:jc w:val="both"/>
        <w:spacing w:before="0" w:after="0" w:afterAutospacing="0" w:line="240" w:lineRule="auto"/>
        <w:rPr>
          <w:rFonts w:ascii="Times New Roman" w:hAnsi="Times New Roman" w:cs="Times New Roman" w:eastAsia="Times New Roman"/>
          <w:b w:val="0"/>
          <w:color w:val="auto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 w:val="0"/>
          <w:color w:val="auto"/>
          <w:sz w:val="24"/>
        </w:rPr>
      </w:r>
      <w:hyperlink r:id="rId9" w:tooltip="https://zakupki.gov.ru/epz/contract/contractCard/common-info.html?reestrNumber=3402702067521000003" w:history="1">
        <w:r>
          <w:rPr>
            <w:rStyle w:val="794"/>
            <w:rFonts w:ascii="Times New Roman" w:hAnsi="Times New Roman" w:cs="Times New Roman" w:eastAsia="Times New Roman"/>
            <w:b w:val="0"/>
            <w:color w:val="auto"/>
            <w:sz w:val="24"/>
          </w:rPr>
          <w:t xml:space="preserve">№</w:t>
        </w:r>
        <w:r>
          <w:rPr>
            <w:rStyle w:val="794"/>
            <w:rFonts w:ascii="Times New Roman" w:hAnsi="Times New Roman" w:cs="Times New Roman" w:eastAsia="Times New Roman"/>
            <w:b w:val="0"/>
            <w:color w:val="auto"/>
            <w:sz w:val="24"/>
            <w:highlight w:val="none"/>
            <w:u w:val="none"/>
          </w:rPr>
          <w:t xml:space="preserve"> </w:t>
        </w:r>
        <w:r>
          <w:rPr>
            <w:rStyle w:val="794"/>
            <w:rFonts w:ascii="Times New Roman" w:hAnsi="Times New Roman" w:cs="Times New Roman" w:eastAsia="Times New Roman"/>
            <w:b w:val="0"/>
            <w:color w:val="auto"/>
            <w:sz w:val="24"/>
            <w:highlight w:val="none"/>
            <w:u w:val="none"/>
          </w:rPr>
          <w:t xml:space="preserve">3402702067521000003</w:t>
        </w:r>
      </w:hyperlink>
      <w:r>
        <w:rPr>
          <w:b w:val="0"/>
          <w:color w:val="auto"/>
          <w:sz w:val="24"/>
        </w:rPr>
      </w:r>
      <w:r>
        <w:rPr>
          <w:rFonts w:ascii="Times New Roman" w:hAnsi="Times New Roman" w:cs="Times New Roman" w:eastAsia="Times New Roman"/>
          <w:b w:val="0"/>
          <w:color w:val="auto"/>
          <w:sz w:val="24"/>
          <w:highlight w:val="none"/>
        </w:rPr>
      </w:r>
    </w:p>
    <w:p>
      <w:pPr>
        <w:ind w:left="0" w:right="0" w:firstLine="0"/>
        <w:jc w:val="both"/>
        <w:spacing w:before="0" w:after="0" w:afterAutospacing="0" w:line="240" w:lineRule="auto"/>
        <w:rPr>
          <w:rFonts w:ascii="Times New Roman" w:hAnsi="Times New Roman" w:cs="Times New Roman" w:eastAsia="Times New Roman"/>
          <w:b w:val="0"/>
          <w:color w:val="auto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 w:val="0"/>
          <w:color w:val="auto"/>
          <w:sz w:val="24"/>
        </w:rPr>
        <w:t xml:space="preserve">Контракт</w:t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  <w:t xml:space="preserve"> </w:t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  <w:t xml:space="preserve">№ 27</w:t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  <w:t xml:space="preserve"> от </w:t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  <w:t xml:space="preserve">08.02.2021</w:t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  <w:t xml:space="preserve">. </w:t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  <w:t xml:space="preserve">Объект закупки</w:t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  <w:t xml:space="preserve"> поставка </w:t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  <w:t xml:space="preserve">пианино. </w:t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  <w:t xml:space="preserve">Цена контракта</w:t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  <w:t xml:space="preserve"> </w:t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  <w:t xml:space="preserve">1 290 000,00 ₽</w:t>
      </w:r>
      <w:r>
        <w:rPr>
          <w:b w:val="0"/>
          <w:color w:val="auto"/>
          <w:sz w:val="24"/>
        </w:rPr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</w:r>
    </w:p>
    <w:p>
      <w:pPr>
        <w:ind w:left="0" w:right="0" w:firstLine="0"/>
        <w:jc w:val="both"/>
        <w:spacing w:before="0" w:after="0" w:afterAutospacing="0" w:line="240" w:lineRule="auto"/>
        <w:rPr>
          <w:rFonts w:ascii="Times New Roman" w:hAnsi="Times New Roman" w:cs="Times New Roman" w:eastAsia="Times New Roman"/>
          <w:b w:val="0"/>
          <w:color w:val="auto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 w:val="0"/>
          <w:color w:val="auto"/>
          <w:sz w:val="24"/>
        </w:rPr>
      </w:r>
      <w:hyperlink r:id="rId10" w:tooltip="https://zakupki.gov.ru/epz/contract/contractCard/common-info.html?reestrNumber=3402702067521000005" w:history="1">
        <w:r>
          <w:rPr>
            <w:rStyle w:val="794"/>
            <w:rFonts w:ascii="Times New Roman" w:hAnsi="Times New Roman" w:cs="Times New Roman" w:eastAsia="Times New Roman"/>
            <w:b w:val="0"/>
            <w:color w:val="auto"/>
            <w:sz w:val="24"/>
          </w:rPr>
          <w:t xml:space="preserve">№</w:t>
        </w:r>
        <w:r>
          <w:rPr>
            <w:rStyle w:val="794"/>
            <w:rFonts w:ascii="Times New Roman" w:hAnsi="Times New Roman" w:cs="Times New Roman" w:eastAsia="Times New Roman"/>
            <w:b w:val="0"/>
            <w:color w:val="auto"/>
            <w:sz w:val="24"/>
            <w:u w:val="none"/>
          </w:rPr>
          <w:t xml:space="preserve"> </w:t>
        </w:r>
        <w:r>
          <w:rPr>
            <w:rStyle w:val="794"/>
            <w:rFonts w:ascii="Times New Roman" w:hAnsi="Times New Roman" w:cs="Times New Roman" w:eastAsia="Times New Roman"/>
            <w:b w:val="0"/>
            <w:color w:val="auto"/>
            <w:sz w:val="24"/>
            <w:highlight w:val="none"/>
            <w:u w:val="none"/>
          </w:rPr>
          <w:t xml:space="preserve">3402702067521000005</w:t>
        </w:r>
      </w:hyperlink>
      <w:r>
        <w:rPr>
          <w:b w:val="0"/>
          <w:color w:val="auto"/>
          <w:sz w:val="24"/>
        </w:rPr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</w:r>
    </w:p>
    <w:p>
      <w:pPr>
        <w:ind w:left="0" w:right="0" w:firstLine="0"/>
        <w:jc w:val="both"/>
        <w:spacing w:before="0" w:after="0" w:afterAutospacing="0" w:line="240" w:lineRule="auto"/>
        <w:rPr>
          <w:rFonts w:ascii="Times New Roman" w:hAnsi="Times New Roman" w:cs="Times New Roman" w:eastAsia="Times New Roman"/>
          <w:b w:val="0"/>
          <w:color w:val="auto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 w:val="0"/>
          <w:color w:val="auto"/>
          <w:sz w:val="24"/>
        </w:rPr>
        <w:t xml:space="preserve">Контракт</w:t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  <w:t xml:space="preserve"> </w:t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  <w:t xml:space="preserve">№ 13 от </w:t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  <w:t xml:space="preserve">18.02.2021</w:t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  <w:t xml:space="preserve">. </w:t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  <w:t xml:space="preserve">Объект закупки</w:t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  <w:t xml:space="preserve"> поставка </w:t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  <w:t xml:space="preserve">баяна. </w:t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  <w:t xml:space="preserve">Цена контракта</w:t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  <w:t xml:space="preserve"> </w:t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  <w:t xml:space="preserve">169 968,94 ₽</w:t>
      </w:r>
      <w:r>
        <w:rPr>
          <w:b w:val="0"/>
          <w:color w:val="auto"/>
          <w:sz w:val="24"/>
        </w:rPr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</w:r>
    </w:p>
    <w:p>
      <w:pPr>
        <w:ind w:left="0" w:right="0" w:firstLine="0"/>
        <w:jc w:val="both"/>
        <w:spacing w:before="0" w:after="0" w:afterAutospacing="0" w:line="240" w:lineRule="auto"/>
        <w:rPr>
          <w:rFonts w:ascii="Times New Roman" w:hAnsi="Times New Roman" w:cs="Times New Roman" w:eastAsia="Times New Roman"/>
          <w:b w:val="0"/>
          <w:color w:val="auto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 w:val="0"/>
          <w:color w:val="auto"/>
          <w:sz w:val="24"/>
        </w:rPr>
      </w:r>
      <w:hyperlink r:id="rId11" w:tooltip="https://zakupki.gov.ru/epz/contract/contractCard/common-info.html?reestrNumber=3402702067521000004" w:history="1">
        <w:r>
          <w:rPr>
            <w:rStyle w:val="794"/>
            <w:rFonts w:ascii="Times New Roman" w:hAnsi="Times New Roman" w:cs="Times New Roman" w:eastAsia="Times New Roman"/>
            <w:b w:val="0"/>
            <w:color w:val="auto"/>
            <w:sz w:val="24"/>
          </w:rPr>
          <w:t xml:space="preserve">№</w:t>
        </w:r>
        <w:r>
          <w:rPr>
            <w:rStyle w:val="794"/>
            <w:rFonts w:ascii="Times New Roman" w:hAnsi="Times New Roman" w:cs="Times New Roman" w:eastAsia="Times New Roman"/>
            <w:b w:val="0"/>
            <w:color w:val="auto"/>
            <w:sz w:val="24"/>
            <w:u w:val="none"/>
          </w:rPr>
          <w:t xml:space="preserve"> </w:t>
        </w:r>
        <w:r>
          <w:rPr>
            <w:rStyle w:val="794"/>
            <w:rFonts w:ascii="Times New Roman" w:hAnsi="Times New Roman" w:cs="Times New Roman" w:eastAsia="Times New Roman"/>
            <w:b w:val="0"/>
            <w:color w:val="auto"/>
            <w:sz w:val="24"/>
            <w:highlight w:val="none"/>
            <w:u w:val="none"/>
          </w:rPr>
          <w:t xml:space="preserve">3402702067521000004</w:t>
        </w:r>
      </w:hyperlink>
      <w:r>
        <w:rPr>
          <w:b w:val="0"/>
          <w:color w:val="auto"/>
          <w:sz w:val="24"/>
        </w:rPr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</w:r>
    </w:p>
    <w:p>
      <w:pPr>
        <w:ind w:left="0" w:right="0" w:firstLine="0"/>
        <w:jc w:val="both"/>
        <w:spacing w:before="0" w:after="0" w:afterAutospacing="0" w:line="240" w:lineRule="auto"/>
        <w:rPr>
          <w:rFonts w:ascii="Times New Roman" w:hAnsi="Times New Roman" w:cs="Times New Roman" w:eastAsia="Times New Roman"/>
          <w:b w:val="0"/>
          <w:color w:val="auto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 w:val="0"/>
          <w:color w:val="auto"/>
          <w:sz w:val="24"/>
        </w:rPr>
        <w:t xml:space="preserve">Контракт</w:t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  <w:t xml:space="preserve"> </w:t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  <w:t xml:space="preserve">№ 55 от </w:t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  <w:t xml:space="preserve">08.02.2021</w:t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  <w:t xml:space="preserve">. </w:t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  <w:t xml:space="preserve">Объект закупки</w:t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  <w:t xml:space="preserve"> поставка </w:t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  <w:t xml:space="preserve">баяна. </w:t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  <w:t xml:space="preserve">Цена контракта</w:t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  <w:t xml:space="preserve"> </w:t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  <w:t xml:space="preserve">255 600,00 ₽</w:t>
      </w:r>
      <w:r>
        <w:rPr>
          <w:b w:val="0"/>
          <w:color w:val="auto"/>
          <w:sz w:val="24"/>
        </w:rPr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</w:r>
    </w:p>
    <w:p>
      <w:pPr>
        <w:ind w:left="0" w:right="0" w:firstLine="0"/>
        <w:jc w:val="both"/>
        <w:spacing w:before="0" w:after="0" w:afterAutospacing="0" w:line="240" w:lineRule="auto"/>
        <w:rPr>
          <w:rFonts w:ascii="Times New Roman" w:hAnsi="Times New Roman" w:cs="Times New Roman" w:eastAsia="Times New Roman"/>
          <w:b w:val="0"/>
          <w:color w:val="auto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 w:val="0"/>
          <w:color w:val="auto"/>
          <w:sz w:val="24"/>
        </w:rPr>
      </w:r>
      <w:hyperlink r:id="rId12" w:tooltip="https://zakupki.gov.ru/epz/contract/contractCard/common-info.html?reestrNumber=3402702067521000001" w:history="1">
        <w:r>
          <w:rPr>
            <w:rStyle w:val="794"/>
            <w:rFonts w:ascii="Times New Roman" w:hAnsi="Times New Roman" w:cs="Times New Roman" w:eastAsia="Times New Roman"/>
            <w:b w:val="0"/>
            <w:color w:val="auto"/>
            <w:sz w:val="24"/>
          </w:rPr>
          <w:t xml:space="preserve">№</w:t>
        </w:r>
        <w:r>
          <w:rPr>
            <w:rStyle w:val="794"/>
            <w:rFonts w:ascii="Times New Roman" w:hAnsi="Times New Roman" w:cs="Times New Roman" w:eastAsia="Times New Roman"/>
            <w:b w:val="0"/>
            <w:color w:val="auto"/>
            <w:sz w:val="24"/>
            <w:u w:val="none"/>
          </w:rPr>
          <w:t xml:space="preserve"> </w:t>
        </w:r>
        <w:r>
          <w:rPr>
            <w:rStyle w:val="794"/>
            <w:rFonts w:ascii="Times New Roman" w:hAnsi="Times New Roman" w:cs="Times New Roman" w:eastAsia="Times New Roman"/>
            <w:b w:val="0"/>
            <w:color w:val="auto"/>
            <w:sz w:val="24"/>
            <w:highlight w:val="none"/>
            <w:u w:val="none"/>
          </w:rPr>
          <w:t xml:space="preserve">3402702067521000001</w:t>
        </w:r>
      </w:hyperlink>
      <w:r>
        <w:rPr>
          <w:b w:val="0"/>
          <w:color w:val="auto"/>
          <w:sz w:val="24"/>
        </w:rPr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</w:r>
    </w:p>
    <w:p>
      <w:pPr>
        <w:ind w:left="0" w:right="0" w:firstLine="0"/>
        <w:jc w:val="both"/>
        <w:spacing w:before="0" w:after="0" w:afterAutospacing="0" w:line="240" w:lineRule="auto"/>
        <w:rPr>
          <w:rFonts w:ascii="Times New Roman" w:hAnsi="Times New Roman" w:cs="Times New Roman" w:eastAsia="Times New Roman"/>
          <w:b w:val="0"/>
          <w:color w:val="auto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 w:val="0"/>
          <w:color w:val="auto"/>
          <w:sz w:val="24"/>
        </w:rPr>
        <w:t xml:space="preserve">Контракт</w:t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  <w:t xml:space="preserve"> </w:t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  <w:t xml:space="preserve">№ 44</w:t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  <w:t xml:space="preserve"> от </w:t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  <w:t xml:space="preserve">08.02.2021</w:t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  <w:t xml:space="preserve">. </w:t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  <w:t xml:space="preserve">Объект закупки</w:t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  <w:t xml:space="preserve"> поставка </w:t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  <w:t xml:space="preserve">рояля. </w:t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  <w:t xml:space="preserve">Цена контракта</w:t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  <w:t xml:space="preserve"> </w:t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  <w:t xml:space="preserve">1 980 000,00 ₽</w:t>
      </w:r>
      <w:r>
        <w:rPr>
          <w:b w:val="0"/>
          <w:color w:val="auto"/>
          <w:sz w:val="24"/>
        </w:rPr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</w:r>
    </w:p>
    <w:p>
      <w:pPr>
        <w:ind w:left="0" w:right="0" w:firstLine="0"/>
        <w:jc w:val="both"/>
        <w:spacing w:before="0" w:after="0" w:afterAutospacing="0" w:line="240" w:lineRule="auto"/>
        <w:shd w:val="clear" w:color="ffffff" w:themeColor="background1" w:fill="ffffff" w:themeFill="background1"/>
        <w:rPr>
          <w:rFonts w:ascii="Times New Roman" w:hAnsi="Times New Roman" w:cs="Times New Roman" w:eastAsia="Times New Roman"/>
          <w:b w:val="0"/>
          <w:color w:val="auto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 w:val="0"/>
          <w:color w:val="auto"/>
          <w:sz w:val="24"/>
        </w:rPr>
      </w:r>
      <w:hyperlink r:id="rId13" w:tooltip="https://zakupki.gov.ru/epz/contract/contractCard/common-info.html?reestrNumber=3402702067521000002" w:history="1">
        <w:r>
          <w:rPr>
            <w:rStyle w:val="794"/>
            <w:rFonts w:ascii="Times New Roman" w:hAnsi="Times New Roman" w:cs="Times New Roman" w:eastAsia="Times New Roman"/>
            <w:b w:val="0"/>
            <w:color w:val="auto"/>
            <w:sz w:val="24"/>
          </w:rPr>
          <w:t xml:space="preserve">№</w:t>
        </w:r>
        <w:r>
          <w:rPr>
            <w:rStyle w:val="794"/>
            <w:rFonts w:ascii="Times New Roman" w:hAnsi="Times New Roman" w:cs="Times New Roman" w:eastAsia="Times New Roman"/>
            <w:b w:val="0"/>
            <w:color w:val="auto"/>
            <w:sz w:val="24"/>
            <w:u w:val="none"/>
          </w:rPr>
          <w:t xml:space="preserve"> </w:t>
        </w:r>
        <w:r>
          <w:rPr>
            <w:rStyle w:val="794"/>
            <w:rFonts w:ascii="Times New Roman" w:hAnsi="Times New Roman" w:cs="Times New Roman" w:eastAsia="Times New Roman"/>
            <w:b w:val="0"/>
            <w:color w:val="auto"/>
            <w:sz w:val="24"/>
            <w:highlight w:val="none"/>
            <w:u w:val="none"/>
          </w:rPr>
          <w:t xml:space="preserve">3402702067521000002</w:t>
        </w:r>
      </w:hyperlink>
      <w:r>
        <w:rPr>
          <w:b w:val="0"/>
          <w:color w:val="auto"/>
          <w:sz w:val="24"/>
        </w:rPr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 w:eastAsia="Times New Roman"/>
          <w:b w:val="0"/>
          <w:color w:val="000000"/>
          <w:sz w:val="24"/>
        </w:rPr>
      </w:pPr>
      <w:r>
        <w:rPr>
          <w:rFonts w:ascii="Times New Roman" w:hAnsi="Times New Roman" w:cs="Times New Roman" w:eastAsia="Times New Roman"/>
          <w:b w:val="0"/>
          <w:color w:val="auto"/>
          <w:sz w:val="24"/>
        </w:rPr>
        <w:t xml:space="preserve">Контракт</w:t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  <w:t xml:space="preserve"> </w:t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  <w:t xml:space="preserve">№ 61</w:t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  <w:t xml:space="preserve"> от </w:t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  <w:t xml:space="preserve">08.02.2021</w:t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  <w:t xml:space="preserve">. </w:t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  <w:t xml:space="preserve">Объект закупки</w:t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  <w:t xml:space="preserve"> поставка </w:t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  <w:t xml:space="preserve">балалайки. </w:t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  <w:t xml:space="preserve">Цена контракта</w:t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  <w:t xml:space="preserve"> </w:t>
      </w:r>
      <w:r>
        <w:rPr>
          <w:rFonts w:ascii="Times New Roman" w:hAnsi="Times New Roman" w:cs="Times New Roman" w:eastAsia="Times New Roman"/>
          <w:b w:val="0"/>
          <w:color w:val="auto"/>
          <w:sz w:val="24"/>
        </w:rPr>
        <w:t xml:space="preserve">133 200,00 ₽</w:t>
      </w:r>
      <w:r>
        <w:rPr>
          <w:b w:val="0"/>
          <w:sz w:val="24"/>
        </w:rPr>
      </w:r>
      <w:r>
        <w:rPr>
          <w:rFonts w:ascii="Times New Roman" w:hAnsi="Times New Roman" w:cs="Times New Roman" w:eastAsia="Times New Roman"/>
          <w:b w:val="0"/>
          <w:color w:val="000000"/>
          <w:sz w:val="24"/>
        </w:rPr>
      </w:r>
    </w:p>
    <w:p>
      <w:pPr>
        <w:pStyle w:val="811"/>
        <w:ind w:firstLine="708"/>
        <w:jc w:val="both"/>
        <w:spacing w:after="0" w:afterAutospacing="0"/>
        <w:rPr>
          <w:color w:val="000000"/>
          <w:sz w:val="24"/>
          <w:highlight w:val="none"/>
        </w:rPr>
      </w:pPr>
      <w:r>
        <w:rPr>
          <w:color w:val="000000"/>
          <w:sz w:val="24"/>
        </w:rPr>
        <w:t xml:space="preserve">Договора на поставку товаров, выполнение </w:t>
      </w:r>
      <w:r>
        <w:rPr>
          <w:color w:val="000000"/>
          <w:sz w:val="24"/>
        </w:rPr>
        <w:t xml:space="preserve">работ, оказания услуг для нужд Учреждения в проверяемый период заключались по основаниям пунктов 4 и 5 части 1 статьи 93 Закона № 44-ФЗ с единственным поставщиком, подрядчиком, исполнителем с регистрацией в автоматизированной системе управления закупками «</w:t>
      </w:r>
      <w:r>
        <w:rPr>
          <w:color w:val="000000"/>
          <w:sz w:val="24"/>
          <w:lang w:val="en-US"/>
        </w:rPr>
        <w:t xml:space="preserve">Web</w:t>
      </w:r>
      <w:r>
        <w:rPr>
          <w:color w:val="000000"/>
          <w:sz w:val="24"/>
        </w:rPr>
        <w:t xml:space="preserve">-Торги-КС», в т.ч. с использованием системы «Маркетинговые исследования малых закупок» Калужской области (МИМЗ). </w:t>
      </w:r>
      <w:r>
        <w:rPr>
          <w:sz w:val="24"/>
        </w:rPr>
      </w:r>
      <w:r>
        <w:rPr>
          <w:color w:val="000000"/>
          <w:sz w:val="24"/>
          <w:highlight w:val="none"/>
        </w:rPr>
      </w:r>
    </w:p>
    <w:p>
      <w:pPr>
        <w:pStyle w:val="867"/>
        <w:contextualSpacing/>
        <w:ind w:left="0" w:right="0" w:firstLine="708"/>
        <w:jc w:val="both"/>
        <w:spacing w:before="0" w:after="0" w:afterAutospacing="0" w:line="240" w:lineRule="auto"/>
        <w:rPr>
          <w:color w:val="000000" w:themeColor="text1"/>
          <w:sz w:val="24"/>
        </w:rPr>
      </w:pPr>
      <w:r>
        <w:rPr>
          <w:bCs/>
          <w:iCs/>
          <w:color w:val="000000" w:themeColor="text1"/>
          <w:sz w:val="24"/>
          <w:szCs w:val="24"/>
          <w:lang w:eastAsia="ru-RU"/>
        </w:rPr>
        <w:t xml:space="preserve">В соответствии со статьей 73 БК РФ в Учреждении ведется реестр муниципальных контрактов, заключенных по основаниям части 1 статьи 93 Закона № 44-ФЗ в информационной системе «WEB-Торги-КС» Калужской области.</w:t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pStyle w:val="867"/>
        <w:contextualSpacing/>
        <w:ind w:left="0" w:right="0" w:firstLine="708"/>
        <w:jc w:val="both"/>
        <w:spacing w:before="0" w:after="0" w:afterAutospacing="0" w:line="240" w:lineRule="auto"/>
        <w:rPr>
          <w:color w:val="000000" w:themeColor="text1"/>
          <w:sz w:val="24"/>
        </w:rPr>
      </w:pPr>
      <w:r>
        <w:rPr>
          <w:color w:val="000000" w:themeColor="text1"/>
          <w:sz w:val="24"/>
          <w:szCs w:val="24"/>
          <w:lang w:eastAsia="ru-RU"/>
        </w:rPr>
        <w:t xml:space="preserve">Планы-графики закупок товаров, работ, услуг на 2021 и 2022 годы утверждены руководителем приказами на бумажном носителе, с последующим размещением в ЕИС. </w:t>
      </w:r>
      <w:r>
        <w:rPr>
          <w:color w:val="000000" w:themeColor="text1"/>
          <w:sz w:val="24"/>
        </w:rPr>
        <w:t xml:space="preserve">Последующие приказы вносят изменения в первичный об утверждении годового плана-графика.</w:t>
      </w:r>
      <w:r>
        <w:rPr>
          <w:color w:val="000000" w:themeColor="text1"/>
          <w:sz w:val="24"/>
        </w:rPr>
      </w:r>
    </w:p>
    <w:p>
      <w:pPr>
        <w:pStyle w:val="867"/>
        <w:contextualSpacing/>
        <w:ind w:left="0" w:right="0" w:firstLine="708"/>
        <w:jc w:val="both"/>
        <w:spacing w:before="0" w:after="0" w:afterAutospacing="0" w:line="240" w:lineRule="auto"/>
        <w:rPr>
          <w:color w:val="000000" w:themeColor="text1"/>
          <w:sz w:val="24"/>
        </w:rPr>
      </w:pPr>
      <w:r>
        <w:rPr>
          <w:color w:val="000000" w:themeColor="text1"/>
          <w:sz w:val="24"/>
          <w:szCs w:val="24"/>
          <w:lang w:eastAsia="ru-RU"/>
        </w:rPr>
        <w:t xml:space="preserve">Первичный план-график закупок товаров, работ, услуг для обеспечения нужд субъекта Российской Федерации и муниципальных нужд на 2022 финансовый год № 202203373000</w:t>
      </w:r>
      <w:r>
        <w:rPr>
          <w:color w:val="000000" w:themeColor="text1"/>
          <w:sz w:val="24"/>
          <w:szCs w:val="24"/>
          <w:lang w:eastAsia="ru-RU"/>
        </w:rPr>
        <w:t xml:space="preserve">347</w:t>
      </w:r>
      <w:r>
        <w:rPr>
          <w:color w:val="000000" w:themeColor="text1"/>
          <w:sz w:val="24"/>
          <w:szCs w:val="24"/>
          <w:lang w:eastAsia="ru-RU"/>
        </w:rPr>
        <w:t xml:space="preserve">002</w:t>
      </w:r>
      <w:r>
        <w:rPr>
          <w:color w:val="000000" w:themeColor="text1"/>
          <w:sz w:val="24"/>
          <w:szCs w:val="24"/>
          <w:lang w:eastAsia="ru-RU"/>
        </w:rPr>
        <w:t xml:space="preserve"> базовой версии 0.0 размещен в ЕИС 13</w:t>
      </w:r>
      <w:r>
        <w:rPr>
          <w:color w:val="000000" w:themeColor="text1"/>
          <w:sz w:val="24"/>
          <w:szCs w:val="24"/>
          <w:lang w:eastAsia="ru-RU"/>
        </w:rPr>
        <w:t xml:space="preserve">.01.2022. На момент проверки действует версия </w:t>
      </w:r>
      <w:r>
        <w:rPr>
          <w:color w:val="000000" w:themeColor="text1"/>
          <w:sz w:val="24"/>
          <w:szCs w:val="24"/>
          <w:lang w:eastAsia="ru-RU"/>
        </w:rPr>
        <w:t xml:space="preserve">3</w:t>
      </w:r>
      <w:r>
        <w:rPr>
          <w:color w:val="000000" w:themeColor="text1"/>
          <w:sz w:val="24"/>
          <w:szCs w:val="24"/>
          <w:lang w:eastAsia="ru-RU"/>
        </w:rPr>
        <w:t xml:space="preserve">.0, размещенная в ЕИС 19</w:t>
      </w:r>
      <w:r>
        <w:rPr>
          <w:color w:val="000000" w:themeColor="text1"/>
          <w:sz w:val="24"/>
          <w:szCs w:val="24"/>
          <w:lang w:eastAsia="ru-RU"/>
        </w:rPr>
        <w:t xml:space="preserve">.09.2022, утвержденная </w:t>
      </w:r>
      <w:r>
        <w:rPr>
          <w:color w:val="000000" w:themeColor="text1"/>
          <w:sz w:val="24"/>
          <w:szCs w:val="24"/>
          <w:lang w:eastAsia="ru-RU"/>
        </w:rPr>
        <w:t xml:space="preserve">лицом, </w:t>
      </w:r>
      <w:r>
        <w:rPr>
          <w:color w:val="000000" w:themeColor="text1"/>
          <w:sz w:val="24"/>
          <w:szCs w:val="24"/>
          <w:lang w:eastAsia="ru-RU"/>
        </w:rPr>
        <w:t xml:space="preserve">не имевшим на тот момент полномочий.</w:t>
      </w:r>
      <w:r>
        <w:rPr>
          <w:color w:val="000000" w:themeColor="text1"/>
          <w:sz w:val="24"/>
        </w:rPr>
      </w:r>
    </w:p>
    <w:p>
      <w:pPr>
        <w:pStyle w:val="811"/>
        <w:contextualSpacing/>
        <w:ind w:firstLine="708"/>
        <w:jc w:val="both"/>
        <w:spacing w:after="0" w:afterAutospacing="0"/>
        <w:rPr>
          <w:color w:val="000000"/>
          <w:sz w:val="24"/>
        </w:rPr>
      </w:pPr>
      <w:r>
        <w:rPr>
          <w:color w:val="000000"/>
          <w:sz w:val="24"/>
        </w:rPr>
        <w:t xml:space="preserve">Отчет об объемах закупок у субъектов малого предпринимательства, социально ориентированных некоммерческих организаций за 20</w:t>
      </w:r>
      <w:r>
        <w:rPr>
          <w:color w:val="000000"/>
          <w:sz w:val="24"/>
        </w:rPr>
        <w:t xml:space="preserve">20</w:t>
      </w:r>
      <w:r>
        <w:rPr>
          <w:color w:val="000000"/>
          <w:sz w:val="24"/>
        </w:rPr>
        <w:t xml:space="preserve"> и 202</w:t>
      </w:r>
      <w:r>
        <w:rPr>
          <w:color w:val="000000"/>
          <w:sz w:val="24"/>
        </w:rPr>
        <w:t xml:space="preserve">1</w:t>
      </w:r>
      <w:r>
        <w:rPr>
          <w:color w:val="000000"/>
          <w:sz w:val="24"/>
        </w:rPr>
        <w:t xml:space="preserve"> отчетные года Учреждением размещен </w:t>
      </w:r>
      <w:r>
        <w:rPr>
          <w:color w:val="000000"/>
          <w:sz w:val="24"/>
        </w:rPr>
        <w:t xml:space="preserve">в ЕИС </w:t>
      </w:r>
      <w:r>
        <w:rPr>
          <w:color w:val="000000"/>
          <w:sz w:val="24"/>
        </w:rPr>
        <w:t xml:space="preserve">своевременно</w:t>
      </w:r>
      <w:r>
        <w:rPr>
          <w:color w:val="000000"/>
          <w:sz w:val="24"/>
        </w:rPr>
        <w:t xml:space="preserve">, </w:t>
      </w:r>
      <w:r>
        <w:rPr>
          <w:color w:val="000000"/>
          <w:sz w:val="24"/>
        </w:rPr>
        <w:t xml:space="preserve">17</w:t>
      </w:r>
      <w:r>
        <w:rPr>
          <w:color w:val="000000"/>
          <w:sz w:val="24"/>
        </w:rPr>
        <w:t xml:space="preserve">.03.2021 и </w:t>
      </w:r>
      <w:r>
        <w:rPr>
          <w:color w:val="000000"/>
          <w:sz w:val="24"/>
        </w:rPr>
        <w:t xml:space="preserve">30</w:t>
      </w:r>
      <w:r>
        <w:rPr>
          <w:color w:val="000000"/>
          <w:sz w:val="24"/>
        </w:rPr>
        <w:t xml:space="preserve">.0</w:t>
      </w:r>
      <w:r>
        <w:rPr>
          <w:color w:val="000000"/>
          <w:sz w:val="24"/>
        </w:rPr>
        <w:t xml:space="preserve">3.2022 соответственно</w:t>
      </w:r>
      <w:r>
        <w:rPr>
          <w:color w:val="000000"/>
          <w:sz w:val="24"/>
        </w:rPr>
        <w:t xml:space="preserve">. </w:t>
      </w:r>
      <w:r>
        <w:rPr>
          <w:color w:val="000000"/>
          <w:sz w:val="24"/>
        </w:rPr>
      </w:r>
      <w:r>
        <w:rPr>
          <w:sz w:val="24"/>
        </w:rPr>
      </w:r>
    </w:p>
    <w:p>
      <w:pPr>
        <w:pStyle w:val="811"/>
        <w:contextualSpacing/>
        <w:ind w:firstLine="708"/>
        <w:jc w:val="both"/>
        <w:spacing w:after="0" w:afterAutospacing="0"/>
        <w:rPr>
          <w:color w:val="000000"/>
          <w:sz w:val="24"/>
        </w:rPr>
      </w:pPr>
      <w:r>
        <w:rPr>
          <w:color w:val="000000"/>
          <w:sz w:val="24"/>
        </w:rPr>
        <w:t xml:space="preserve">Отчет </w:t>
      </w:r>
      <w:r>
        <w:rPr>
          <w:color w:val="000000"/>
          <w:sz w:val="24"/>
        </w:rPr>
        <w:t xml:space="preserve">за 2021 год </w:t>
      </w:r>
      <w:r>
        <w:rPr>
          <w:color w:val="000000"/>
          <w:sz w:val="24"/>
        </w:rPr>
        <w:t xml:space="preserve">о закупк</w:t>
      </w:r>
      <w:r>
        <w:rPr>
          <w:color w:val="000000"/>
          <w:sz w:val="24"/>
        </w:rPr>
        <w:t xml:space="preserve">е</w:t>
      </w:r>
      <w:r>
        <w:rPr>
          <w:color w:val="000000"/>
          <w:sz w:val="24"/>
        </w:rPr>
        <w:t xml:space="preserve"> товаров произведенных в Российской Федерации размещен в </w:t>
      </w:r>
      <w:r>
        <w:rPr>
          <w:color w:val="000000"/>
          <w:sz w:val="24"/>
        </w:rPr>
        <w:t xml:space="preserve">ГИС </w:t>
      </w:r>
      <w:r>
        <w:rPr>
          <w:color w:val="000000"/>
          <w:sz w:val="24"/>
        </w:rPr>
        <w:t xml:space="preserve">ЕИС </w:t>
      </w:r>
      <w:r>
        <w:rPr>
          <w:color w:val="000000"/>
          <w:sz w:val="24"/>
        </w:rPr>
        <w:t xml:space="preserve">30.03</w:t>
      </w:r>
      <w:r>
        <w:rPr>
          <w:color w:val="000000"/>
          <w:sz w:val="24"/>
        </w:rPr>
        <w:t xml:space="preserve">.2022.</w:t>
      </w:r>
      <w:r>
        <w:rPr>
          <w:color w:val="000000"/>
          <w:sz w:val="24"/>
        </w:rPr>
      </w:r>
      <w:r>
        <w:rPr>
          <w:sz w:val="24"/>
        </w:rPr>
      </w:r>
    </w:p>
    <w:p>
      <w:pPr>
        <w:pStyle w:val="811"/>
        <w:jc w:val="both"/>
        <w:spacing w:after="0" w:afterAutospacing="0"/>
        <w:rPr>
          <w:color w:val="000000"/>
          <w:sz w:val="24"/>
        </w:rPr>
      </w:pPr>
      <w:r>
        <w:rPr>
          <w:color w:val="000000"/>
          <w:sz w:val="24"/>
        </w:rPr>
        <w:tab/>
        <w:t xml:space="preserve">В ходе выборочной проверки </w:t>
      </w:r>
      <w:r>
        <w:rPr>
          <w:color w:val="000000"/>
          <w:sz w:val="24"/>
        </w:rPr>
        <w:t xml:space="preserve">заключенных Учреждением в 2021</w:t>
      </w:r>
      <w:r>
        <w:rPr>
          <w:color w:val="000000"/>
          <w:sz w:val="24"/>
        </w:rPr>
        <w:t xml:space="preserve">-2022</w:t>
      </w:r>
      <w:r>
        <w:rPr>
          <w:color w:val="000000"/>
          <w:sz w:val="24"/>
        </w:rPr>
        <w:t xml:space="preserve"> год</w:t>
      </w:r>
      <w:r>
        <w:rPr>
          <w:color w:val="000000"/>
          <w:sz w:val="24"/>
        </w:rPr>
        <w:t xml:space="preserve">ах</w:t>
      </w:r>
      <w:r>
        <w:rPr>
          <w:color w:val="000000"/>
          <w:sz w:val="24"/>
        </w:rPr>
        <w:t xml:space="preserve"> договоров,</w:t>
      </w:r>
      <w:r>
        <w:rPr>
          <w:color w:val="000000"/>
          <w:sz w:val="24"/>
        </w:rPr>
        <w:t xml:space="preserve"> нарушений законодательства в сфере закупок </w:t>
      </w:r>
      <w:r>
        <w:rPr>
          <w:color w:val="000000"/>
          <w:sz w:val="24"/>
        </w:rPr>
        <w:t xml:space="preserve">по срокам оплаты и существенным условиям договоров </w:t>
      </w:r>
      <w:r>
        <w:rPr>
          <w:color w:val="000000"/>
          <w:sz w:val="24"/>
        </w:rPr>
        <w:t xml:space="preserve">не установлено.</w:t>
      </w:r>
      <w:r>
        <w:rPr>
          <w:sz w:val="24"/>
        </w:rPr>
      </w:r>
    </w:p>
    <w:p>
      <w:pPr>
        <w:pStyle w:val="867"/>
        <w:ind w:left="0" w:firstLine="708"/>
        <w:jc w:val="both"/>
        <w:spacing w:after="0" w:afterAutospacing="0"/>
        <w:rPr>
          <w:sz w:val="24"/>
        </w:rPr>
      </w:pPr>
      <w:r>
        <w:rPr>
          <w:b/>
          <w:bCs/>
          <w:sz w:val="24"/>
        </w:rPr>
        <w:t xml:space="preserve">Выводы:</w:t>
      </w:r>
      <w:r>
        <w:rPr>
          <w:sz w:val="24"/>
        </w:rPr>
      </w:r>
    </w:p>
    <w:p>
      <w:pPr>
        <w:pStyle w:val="811"/>
        <w:ind w:firstLine="709"/>
        <w:jc w:val="both"/>
        <w:spacing w:after="0" w:afterAutospacing="0"/>
        <w:tabs>
          <w:tab w:val="left" w:pos="0" w:leader="none"/>
          <w:tab w:val="left" w:pos="993" w:leader="none"/>
        </w:tabs>
        <w:rPr>
          <w:sz w:val="24"/>
        </w:rPr>
      </w:pPr>
      <w:r>
        <w:rPr>
          <w:sz w:val="24"/>
        </w:rPr>
        <w:t xml:space="preserve">1. Направить Акт проверки заказчику.</w:t>
      </w:r>
      <w:r>
        <w:rPr>
          <w:sz w:val="24"/>
        </w:rPr>
      </w:r>
    </w:p>
    <w:p>
      <w:pPr>
        <w:pStyle w:val="811"/>
        <w:ind w:firstLine="709"/>
        <w:jc w:val="both"/>
        <w:spacing w:after="0" w:afterAutospacing="0"/>
        <w:tabs>
          <w:tab w:val="left" w:pos="0" w:leader="none"/>
        </w:tabs>
        <w:rPr>
          <w:sz w:val="24"/>
        </w:rPr>
      </w:pPr>
      <w:r>
        <w:rPr>
          <w:sz w:val="24"/>
        </w:rPr>
        <w:t xml:space="preserve">2. Разместить настоящий Акт проверки в единой информационной системе в сфере закупок.</w:t>
      </w:r>
      <w:r>
        <w:rPr>
          <w:sz w:val="24"/>
        </w:rPr>
      </w:r>
    </w:p>
    <w:p>
      <w:pPr>
        <w:pStyle w:val="867"/>
        <w:ind w:left="0"/>
        <w:jc w:val="both"/>
        <w:spacing w:after="0" w:afterAutospacing="0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867"/>
        <w:ind w:left="0"/>
        <w:jc w:val="both"/>
        <w:spacing w:after="0" w:afterAutospacing="0"/>
        <w:rPr>
          <w:sz w:val="24"/>
        </w:rPr>
      </w:pPr>
      <w:r>
        <w:rPr>
          <w:bCs/>
          <w:sz w:val="24"/>
        </w:rPr>
        <w:t xml:space="preserve">Акт составлен в 2-х экземплярах на 4 листах.</w:t>
      </w:r>
      <w:r>
        <w:rPr>
          <w:sz w:val="24"/>
        </w:rPr>
      </w:r>
    </w:p>
    <w:p>
      <w:pPr>
        <w:pStyle w:val="867"/>
        <w:ind w:left="0"/>
        <w:jc w:val="both"/>
        <w:spacing w:after="0" w:afterAutospacing="0"/>
        <w:rPr>
          <w:bCs/>
          <w:sz w:val="24"/>
        </w:rPr>
      </w:pPr>
      <w:r>
        <w:rPr>
          <w:bCs/>
          <w:sz w:val="24"/>
        </w:rPr>
      </w:r>
      <w:r>
        <w:rPr>
          <w:sz w:val="24"/>
        </w:rPr>
      </w:r>
    </w:p>
    <w:tbl>
      <w:tblPr>
        <w:tblW w:w="0" w:type="auto"/>
        <w:tblInd w:w="-10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042"/>
        <w:gridCol w:w="2162"/>
        <w:gridCol w:w="3508"/>
      </w:tblGrid>
      <w:tr>
        <w:trPr>
          <w:trHeight w:val="119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42" w:type="dxa"/>
            <w:vAlign w:val="top"/>
            <w:textDirection w:val="lrTb"/>
            <w:noWrap w:val="false"/>
          </w:tcPr>
          <w:p>
            <w:pPr>
              <w:pStyle w:val="867"/>
              <w:ind w:left="0"/>
              <w:jc w:val="both"/>
              <w:spacing w:after="0" w:afterAutospacing="0"/>
              <w:rPr>
                <w:sz w:val="24"/>
              </w:rPr>
            </w:pPr>
            <w:r>
              <w:rPr>
                <w:bCs/>
                <w:sz w:val="24"/>
              </w:rPr>
              <w:t xml:space="preserve">Председатель комиссии:</w:t>
            </w:r>
            <w:r>
              <w:rPr>
                <w:sz w:val="24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62" w:type="dxa"/>
            <w:vAlign w:val="top"/>
            <w:textDirection w:val="lrTb"/>
            <w:noWrap w:val="false"/>
          </w:tcPr>
          <w:p>
            <w:pPr>
              <w:pStyle w:val="867"/>
              <w:ind w:left="0"/>
              <w:jc w:val="both"/>
              <w:spacing w:after="0" w:afterAutospacing="0"/>
              <w:rPr>
                <w:sz w:val="24"/>
              </w:rPr>
            </w:pPr>
            <w:r>
              <w:rPr>
                <w:bCs/>
                <w:sz w:val="24"/>
              </w:rPr>
              <w:t xml:space="preserve">________________</w:t>
            </w:r>
            <w:r>
              <w:rPr>
                <w:sz w:val="24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08" w:type="dxa"/>
            <w:vAlign w:val="top"/>
            <w:textDirection w:val="lrTb"/>
            <w:noWrap w:val="false"/>
          </w:tcPr>
          <w:p>
            <w:pPr>
              <w:pStyle w:val="811"/>
              <w:spacing w:after="0" w:afterAutospacing="0"/>
              <w:rPr>
                <w:sz w:val="24"/>
              </w:rPr>
            </w:pPr>
            <w:r>
              <w:rPr>
                <w:bCs/>
                <w:sz w:val="24"/>
              </w:rPr>
              <w:t xml:space="preserve">Бубич И.Ю.</w:t>
            </w:r>
            <w:r>
              <w:rPr>
                <w:sz w:val="24"/>
              </w:rPr>
            </w:r>
          </w:p>
          <w:p>
            <w:pPr>
              <w:pStyle w:val="867"/>
              <w:ind w:left="0"/>
              <w:jc w:val="both"/>
              <w:spacing w:after="0" w:afterAutospacing="0"/>
              <w:rPr>
                <w:bCs/>
                <w:sz w:val="24"/>
              </w:rPr>
            </w:pPr>
            <w:r>
              <w:rPr>
                <w:bCs/>
                <w:sz w:val="24"/>
              </w:rPr>
            </w:r>
            <w:r>
              <w:rPr>
                <w:sz w:val="24"/>
              </w:rPr>
            </w:r>
          </w:p>
        </w:tc>
      </w:tr>
      <w:tr>
        <w:trPr/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42" w:type="dxa"/>
            <w:vAlign w:val="top"/>
            <w:textDirection w:val="lrTb"/>
            <w:noWrap w:val="false"/>
          </w:tcPr>
          <w:p>
            <w:pPr>
              <w:pStyle w:val="867"/>
              <w:ind w:left="0"/>
              <w:jc w:val="both"/>
              <w:spacing w:after="0" w:afterAutospacing="0"/>
              <w:rPr>
                <w:sz w:val="24"/>
              </w:rPr>
            </w:pPr>
            <w:r>
              <w:rPr>
                <w:bCs/>
                <w:sz w:val="24"/>
              </w:rPr>
              <w:t xml:space="preserve">Члены комиссии:</w:t>
            </w:r>
            <w:r>
              <w:rPr>
                <w:sz w:val="24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62" w:type="dxa"/>
            <w:vAlign w:val="top"/>
            <w:textDirection w:val="lrTb"/>
            <w:noWrap w:val="false"/>
          </w:tcPr>
          <w:p>
            <w:pPr>
              <w:pStyle w:val="867"/>
              <w:ind w:left="0"/>
              <w:jc w:val="both"/>
              <w:spacing w:after="0" w:afterAutospacing="0"/>
              <w:rPr>
                <w:sz w:val="24"/>
              </w:rPr>
            </w:pPr>
            <w:r>
              <w:rPr>
                <w:bCs/>
                <w:sz w:val="24"/>
              </w:rPr>
              <w:t xml:space="preserve">________________</w:t>
            </w:r>
            <w:r>
              <w:rPr>
                <w:sz w:val="24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08" w:type="dxa"/>
            <w:vAlign w:val="top"/>
            <w:textDirection w:val="lrTb"/>
            <w:noWrap w:val="false"/>
          </w:tcPr>
          <w:p>
            <w:pPr>
              <w:pStyle w:val="811"/>
              <w:spacing w:after="0" w:afterAutospacing="0"/>
              <w:rPr>
                <w:sz w:val="24"/>
              </w:rPr>
            </w:pPr>
            <w:r>
              <w:rPr>
                <w:bCs/>
                <w:sz w:val="24"/>
              </w:rPr>
              <w:t xml:space="preserve">Стешина И.К.</w:t>
            </w:r>
            <w:r>
              <w:rPr>
                <w:sz w:val="24"/>
              </w:rPr>
            </w:r>
          </w:p>
          <w:p>
            <w:pPr>
              <w:pStyle w:val="811"/>
              <w:spacing w:after="0" w:afterAutospacing="0"/>
              <w:rPr>
                <w:bCs/>
                <w:sz w:val="24"/>
              </w:rPr>
            </w:pPr>
            <w:r>
              <w:rPr>
                <w:bCs/>
                <w:sz w:val="24"/>
              </w:rPr>
            </w:r>
            <w:r>
              <w:rPr>
                <w:sz w:val="24"/>
              </w:rPr>
            </w:r>
          </w:p>
        </w:tc>
      </w:tr>
      <w:tr>
        <w:trPr/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42" w:type="dxa"/>
            <w:vAlign w:val="top"/>
            <w:textDirection w:val="lrTb"/>
            <w:noWrap w:val="false"/>
          </w:tcPr>
          <w:p>
            <w:pPr>
              <w:pStyle w:val="867"/>
              <w:ind w:left="0"/>
              <w:jc w:val="both"/>
              <w:spacing w:after="0" w:afterAutospacing="0"/>
              <w:rPr>
                <w:bCs/>
                <w:sz w:val="24"/>
              </w:rPr>
            </w:pPr>
            <w:r>
              <w:rPr>
                <w:bCs/>
                <w:sz w:val="24"/>
              </w:rPr>
            </w:r>
            <w:r>
              <w:rPr>
                <w:sz w:val="24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62" w:type="dxa"/>
            <w:vAlign w:val="top"/>
            <w:textDirection w:val="lrTb"/>
            <w:noWrap w:val="false"/>
          </w:tcPr>
          <w:p>
            <w:pPr>
              <w:pStyle w:val="867"/>
              <w:ind w:left="0"/>
              <w:jc w:val="both"/>
              <w:spacing w:after="0" w:afterAutospacing="0"/>
              <w:rPr>
                <w:sz w:val="24"/>
              </w:rPr>
            </w:pPr>
            <w:r>
              <w:rPr>
                <w:bCs/>
                <w:sz w:val="24"/>
              </w:rPr>
              <w:t xml:space="preserve">________________</w:t>
            </w:r>
            <w:r>
              <w:rPr>
                <w:sz w:val="24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08" w:type="dxa"/>
            <w:vAlign w:val="top"/>
            <w:textDirection w:val="lrTb"/>
            <w:noWrap w:val="false"/>
          </w:tcPr>
          <w:p>
            <w:pPr>
              <w:pStyle w:val="811"/>
              <w:spacing w:after="0" w:afterAutospacing="0"/>
              <w:rPr>
                <w:sz w:val="24"/>
              </w:rPr>
            </w:pPr>
            <w:r>
              <w:rPr>
                <w:bCs/>
                <w:sz w:val="24"/>
              </w:rPr>
              <w:t xml:space="preserve">Смирнов Г.В.</w:t>
            </w:r>
            <w:r>
              <w:rPr>
                <w:sz w:val="24"/>
              </w:rPr>
            </w:r>
          </w:p>
          <w:p>
            <w:pPr>
              <w:pStyle w:val="811"/>
              <w:spacing w:after="0" w:afterAutospacing="0"/>
              <w:rPr>
                <w:bCs/>
                <w:sz w:val="24"/>
              </w:rPr>
            </w:pPr>
            <w:r>
              <w:rPr>
                <w:bCs/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ind w:firstLine="709"/>
        <w:jc w:val="both"/>
        <w:spacing w:after="0" w:afterAutospacing="0"/>
        <w:widowControl w:val="off"/>
        <w:rPr>
          <w:sz w:val="24"/>
        </w:rPr>
      </w:pP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pStyle w:val="811"/>
        <w:ind w:firstLine="709"/>
        <w:jc w:val="both"/>
        <w:spacing w:after="0" w:afterAutospacing="0"/>
        <w:widowControl w:val="off"/>
        <w:rPr>
          <w:sz w:val="24"/>
          <w:highlight w:val="none"/>
        </w:rPr>
      </w:pPr>
      <w:r>
        <w:rPr>
          <w:sz w:val="24"/>
        </w:rPr>
        <w:t xml:space="preserve">В случае несогласия с вынесенным решением Вы имеете право в течение 10 ра</w:t>
      </w:r>
      <w:r>
        <w:rPr>
          <w:sz w:val="24"/>
        </w:rPr>
        <w:t xml:space="preserve">бочих дней со дня получения копии акта проверки, представить в орган ведомственного контроля в сфере закупок управления культуры города Калуги, по адресу: г. Калуга, ул. Салтыкова-Щедрина, дом 72 письменные возражения по фактам, изложенным в акте проверки.</w:t>
      </w:r>
      <w:r>
        <w:rPr>
          <w:sz w:val="24"/>
        </w:rPr>
      </w:r>
    </w:p>
    <w:p>
      <w:pPr>
        <w:pStyle w:val="811"/>
        <w:ind w:firstLine="390"/>
        <w:jc w:val="both"/>
        <w:spacing w:after="0" w:afterAutospacing="0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811"/>
        <w:ind w:firstLine="390"/>
        <w:jc w:val="both"/>
        <w:spacing w:after="0" w:afterAutospacing="0"/>
        <w:rPr>
          <w:sz w:val="24"/>
        </w:rPr>
      </w:pPr>
      <w:r>
        <w:rPr>
          <w:sz w:val="24"/>
        </w:rPr>
        <w:t xml:space="preserve">Акт получил:</w:t>
      </w:r>
      <w:r>
        <w:rPr>
          <w:sz w:val="24"/>
        </w:rPr>
      </w:r>
    </w:p>
    <w:p>
      <w:pPr>
        <w:pStyle w:val="811"/>
        <w:ind w:firstLine="390"/>
        <w:jc w:val="both"/>
        <w:spacing w:after="0" w:afterAutospacing="0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811"/>
        <w:ind w:firstLine="390"/>
        <w:jc w:val="both"/>
        <w:spacing w:after="0" w:afterAutospacing="0"/>
        <w:rPr>
          <w:sz w:val="24"/>
        </w:rPr>
      </w:pPr>
      <w:r>
        <w:rPr>
          <w:sz w:val="24"/>
        </w:rPr>
        <w:t xml:space="preserve">_______________________________</w:t>
        <w:tab/>
        <w:tab/>
        <w:t xml:space="preserve">                                       «___» октября</w:t>
      </w:r>
      <w:r>
        <w:rPr>
          <w:sz w:val="24"/>
        </w:rPr>
        <w:t xml:space="preserve"> 202</w:t>
      </w:r>
      <w:r>
        <w:rPr>
          <w:sz w:val="24"/>
        </w:rPr>
        <w:t xml:space="preserve">2</w:t>
      </w:r>
      <w:r>
        <w:rPr>
          <w:sz w:val="24"/>
        </w:rPr>
        <w:t xml:space="preserve"> года</w:t>
      </w:r>
      <w:r>
        <w:rPr>
          <w:sz w:val="24"/>
        </w:rPr>
      </w:r>
    </w:p>
    <w:p>
      <w:pPr>
        <w:pStyle w:val="811"/>
        <w:ind w:firstLine="390"/>
        <w:jc w:val="both"/>
        <w:spacing w:after="0" w:afterAutospacing="0"/>
        <w:rPr>
          <w:sz w:val="24"/>
        </w:rPr>
      </w:pPr>
      <w:r>
        <w:rPr>
          <w:sz w:val="24"/>
        </w:rPr>
        <w:t xml:space="preserve">           </w:t>
      </w:r>
      <w:bookmarkStart w:id="0" w:name="_GoBack"/>
      <w:r>
        <w:rPr>
          <w:sz w:val="24"/>
        </w:rPr>
      </w:r>
      <w:bookmarkEnd w:id="0"/>
      <w:r>
        <w:rPr>
          <w:sz w:val="24"/>
        </w:rPr>
        <w:t xml:space="preserve">(должность, подпись, ФИО)</w:t>
      </w:r>
      <w:r>
        <w:rPr>
          <w:sz w:val="24"/>
        </w:rPr>
      </w:r>
    </w:p>
    <w:sectPr>
      <w:footnotePr/>
      <w:endnotePr/>
      <w:type w:val="nextPage"/>
      <w:pgSz w:w="11906" w:h="16838" w:orient="portrait"/>
      <w:pgMar w:top="1134" w:right="566" w:bottom="963" w:left="1418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Liberation Sans">
    <w:panose1 w:val="020B0604020202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12"/>
      <w:isLgl w:val="false"/>
      <w:suff w:val="nothing"/>
      <w:lvlText w:val=""/>
      <w:lvlJc w:val="left"/>
      <w:pPr>
        <w:pStyle w:val="811"/>
        <w:ind w:left="432" w:hanging="432"/>
        <w:tabs>
          <w:tab w:val="num" w:pos="0" w:leader="none"/>
        </w:tabs>
      </w:pPr>
    </w:lvl>
    <w:lvl w:ilvl="1">
      <w:start w:val="1"/>
      <w:numFmt w:val="decimal"/>
      <w:pStyle w:val="813"/>
      <w:isLgl w:val="false"/>
      <w:suff w:val="nothing"/>
      <w:lvlText w:val=""/>
      <w:lvlJc w:val="left"/>
      <w:pPr>
        <w:pStyle w:val="811"/>
        <w:ind w:left="576" w:hanging="576"/>
        <w:tabs>
          <w:tab w:val="num" w:pos="0" w:leader="none"/>
        </w:tabs>
      </w:pPr>
    </w:lvl>
    <w:lvl w:ilvl="2">
      <w:start w:val="1"/>
      <w:numFmt w:val="decimal"/>
      <w:pStyle w:val="814"/>
      <w:isLgl w:val="false"/>
      <w:suff w:val="nothing"/>
      <w:lvlText w:val=""/>
      <w:lvlJc w:val="left"/>
      <w:pPr>
        <w:pStyle w:val="811"/>
        <w:ind w:left="720" w:hanging="720"/>
        <w:tabs>
          <w:tab w:val="num" w:pos="0" w:leader="none"/>
        </w:tabs>
      </w:pPr>
    </w:lvl>
    <w:lvl w:ilvl="3">
      <w:start w:val="1"/>
      <w:numFmt w:val="decimal"/>
      <w:pStyle w:val="815"/>
      <w:isLgl w:val="false"/>
      <w:suff w:val="nothing"/>
      <w:lvlText w:val=""/>
      <w:lvlJc w:val="left"/>
      <w:pPr>
        <w:pStyle w:val="811"/>
        <w:ind w:left="864" w:hanging="864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811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81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81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81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811"/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1"/>
    <w:next w:val="811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37">
    <w:name w:val="Heading 1 Char"/>
    <w:basedOn w:val="837"/>
    <w:link w:val="636"/>
    <w:uiPriority w:val="9"/>
    <w:rPr>
      <w:rFonts w:ascii="Arial" w:hAnsi="Arial" w:cs="Arial" w:eastAsia="Arial"/>
      <w:sz w:val="40"/>
      <w:szCs w:val="40"/>
    </w:rPr>
  </w:style>
  <w:style w:type="paragraph" w:styleId="638">
    <w:name w:val="Heading 2"/>
    <w:basedOn w:val="811"/>
    <w:next w:val="811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39">
    <w:name w:val="Heading 2 Char"/>
    <w:basedOn w:val="837"/>
    <w:link w:val="638"/>
    <w:uiPriority w:val="9"/>
    <w:rPr>
      <w:rFonts w:ascii="Arial" w:hAnsi="Arial" w:cs="Arial" w:eastAsia="Arial"/>
      <w:sz w:val="34"/>
    </w:rPr>
  </w:style>
  <w:style w:type="paragraph" w:styleId="640">
    <w:name w:val="Heading 3"/>
    <w:basedOn w:val="811"/>
    <w:next w:val="811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41">
    <w:name w:val="Heading 3 Char"/>
    <w:basedOn w:val="837"/>
    <w:link w:val="640"/>
    <w:uiPriority w:val="9"/>
    <w:rPr>
      <w:rFonts w:ascii="Arial" w:hAnsi="Arial" w:cs="Arial" w:eastAsia="Arial"/>
      <w:sz w:val="30"/>
      <w:szCs w:val="30"/>
    </w:rPr>
  </w:style>
  <w:style w:type="paragraph" w:styleId="642">
    <w:name w:val="Heading 4"/>
    <w:basedOn w:val="811"/>
    <w:next w:val="811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3">
    <w:name w:val="Heading 4 Char"/>
    <w:basedOn w:val="837"/>
    <w:link w:val="642"/>
    <w:uiPriority w:val="9"/>
    <w:rPr>
      <w:rFonts w:ascii="Arial" w:hAnsi="Arial" w:cs="Arial" w:eastAsia="Arial"/>
      <w:b/>
      <w:bCs/>
      <w:sz w:val="26"/>
      <w:szCs w:val="26"/>
    </w:rPr>
  </w:style>
  <w:style w:type="paragraph" w:styleId="644">
    <w:name w:val="Heading 5"/>
    <w:basedOn w:val="811"/>
    <w:next w:val="811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5">
    <w:name w:val="Heading 5 Char"/>
    <w:basedOn w:val="837"/>
    <w:link w:val="644"/>
    <w:uiPriority w:val="9"/>
    <w:rPr>
      <w:rFonts w:ascii="Arial" w:hAnsi="Arial" w:cs="Arial" w:eastAsia="Arial"/>
      <w:b/>
      <w:bCs/>
      <w:sz w:val="24"/>
      <w:szCs w:val="24"/>
    </w:rPr>
  </w:style>
  <w:style w:type="paragraph" w:styleId="646">
    <w:name w:val="Heading 6"/>
    <w:basedOn w:val="811"/>
    <w:next w:val="811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7">
    <w:name w:val="Heading 6 Char"/>
    <w:basedOn w:val="837"/>
    <w:link w:val="646"/>
    <w:uiPriority w:val="9"/>
    <w:rPr>
      <w:rFonts w:ascii="Arial" w:hAnsi="Arial" w:cs="Arial" w:eastAsia="Arial"/>
      <w:b/>
      <w:bCs/>
      <w:sz w:val="22"/>
      <w:szCs w:val="22"/>
    </w:rPr>
  </w:style>
  <w:style w:type="paragraph" w:styleId="648">
    <w:name w:val="Heading 7"/>
    <w:basedOn w:val="811"/>
    <w:next w:val="811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9">
    <w:name w:val="Heading 7 Char"/>
    <w:basedOn w:val="837"/>
    <w:link w:val="64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0">
    <w:name w:val="Heading 8"/>
    <w:basedOn w:val="811"/>
    <w:next w:val="811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1">
    <w:name w:val="Heading 8 Char"/>
    <w:basedOn w:val="837"/>
    <w:link w:val="650"/>
    <w:uiPriority w:val="9"/>
    <w:rPr>
      <w:rFonts w:ascii="Arial" w:hAnsi="Arial" w:cs="Arial" w:eastAsia="Arial"/>
      <w:i/>
      <w:iCs/>
      <w:sz w:val="22"/>
      <w:szCs w:val="22"/>
    </w:rPr>
  </w:style>
  <w:style w:type="paragraph" w:styleId="652">
    <w:name w:val="Heading 9"/>
    <w:basedOn w:val="811"/>
    <w:next w:val="811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3">
    <w:name w:val="Heading 9 Char"/>
    <w:basedOn w:val="837"/>
    <w:link w:val="652"/>
    <w:uiPriority w:val="9"/>
    <w:rPr>
      <w:rFonts w:ascii="Arial" w:hAnsi="Arial" w:cs="Arial" w:eastAsia="Arial"/>
      <w:i/>
      <w:iCs/>
      <w:sz w:val="21"/>
      <w:szCs w:val="21"/>
    </w:rPr>
  </w:style>
  <w:style w:type="paragraph" w:styleId="654">
    <w:name w:val="Title"/>
    <w:basedOn w:val="811"/>
    <w:next w:val="811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37"/>
    <w:link w:val="654"/>
    <w:uiPriority w:val="10"/>
    <w:rPr>
      <w:sz w:val="48"/>
      <w:szCs w:val="48"/>
    </w:rPr>
  </w:style>
  <w:style w:type="paragraph" w:styleId="656">
    <w:name w:val="Subtitle"/>
    <w:basedOn w:val="811"/>
    <w:next w:val="811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37"/>
    <w:link w:val="656"/>
    <w:uiPriority w:val="11"/>
    <w:rPr>
      <w:sz w:val="24"/>
      <w:szCs w:val="24"/>
    </w:rPr>
  </w:style>
  <w:style w:type="paragraph" w:styleId="658">
    <w:name w:val="Quote"/>
    <w:basedOn w:val="811"/>
    <w:next w:val="811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1"/>
    <w:next w:val="811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1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37"/>
    <w:link w:val="662"/>
    <w:uiPriority w:val="99"/>
  </w:style>
  <w:style w:type="paragraph" w:styleId="664">
    <w:name w:val="Footer"/>
    <w:basedOn w:val="811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37"/>
    <w:link w:val="664"/>
    <w:uiPriority w:val="99"/>
  </w:style>
  <w:style w:type="paragraph" w:styleId="666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1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37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next w:val="811"/>
    <w:link w:val="811"/>
    <w:rPr>
      <w:color w:val="00000A"/>
      <w:sz w:val="24"/>
      <w:szCs w:val="24"/>
      <w:lang w:val="ru-RU" w:bidi="ar-SA" w:eastAsia="ru-RU"/>
    </w:rPr>
  </w:style>
  <w:style w:type="paragraph" w:styleId="812">
    <w:name w:val="Заголовок 1"/>
    <w:basedOn w:val="811"/>
    <w:next w:val="851"/>
    <w:link w:val="811"/>
    <w:pPr>
      <w:numPr>
        <w:ilvl w:val="0"/>
        <w:numId w:val="1"/>
      </w:numPr>
      <w:ind w:left="0" w:right="0" w:firstLine="0"/>
      <w:jc w:val="center"/>
      <w:keepNext/>
      <w:outlineLvl w:val="0"/>
    </w:pPr>
    <w:rPr>
      <w:szCs w:val="20"/>
    </w:rPr>
  </w:style>
  <w:style w:type="paragraph" w:styleId="813">
    <w:name w:val="Заголовок 2"/>
    <w:basedOn w:val="811"/>
    <w:next w:val="851"/>
    <w:link w:val="811"/>
    <w:pPr>
      <w:numPr>
        <w:ilvl w:val="1"/>
        <w:numId w:val="1"/>
      </w:numPr>
      <w:keepNext/>
      <w:outlineLvl w:val="1"/>
    </w:pPr>
    <w:rPr>
      <w:b/>
      <w:bCs/>
    </w:rPr>
  </w:style>
  <w:style w:type="paragraph" w:styleId="814">
    <w:name w:val="Заголовок 3"/>
    <w:basedOn w:val="850"/>
    <w:next w:val="851"/>
    <w:link w:val="811"/>
    <w:pPr>
      <w:numPr>
        <w:ilvl w:val="2"/>
        <w:numId w:val="1"/>
      </w:numPr>
      <w:outlineLvl w:val="2"/>
    </w:pPr>
  </w:style>
  <w:style w:type="paragraph" w:styleId="815">
    <w:name w:val="Заголовок 4"/>
    <w:basedOn w:val="811"/>
    <w:next w:val="851"/>
    <w:link w:val="811"/>
    <w:pPr>
      <w:numPr>
        <w:ilvl w:val="3"/>
        <w:numId w:val="1"/>
      </w:num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816">
    <w:name w:val="Основной шрифт абзаца"/>
    <w:next w:val="816"/>
    <w:link w:val="811"/>
    <w:semiHidden/>
  </w:style>
  <w:style w:type="table" w:styleId="817">
    <w:name w:val="Обычная таблица"/>
    <w:next w:val="817"/>
    <w:link w:val="811"/>
    <w:semiHidden/>
    <w:tblPr/>
  </w:style>
  <w:style w:type="numbering" w:styleId="818">
    <w:name w:val="Нет списка"/>
    <w:next w:val="818"/>
    <w:link w:val="811"/>
    <w:semiHidden/>
  </w:style>
  <w:style w:type="character" w:styleId="819">
    <w:name w:val="WW8Num1z0"/>
    <w:next w:val="819"/>
    <w:link w:val="811"/>
  </w:style>
  <w:style w:type="character" w:styleId="820">
    <w:name w:val="WW8Num1z1"/>
    <w:next w:val="820"/>
    <w:link w:val="811"/>
  </w:style>
  <w:style w:type="character" w:styleId="821">
    <w:name w:val="WW8Num1z2"/>
    <w:next w:val="821"/>
    <w:link w:val="811"/>
  </w:style>
  <w:style w:type="character" w:styleId="822">
    <w:name w:val="WW8Num1z3"/>
    <w:next w:val="822"/>
    <w:link w:val="811"/>
  </w:style>
  <w:style w:type="character" w:styleId="823">
    <w:name w:val="WW8Num1z4"/>
    <w:next w:val="823"/>
    <w:link w:val="811"/>
  </w:style>
  <w:style w:type="character" w:styleId="824">
    <w:name w:val="WW8Num1z5"/>
    <w:next w:val="824"/>
    <w:link w:val="811"/>
  </w:style>
  <w:style w:type="character" w:styleId="825">
    <w:name w:val="WW8Num1z6"/>
    <w:next w:val="825"/>
    <w:link w:val="811"/>
  </w:style>
  <w:style w:type="character" w:styleId="826">
    <w:name w:val="WW8Num1z7"/>
    <w:next w:val="826"/>
    <w:link w:val="811"/>
  </w:style>
  <w:style w:type="character" w:styleId="827">
    <w:name w:val="WW8Num1z8"/>
    <w:next w:val="827"/>
    <w:link w:val="811"/>
  </w:style>
  <w:style w:type="character" w:styleId="828">
    <w:name w:val="WW8Num2z0"/>
    <w:next w:val="828"/>
    <w:link w:val="811"/>
    <w:rPr>
      <w:rFonts w:eastAsia="Calibri"/>
      <w:lang w:eastAsia="en-US"/>
    </w:rPr>
  </w:style>
  <w:style w:type="character" w:styleId="829">
    <w:name w:val="WW8Num2z1"/>
    <w:next w:val="829"/>
    <w:link w:val="811"/>
  </w:style>
  <w:style w:type="character" w:styleId="830">
    <w:name w:val="WW8Num2z2"/>
    <w:next w:val="830"/>
    <w:link w:val="811"/>
  </w:style>
  <w:style w:type="character" w:styleId="831">
    <w:name w:val="WW8Num2z3"/>
    <w:next w:val="831"/>
    <w:link w:val="811"/>
  </w:style>
  <w:style w:type="character" w:styleId="832">
    <w:name w:val="WW8Num2z4"/>
    <w:next w:val="832"/>
    <w:link w:val="811"/>
  </w:style>
  <w:style w:type="character" w:styleId="833">
    <w:name w:val="WW8Num2z5"/>
    <w:next w:val="833"/>
    <w:link w:val="811"/>
  </w:style>
  <w:style w:type="character" w:styleId="834">
    <w:name w:val="WW8Num2z6"/>
    <w:next w:val="834"/>
    <w:link w:val="811"/>
  </w:style>
  <w:style w:type="character" w:styleId="835">
    <w:name w:val="WW8Num2z7"/>
    <w:next w:val="835"/>
    <w:link w:val="811"/>
  </w:style>
  <w:style w:type="character" w:styleId="836">
    <w:name w:val="WW8Num2z8"/>
    <w:next w:val="836"/>
    <w:link w:val="811"/>
  </w:style>
  <w:style w:type="character" w:styleId="837" w:default="1">
    <w:name w:val="Default Paragraph Font"/>
    <w:next w:val="837"/>
    <w:link w:val="811"/>
  </w:style>
  <w:style w:type="character" w:styleId="838">
    <w:name w:val="Заголовок 4 Знак"/>
    <w:next w:val="838"/>
    <w:link w:val="811"/>
    <w:rPr>
      <w:rFonts w:ascii="Calibri" w:hAnsi="Calibri" w:eastAsia="Times New Roman"/>
      <w:b/>
      <w:bCs/>
      <w:sz w:val="28"/>
      <w:szCs w:val="28"/>
    </w:rPr>
  </w:style>
  <w:style w:type="character" w:styleId="839">
    <w:name w:val="footnote reference"/>
    <w:next w:val="839"/>
    <w:link w:val="811"/>
    <w:rPr>
      <w:vertAlign w:val="superscript"/>
    </w:rPr>
  </w:style>
  <w:style w:type="character" w:styleId="840">
    <w:name w:val="Цветовое выделение"/>
    <w:next w:val="840"/>
    <w:link w:val="811"/>
    <w:rPr>
      <w:b/>
      <w:bCs/>
      <w:color w:val="26282F"/>
    </w:rPr>
  </w:style>
  <w:style w:type="character" w:styleId="841">
    <w:name w:val="Гипертекстовая ссылка"/>
    <w:next w:val="841"/>
    <w:link w:val="811"/>
    <w:rPr>
      <w:b/>
      <w:bCs/>
      <w:color w:val="106BBE"/>
    </w:rPr>
  </w:style>
  <w:style w:type="character" w:styleId="842">
    <w:name w:val="Гиперссылка"/>
    <w:next w:val="842"/>
    <w:link w:val="811"/>
    <w:rPr>
      <w:color w:val="0000FF"/>
      <w:u w:val="single"/>
    </w:rPr>
  </w:style>
  <w:style w:type="character" w:styleId="843">
    <w:name w:val="Подзаголовок Знак"/>
    <w:next w:val="843"/>
    <w:link w:val="811"/>
    <w:rPr>
      <w:b/>
      <w:bCs/>
      <w:sz w:val="28"/>
      <w:szCs w:val="24"/>
    </w:rPr>
  </w:style>
  <w:style w:type="character" w:styleId="844">
    <w:name w:val="Верхний колонтитул Знак"/>
    <w:next w:val="844"/>
    <w:link w:val="811"/>
    <w:rPr>
      <w:sz w:val="24"/>
      <w:szCs w:val="24"/>
    </w:rPr>
  </w:style>
  <w:style w:type="character" w:styleId="845">
    <w:name w:val="Нижний колонтитул Знак"/>
    <w:next w:val="845"/>
    <w:link w:val="811"/>
    <w:rPr>
      <w:sz w:val="24"/>
      <w:szCs w:val="24"/>
    </w:rPr>
  </w:style>
  <w:style w:type="character" w:styleId="846">
    <w:name w:val="ListLabel 1"/>
    <w:next w:val="846"/>
    <w:link w:val="811"/>
    <w:rPr>
      <w:b/>
    </w:rPr>
  </w:style>
  <w:style w:type="character" w:styleId="847">
    <w:name w:val="ListLabel 2"/>
    <w:next w:val="847"/>
    <w:link w:val="811"/>
    <w:rPr>
      <w:sz w:val="24"/>
      <w:szCs w:val="24"/>
    </w:rPr>
  </w:style>
  <w:style w:type="character" w:styleId="848">
    <w:name w:val="ListLabel 3"/>
    <w:next w:val="848"/>
    <w:link w:val="811"/>
  </w:style>
  <w:style w:type="character" w:styleId="849">
    <w:name w:val="ListLabel 4"/>
    <w:next w:val="849"/>
    <w:link w:val="811"/>
    <w:rPr>
      <w:sz w:val="24"/>
    </w:rPr>
  </w:style>
  <w:style w:type="paragraph" w:styleId="850">
    <w:name w:val="Заголовок"/>
    <w:basedOn w:val="811"/>
    <w:next w:val="851"/>
    <w:link w:val="811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851">
    <w:name w:val="Основной текст"/>
    <w:basedOn w:val="811"/>
    <w:next w:val="851"/>
    <w:link w:val="811"/>
    <w:pPr>
      <w:spacing w:before="0" w:after="140" w:line="288" w:lineRule="auto"/>
    </w:pPr>
  </w:style>
  <w:style w:type="paragraph" w:styleId="852">
    <w:name w:val="Список"/>
    <w:basedOn w:val="851"/>
    <w:next w:val="852"/>
    <w:link w:val="811"/>
  </w:style>
  <w:style w:type="paragraph" w:styleId="853">
    <w:name w:val="Название объекта"/>
    <w:basedOn w:val="811"/>
    <w:next w:val="853"/>
    <w:link w:val="811"/>
    <w:pPr>
      <w:spacing w:before="120" w:after="120"/>
      <w:suppressLineNumbers/>
    </w:pPr>
    <w:rPr>
      <w:i/>
      <w:iCs/>
      <w:sz w:val="24"/>
      <w:szCs w:val="24"/>
    </w:rPr>
  </w:style>
  <w:style w:type="paragraph" w:styleId="854">
    <w:name w:val="Указатель1"/>
    <w:basedOn w:val="811"/>
    <w:next w:val="854"/>
    <w:link w:val="811"/>
    <w:pPr>
      <w:suppressLineNumbers/>
    </w:pPr>
  </w:style>
  <w:style w:type="paragraph" w:styleId="855">
    <w:name w:val="Balloon Text"/>
    <w:basedOn w:val="811"/>
    <w:next w:val="855"/>
    <w:link w:val="811"/>
    <w:rPr>
      <w:rFonts w:ascii="Tahoma" w:hAnsi="Tahoma"/>
      <w:sz w:val="16"/>
      <w:szCs w:val="16"/>
    </w:rPr>
  </w:style>
  <w:style w:type="paragraph" w:styleId="856">
    <w:name w:val="ConsPlusTitle"/>
    <w:next w:val="856"/>
    <w:link w:val="811"/>
    <w:pPr>
      <w:widowControl w:val="off"/>
    </w:pPr>
    <w:rPr>
      <w:rFonts w:ascii="Arial" w:hAnsi="Arial"/>
      <w:b/>
      <w:bCs/>
      <w:color w:val="00000A"/>
      <w:sz w:val="16"/>
      <w:szCs w:val="16"/>
      <w:lang w:val="ru-RU" w:bidi="ar-SA" w:eastAsia="ru-RU"/>
    </w:rPr>
  </w:style>
  <w:style w:type="paragraph" w:styleId="857">
    <w:name w:val="ConsPlusNormal"/>
    <w:next w:val="857"/>
    <w:link w:val="811"/>
    <w:pPr>
      <w:ind w:firstLine="720"/>
      <w:widowControl w:val="off"/>
    </w:pPr>
    <w:rPr>
      <w:rFonts w:ascii="Arial" w:hAnsi="Arial"/>
      <w:color w:val="00000A"/>
      <w:sz w:val="24"/>
      <w:lang w:val="ru-RU" w:bidi="ar-SA" w:eastAsia="ru-RU"/>
    </w:rPr>
  </w:style>
  <w:style w:type="paragraph" w:styleId="858">
    <w:name w:val="Основной текст с отступом"/>
    <w:basedOn w:val="811"/>
    <w:next w:val="858"/>
    <w:link w:val="811"/>
    <w:pPr>
      <w:ind w:left="0" w:right="0" w:firstLine="550"/>
      <w:jc w:val="both"/>
    </w:pPr>
    <w:rPr>
      <w:sz w:val="28"/>
      <w:szCs w:val="20"/>
    </w:rPr>
  </w:style>
  <w:style w:type="paragraph" w:styleId="859">
    <w:name w:val="ConsPlusNonformat"/>
    <w:next w:val="859"/>
    <w:link w:val="811"/>
    <w:pPr>
      <w:widowControl w:val="off"/>
    </w:pPr>
    <w:rPr>
      <w:rFonts w:ascii="Courier New" w:hAnsi="Courier New"/>
      <w:color w:val="00000A"/>
      <w:sz w:val="24"/>
      <w:lang w:val="ru-RU" w:bidi="ar-SA" w:eastAsia="ru-RU"/>
    </w:rPr>
  </w:style>
  <w:style w:type="paragraph" w:styleId="860">
    <w:name w:val="Знак"/>
    <w:basedOn w:val="811"/>
    <w:next w:val="860"/>
    <w:link w:val="811"/>
    <w:pPr>
      <w:spacing w:before="0" w:after="160" w:line="240" w:lineRule="exact"/>
    </w:pPr>
    <w:rPr>
      <w:rFonts w:ascii="Verdana" w:hAnsi="Verdana"/>
      <w:lang w:val="en-US" w:eastAsia="en-US"/>
    </w:rPr>
  </w:style>
  <w:style w:type="paragraph" w:styleId="861">
    <w:name w:val="tekstob"/>
    <w:basedOn w:val="811"/>
    <w:next w:val="861"/>
    <w:link w:val="811"/>
    <w:pPr>
      <w:spacing w:before="280" w:after="280"/>
    </w:pPr>
  </w:style>
  <w:style w:type="paragraph" w:styleId="862">
    <w:name w:val="Normal (Web)"/>
    <w:basedOn w:val="811"/>
    <w:next w:val="862"/>
    <w:link w:val="811"/>
    <w:pPr>
      <w:spacing w:before="280" w:after="280"/>
    </w:pPr>
  </w:style>
  <w:style w:type="paragraph" w:styleId="863">
    <w:name w:val="Default"/>
    <w:next w:val="863"/>
    <w:link w:val="811"/>
    <w:rPr>
      <w:color w:val="000000"/>
      <w:sz w:val="24"/>
      <w:szCs w:val="24"/>
      <w:lang w:val="ru-RU" w:bidi="ar-SA" w:eastAsia="ru-RU"/>
    </w:rPr>
  </w:style>
  <w:style w:type="paragraph" w:styleId="864">
    <w:name w:val="Нормальный (таблица)"/>
    <w:basedOn w:val="811"/>
    <w:next w:val="864"/>
    <w:link w:val="811"/>
    <w:pPr>
      <w:jc w:val="both"/>
      <w:widowControl w:val="off"/>
    </w:pPr>
    <w:rPr>
      <w:rFonts w:ascii="Arial" w:hAnsi="Arial"/>
      <w:sz w:val="26"/>
      <w:szCs w:val="26"/>
    </w:rPr>
  </w:style>
  <w:style w:type="paragraph" w:styleId="865">
    <w:name w:val="Прижатый влево"/>
    <w:basedOn w:val="811"/>
    <w:next w:val="865"/>
    <w:link w:val="811"/>
    <w:pPr>
      <w:widowControl w:val="off"/>
    </w:pPr>
    <w:rPr>
      <w:rFonts w:ascii="Arial" w:hAnsi="Arial"/>
      <w:sz w:val="26"/>
      <w:szCs w:val="26"/>
    </w:rPr>
  </w:style>
  <w:style w:type="paragraph" w:styleId="866">
    <w:name w:val="Абзац списка1"/>
    <w:basedOn w:val="811"/>
    <w:next w:val="866"/>
    <w:link w:val="811"/>
    <w:pPr>
      <w:contextualSpacing/>
      <w:ind w:left="720" w:right="0" w:firstLine="0"/>
      <w:spacing w:before="0"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867">
    <w:name w:val="List Paragraph"/>
    <w:basedOn w:val="811"/>
    <w:next w:val="867"/>
    <w:link w:val="811"/>
    <w:pPr>
      <w:contextualSpacing/>
      <w:ind w:left="720" w:right="0" w:firstLine="0"/>
      <w:spacing w:before="0" w:after="0"/>
    </w:pPr>
    <w:rPr>
      <w:lang w:eastAsia="ar-SA"/>
    </w:rPr>
  </w:style>
  <w:style w:type="paragraph" w:styleId="868">
    <w:name w:val="No Spacing"/>
    <w:next w:val="868"/>
    <w:link w:val="811"/>
    <w:rPr>
      <w:rFonts w:ascii="Calibri" w:hAnsi="Calibri" w:eastAsia="Calibri"/>
      <w:color w:val="00000A"/>
      <w:sz w:val="22"/>
      <w:szCs w:val="22"/>
      <w:lang w:val="ru-RU" w:bidi="ar-SA" w:eastAsia="en-US"/>
    </w:rPr>
  </w:style>
  <w:style w:type="paragraph" w:styleId="869">
    <w:name w:val="Название объекта2"/>
    <w:basedOn w:val="811"/>
    <w:next w:val="869"/>
    <w:link w:val="811"/>
    <w:pPr>
      <w:jc w:val="center"/>
    </w:pPr>
    <w:rPr>
      <w:sz w:val="28"/>
      <w:szCs w:val="20"/>
      <w:lang w:eastAsia="ar-SA"/>
    </w:rPr>
  </w:style>
  <w:style w:type="paragraph" w:styleId="870">
    <w:name w:val="Абзац списка2"/>
    <w:basedOn w:val="811"/>
    <w:next w:val="870"/>
    <w:link w:val="811"/>
    <w:pPr>
      <w:contextualSpacing/>
      <w:ind w:left="720" w:right="0" w:firstLine="0"/>
      <w:spacing w:before="0"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871">
    <w:name w:val="Подзаголовок"/>
    <w:basedOn w:val="811"/>
    <w:next w:val="851"/>
    <w:link w:val="811"/>
    <w:pPr>
      <w:jc w:val="center"/>
    </w:pPr>
    <w:rPr>
      <w:b/>
      <w:bCs/>
      <w:sz w:val="28"/>
    </w:rPr>
  </w:style>
  <w:style w:type="paragraph" w:styleId="872">
    <w:name w:val="parametervalue"/>
    <w:basedOn w:val="811"/>
    <w:next w:val="872"/>
    <w:link w:val="811"/>
    <w:pPr>
      <w:spacing w:before="280" w:after="280"/>
    </w:pPr>
    <w:rPr>
      <w:lang w:eastAsia="zh-CN"/>
    </w:rPr>
  </w:style>
  <w:style w:type="paragraph" w:styleId="873">
    <w:name w:val="Верхний колонтитул"/>
    <w:basedOn w:val="811"/>
    <w:next w:val="873"/>
    <w:link w:val="811"/>
    <w:pPr>
      <w:tabs>
        <w:tab w:val="center" w:pos="4677" w:leader="none"/>
        <w:tab w:val="right" w:pos="9355" w:leader="none"/>
      </w:tabs>
    </w:pPr>
  </w:style>
  <w:style w:type="paragraph" w:styleId="874">
    <w:name w:val="Нижний колонтитул"/>
    <w:basedOn w:val="811"/>
    <w:next w:val="874"/>
    <w:link w:val="811"/>
    <w:pPr>
      <w:tabs>
        <w:tab w:val="center" w:pos="4677" w:leader="none"/>
        <w:tab w:val="right" w:pos="9355" w:leader="none"/>
      </w:tabs>
    </w:pPr>
  </w:style>
  <w:style w:type="paragraph" w:styleId="875">
    <w:name w:val="Блочная цитата"/>
    <w:basedOn w:val="811"/>
    <w:next w:val="875"/>
    <w:link w:val="811"/>
  </w:style>
  <w:style w:type="paragraph" w:styleId="876">
    <w:name w:val="Название"/>
    <w:basedOn w:val="850"/>
    <w:next w:val="851"/>
    <w:link w:val="811"/>
  </w:style>
  <w:style w:type="paragraph" w:styleId="877">
    <w:name w:val="Содержимое таблицы"/>
    <w:basedOn w:val="811"/>
    <w:next w:val="877"/>
    <w:link w:val="811"/>
    <w:pPr>
      <w:suppressLineNumbers/>
    </w:pPr>
  </w:style>
  <w:style w:type="paragraph" w:styleId="878">
    <w:name w:val="Заголовок таблицы"/>
    <w:basedOn w:val="877"/>
    <w:next w:val="878"/>
    <w:link w:val="811"/>
    <w:pPr>
      <w:jc w:val="center"/>
      <w:suppressLineNumbers/>
    </w:pPr>
    <w:rPr>
      <w:b/>
      <w:bCs/>
    </w:rPr>
  </w:style>
  <w:style w:type="paragraph" w:styleId="879">
    <w:name w:val="Содержимое списка"/>
    <w:basedOn w:val="811"/>
    <w:next w:val="879"/>
    <w:link w:val="811"/>
    <w:pPr>
      <w:ind w:left="567" w:right="0" w:firstLine="0"/>
    </w:pPr>
  </w:style>
  <w:style w:type="paragraph" w:styleId="880">
    <w:name w:val="Заголовок списка"/>
    <w:basedOn w:val="811"/>
    <w:next w:val="879"/>
    <w:link w:val="811"/>
    <w:pPr>
      <w:ind w:left="0" w:right="0" w:firstLine="0"/>
    </w:pPr>
  </w:style>
  <w:style w:type="character" w:styleId="881">
    <w:name w:val="Интернет-ссылка"/>
    <w:next w:val="881"/>
    <w:link w:val="811"/>
    <w:rPr>
      <w:color w:val="0000FF"/>
      <w:u w:val="single"/>
    </w:rPr>
  </w:style>
  <w:style w:type="paragraph" w:styleId="882">
    <w:name w:val="Абзац списка"/>
    <w:basedOn w:val="811"/>
    <w:next w:val="882"/>
    <w:link w:val="811"/>
    <w:pPr>
      <w:contextualSpacing/>
      <w:ind w:left="720"/>
    </w:pPr>
    <w:rPr>
      <w:lang w:eastAsia="ar-SA"/>
    </w:rPr>
  </w:style>
  <w:style w:type="paragraph" w:styleId="883">
    <w:name w:val="Без интервала"/>
    <w:next w:val="883"/>
    <w:link w:val="811"/>
    <w:rPr>
      <w:rFonts w:ascii="Calibri" w:hAnsi="Calibri" w:eastAsia="Calibri"/>
      <w:color w:val="00000A"/>
      <w:sz w:val="22"/>
      <w:szCs w:val="22"/>
      <w:lang w:val="ru-RU" w:bidi="ar-SA" w:eastAsia="en-US"/>
    </w:rPr>
  </w:style>
  <w:style w:type="numbering" w:styleId="884" w:default="1">
    <w:name w:val="No List"/>
    <w:uiPriority w:val="99"/>
    <w:semiHidden/>
    <w:unhideWhenUsed/>
  </w:style>
  <w:style w:type="table" w:styleId="88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zakupki.gov.ru/epz/contract/contractCard/common-info.html?reestrNumber=3402702067521000003" TargetMode="External"/><Relationship Id="rId10" Type="http://schemas.openxmlformats.org/officeDocument/2006/relationships/hyperlink" Target="https://zakupki.gov.ru/epz/contract/contractCard/common-info.html?reestrNumber=3402702067521000005" TargetMode="External"/><Relationship Id="rId11" Type="http://schemas.openxmlformats.org/officeDocument/2006/relationships/hyperlink" Target="https://zakupki.gov.ru/epz/contract/contractCard/common-info.html?reestrNumber=3402702067521000004" TargetMode="External"/><Relationship Id="rId12" Type="http://schemas.openxmlformats.org/officeDocument/2006/relationships/hyperlink" Target="https://zakupki.gov.ru/epz/contract/contractCard/common-info.html?reestrNumber=3402702067521000001" TargetMode="External"/><Relationship Id="rId13" Type="http://schemas.openxmlformats.org/officeDocument/2006/relationships/hyperlink" Target="https://zakupki.gov.ru/epz/contract/contractCard/common-info.html?reestrNumber=340270206752100000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2022-10-28T06:51:57Z</dcterms:modified>
</cp:coreProperties>
</file>