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E4D" w:rsidRDefault="002C6B08">
      <w:pPr>
        <w:shd w:val="clear" w:color="auto" w:fill="FFFFFF"/>
        <w:spacing w:line="259" w:lineRule="exact"/>
        <w:ind w:left="8030" w:firstLine="1267"/>
      </w:pPr>
      <w:r>
        <w:rPr>
          <w:rFonts w:cs="Times New Roman"/>
          <w:spacing w:val="-1"/>
          <w:sz w:val="22"/>
          <w:szCs w:val="22"/>
        </w:rPr>
        <w:tab/>
      </w:r>
      <w:r w:rsidR="00523DE8">
        <w:rPr>
          <w:rFonts w:cs="Times New Roman"/>
          <w:spacing w:val="-1"/>
          <w:sz w:val="22"/>
          <w:szCs w:val="22"/>
        </w:rPr>
        <w:t>Приложение</w:t>
      </w:r>
      <w:r w:rsidR="00523DE8">
        <w:rPr>
          <w:spacing w:val="-1"/>
          <w:sz w:val="22"/>
          <w:szCs w:val="22"/>
        </w:rPr>
        <w:t xml:space="preserve"> </w:t>
      </w:r>
      <w:r w:rsidR="00523DE8">
        <w:rPr>
          <w:rFonts w:cs="Times New Roman"/>
          <w:spacing w:val="-1"/>
          <w:sz w:val="22"/>
          <w:szCs w:val="22"/>
        </w:rPr>
        <w:t>к</w:t>
      </w:r>
      <w:r w:rsidR="00523DE8">
        <w:rPr>
          <w:spacing w:val="-1"/>
          <w:sz w:val="22"/>
          <w:szCs w:val="22"/>
        </w:rPr>
        <w:t xml:space="preserve"> </w:t>
      </w:r>
      <w:r w:rsidR="00523DE8">
        <w:rPr>
          <w:rFonts w:cs="Times New Roman"/>
          <w:spacing w:val="-1"/>
          <w:sz w:val="22"/>
          <w:szCs w:val="22"/>
        </w:rPr>
        <w:t>протоколу</w:t>
      </w:r>
      <w:r w:rsidR="00523DE8">
        <w:rPr>
          <w:spacing w:val="-1"/>
          <w:sz w:val="22"/>
          <w:szCs w:val="22"/>
        </w:rPr>
        <w:t xml:space="preserve"> </w:t>
      </w:r>
      <w:r w:rsidR="00523DE8">
        <w:rPr>
          <w:rFonts w:cs="Times New Roman"/>
          <w:spacing w:val="-1"/>
          <w:sz w:val="22"/>
          <w:szCs w:val="22"/>
        </w:rPr>
        <w:t>заседания рабочей</w:t>
      </w:r>
      <w:r w:rsidR="00523DE8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   </w:t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</w:r>
      <w:r>
        <w:rPr>
          <w:rFonts w:cs="Times New Roman"/>
          <w:spacing w:val="-1"/>
          <w:sz w:val="22"/>
          <w:szCs w:val="22"/>
        </w:rPr>
        <w:t>комиссии</w:t>
      </w:r>
      <w:r w:rsidR="00523DE8">
        <w:rPr>
          <w:spacing w:val="-1"/>
          <w:sz w:val="22"/>
          <w:szCs w:val="22"/>
        </w:rPr>
        <w:t xml:space="preserve"> </w:t>
      </w:r>
      <w:r w:rsidR="00523DE8">
        <w:rPr>
          <w:rFonts w:cs="Times New Roman"/>
          <w:spacing w:val="-1"/>
          <w:sz w:val="22"/>
          <w:szCs w:val="22"/>
        </w:rPr>
        <w:t>по</w:t>
      </w:r>
      <w:r w:rsidR="00523DE8">
        <w:rPr>
          <w:spacing w:val="-1"/>
          <w:sz w:val="22"/>
          <w:szCs w:val="22"/>
        </w:rPr>
        <w:t xml:space="preserve"> </w:t>
      </w:r>
      <w:r w:rsidR="00523DE8">
        <w:rPr>
          <w:rFonts w:cs="Times New Roman"/>
          <w:spacing w:val="-1"/>
          <w:sz w:val="22"/>
          <w:szCs w:val="22"/>
        </w:rPr>
        <w:t>противодействию</w:t>
      </w:r>
      <w:r w:rsidR="00523DE8">
        <w:rPr>
          <w:spacing w:val="-1"/>
          <w:sz w:val="22"/>
          <w:szCs w:val="22"/>
        </w:rPr>
        <w:t xml:space="preserve"> </w:t>
      </w:r>
      <w:r w:rsidR="00523DE8">
        <w:rPr>
          <w:rFonts w:cs="Times New Roman"/>
          <w:spacing w:val="-1"/>
          <w:sz w:val="22"/>
          <w:szCs w:val="22"/>
        </w:rPr>
        <w:t>коррупции</w:t>
      </w:r>
    </w:p>
    <w:p w:rsidR="00E97E4D" w:rsidRDefault="00523DE8" w:rsidP="006D04B9">
      <w:pPr>
        <w:shd w:val="clear" w:color="auto" w:fill="FFFFFF"/>
        <w:spacing w:line="259" w:lineRule="exact"/>
        <w:ind w:left="10459" w:hanging="1103"/>
      </w:pPr>
      <w:r>
        <w:rPr>
          <w:rFonts w:cs="Times New Roman"/>
          <w:sz w:val="22"/>
          <w:szCs w:val="22"/>
        </w:rPr>
        <w:t>от</w:t>
      </w:r>
      <w:r w:rsidR="006D04B9">
        <w:rPr>
          <w:sz w:val="22"/>
          <w:szCs w:val="22"/>
        </w:rPr>
        <w:t xml:space="preserve"> «</w:t>
      </w:r>
      <w:r w:rsidR="00F60888">
        <w:rPr>
          <w:sz w:val="22"/>
          <w:szCs w:val="22"/>
        </w:rPr>
        <w:t>27</w:t>
      </w:r>
      <w:r w:rsidR="006D04B9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="00F60888">
        <w:rPr>
          <w:rFonts w:cs="Times New Roman"/>
          <w:sz w:val="22"/>
          <w:szCs w:val="22"/>
        </w:rPr>
        <w:t>01.</w:t>
      </w:r>
      <w:r w:rsidR="002C6B08">
        <w:rPr>
          <w:sz w:val="22"/>
          <w:szCs w:val="22"/>
        </w:rPr>
        <w:t>20</w:t>
      </w:r>
      <w:r w:rsidR="00F60888">
        <w:rPr>
          <w:sz w:val="22"/>
          <w:szCs w:val="22"/>
        </w:rPr>
        <w:t>20</w:t>
      </w:r>
      <w:r w:rsidR="00DA6D11">
        <w:rPr>
          <w:sz w:val="22"/>
          <w:szCs w:val="22"/>
        </w:rPr>
        <w:t xml:space="preserve"> </w:t>
      </w:r>
      <w:bookmarkStart w:id="0" w:name="_GoBack"/>
      <w:bookmarkEnd w:id="0"/>
      <w:r>
        <w:rPr>
          <w:rFonts w:cs="Times New Roman"/>
          <w:sz w:val="22"/>
          <w:szCs w:val="22"/>
        </w:rPr>
        <w:t>года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№</w:t>
      </w:r>
      <w:r w:rsidR="00DA6D11">
        <w:rPr>
          <w:rFonts w:cs="Times New Roman"/>
          <w:sz w:val="22"/>
          <w:szCs w:val="22"/>
        </w:rPr>
        <w:t xml:space="preserve"> </w:t>
      </w:r>
      <w:r w:rsidR="00DA6D11">
        <w:rPr>
          <w:sz w:val="22"/>
          <w:szCs w:val="22"/>
        </w:rPr>
        <w:t>0</w:t>
      </w:r>
      <w:r w:rsidR="00F60888">
        <w:rPr>
          <w:sz w:val="22"/>
          <w:szCs w:val="22"/>
        </w:rPr>
        <w:t>5/02-03</w:t>
      </w:r>
    </w:p>
    <w:p w:rsidR="00E97E4D" w:rsidRDefault="00523DE8">
      <w:pPr>
        <w:shd w:val="clear" w:color="auto" w:fill="FFFFFF"/>
        <w:spacing w:before="288" w:line="403" w:lineRule="exact"/>
        <w:ind w:right="58"/>
        <w:jc w:val="center"/>
      </w:pPr>
      <w:r>
        <w:rPr>
          <w:rFonts w:cs="Times New Roman"/>
          <w:b/>
          <w:bCs/>
          <w:sz w:val="22"/>
          <w:szCs w:val="22"/>
        </w:rPr>
        <w:t>КАРТА</w:t>
      </w:r>
      <w:r>
        <w:rPr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КОРРУПЦИОННЫХ</w:t>
      </w:r>
      <w:r>
        <w:rPr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РИСКОВ</w:t>
      </w:r>
    </w:p>
    <w:p w:rsidR="006D04B9" w:rsidRDefault="006D04B9">
      <w:pPr>
        <w:shd w:val="clear" w:color="auto" w:fill="FFFFFF"/>
        <w:spacing w:line="403" w:lineRule="exact"/>
        <w:ind w:right="53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МУНИЦИПАЛЬНОЕ КАЗЕННОЕ УЧРЕЖДЕНИЕ </w:t>
      </w:r>
    </w:p>
    <w:p w:rsidR="00E97E4D" w:rsidRDefault="00523DE8">
      <w:pPr>
        <w:shd w:val="clear" w:color="auto" w:fill="FFFFFF"/>
        <w:spacing w:line="403" w:lineRule="exact"/>
        <w:ind w:right="53"/>
        <w:jc w:val="center"/>
      </w:pPr>
      <w:r>
        <w:rPr>
          <w:rFonts w:cs="Times New Roman"/>
          <w:b/>
          <w:bCs/>
          <w:sz w:val="22"/>
          <w:szCs w:val="22"/>
        </w:rPr>
        <w:t>«ЦЕНТР</w:t>
      </w:r>
      <w:r>
        <w:rPr>
          <w:b/>
          <w:bCs/>
          <w:sz w:val="22"/>
          <w:szCs w:val="22"/>
        </w:rPr>
        <w:t xml:space="preserve"> </w:t>
      </w:r>
      <w:r w:rsidR="006D04B9">
        <w:rPr>
          <w:rFonts w:cs="Times New Roman"/>
          <w:b/>
          <w:bCs/>
          <w:sz w:val="22"/>
          <w:szCs w:val="22"/>
        </w:rPr>
        <w:t>БУХГАЛТЕРСКОГО УЧЕТА И СОПРОВОЖДЕНИЯ ХОЗЯЙСТВЕННОЙ ДЕЯТЕЛЬНОСТИ</w:t>
      </w:r>
      <w:r w:rsidR="002C6B08">
        <w:rPr>
          <w:rFonts w:cs="Times New Roman"/>
          <w:b/>
          <w:bCs/>
          <w:sz w:val="22"/>
          <w:szCs w:val="22"/>
        </w:rPr>
        <w:t>»</w:t>
      </w:r>
      <w:r w:rsidR="006D04B9">
        <w:rPr>
          <w:rFonts w:cs="Times New Roman"/>
          <w:b/>
          <w:bCs/>
          <w:sz w:val="22"/>
          <w:szCs w:val="22"/>
        </w:rPr>
        <w:t xml:space="preserve"> ГОРОДА КАЛУГИ</w:t>
      </w:r>
    </w:p>
    <w:p w:rsidR="00E97E4D" w:rsidRDefault="00523DE8">
      <w:pPr>
        <w:shd w:val="clear" w:color="auto" w:fill="FFFFFF"/>
        <w:spacing w:before="101" w:line="269" w:lineRule="exact"/>
        <w:ind w:left="101" w:right="149" w:firstLine="667"/>
        <w:jc w:val="both"/>
      </w:pPr>
      <w:r>
        <w:rPr>
          <w:rFonts w:cs="Times New Roman"/>
          <w:sz w:val="22"/>
          <w:szCs w:val="22"/>
        </w:rPr>
        <w:t>Карта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коррупционных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рисков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="006D04B9">
        <w:rPr>
          <w:rFonts w:cs="Times New Roman"/>
          <w:sz w:val="22"/>
          <w:szCs w:val="22"/>
        </w:rPr>
        <w:t>Муниципальном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казенном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учреждении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«Центр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бухгалтерского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учета </w:t>
      </w:r>
      <w:r w:rsidR="006D04B9">
        <w:rPr>
          <w:rFonts w:cs="Times New Roman"/>
          <w:sz w:val="22"/>
          <w:szCs w:val="22"/>
        </w:rPr>
        <w:t>и сопровождения хозяйственной деятельности города Калуги</w:t>
      </w:r>
      <w:r>
        <w:rPr>
          <w:rFonts w:cs="Times New Roman"/>
          <w:sz w:val="22"/>
          <w:szCs w:val="22"/>
        </w:rPr>
        <w:t>»</w:t>
      </w:r>
      <w:r>
        <w:rPr>
          <w:sz w:val="22"/>
          <w:szCs w:val="22"/>
        </w:rPr>
        <w:t xml:space="preserve"> (</w:t>
      </w:r>
      <w:r>
        <w:rPr>
          <w:rFonts w:cs="Times New Roman"/>
          <w:sz w:val="22"/>
          <w:szCs w:val="22"/>
        </w:rPr>
        <w:t>далее</w:t>
      </w:r>
      <w:r>
        <w:rPr>
          <w:sz w:val="22"/>
          <w:szCs w:val="22"/>
        </w:rPr>
        <w:t xml:space="preserve"> - </w:t>
      </w:r>
      <w:r>
        <w:rPr>
          <w:rFonts w:cs="Times New Roman"/>
          <w:sz w:val="22"/>
          <w:szCs w:val="22"/>
        </w:rPr>
        <w:t>Учреждение</w:t>
      </w:r>
      <w:r>
        <w:rPr>
          <w:sz w:val="22"/>
          <w:szCs w:val="22"/>
        </w:rPr>
        <w:t xml:space="preserve">) </w:t>
      </w:r>
      <w:r>
        <w:rPr>
          <w:rFonts w:cs="Times New Roman"/>
          <w:sz w:val="22"/>
          <w:szCs w:val="22"/>
        </w:rPr>
        <w:t>разработана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соответствии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со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статьей</w:t>
      </w:r>
      <w:r>
        <w:rPr>
          <w:sz w:val="22"/>
          <w:szCs w:val="22"/>
        </w:rPr>
        <w:t xml:space="preserve"> 13.3 </w:t>
      </w:r>
      <w:r>
        <w:rPr>
          <w:rFonts w:cs="Times New Roman"/>
          <w:sz w:val="22"/>
          <w:szCs w:val="22"/>
        </w:rPr>
        <w:t>Федерального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закона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от</w:t>
      </w:r>
      <w:r>
        <w:rPr>
          <w:sz w:val="22"/>
          <w:szCs w:val="22"/>
        </w:rPr>
        <w:t xml:space="preserve"> 25 </w:t>
      </w:r>
      <w:r>
        <w:rPr>
          <w:rFonts w:cs="Times New Roman"/>
          <w:sz w:val="22"/>
          <w:szCs w:val="22"/>
        </w:rPr>
        <w:t>декабря</w:t>
      </w:r>
      <w:r>
        <w:rPr>
          <w:sz w:val="22"/>
          <w:szCs w:val="22"/>
        </w:rPr>
        <w:t xml:space="preserve"> 2008 </w:t>
      </w:r>
      <w:r>
        <w:rPr>
          <w:rFonts w:cs="Times New Roman"/>
          <w:sz w:val="22"/>
          <w:szCs w:val="22"/>
        </w:rPr>
        <w:t>года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№</w:t>
      </w:r>
      <w:r>
        <w:rPr>
          <w:sz w:val="22"/>
          <w:szCs w:val="22"/>
        </w:rPr>
        <w:t xml:space="preserve"> 273-</w:t>
      </w:r>
      <w:r>
        <w:rPr>
          <w:rFonts w:cs="Times New Roman"/>
          <w:sz w:val="22"/>
          <w:szCs w:val="22"/>
        </w:rPr>
        <w:t>ФЗ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«О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противодействии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коррупции»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иных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нормативных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актов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Российской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Федерации</w:t>
      </w:r>
      <w:r>
        <w:rPr>
          <w:sz w:val="22"/>
          <w:szCs w:val="22"/>
        </w:rPr>
        <w:t>.</w:t>
      </w:r>
    </w:p>
    <w:p w:rsidR="00E97E4D" w:rsidRDefault="00E97E4D">
      <w:pPr>
        <w:spacing w:after="154" w:line="1" w:lineRule="exact"/>
        <w:rPr>
          <w:sz w:val="2"/>
          <w:szCs w:val="2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15"/>
        <w:gridCol w:w="2067"/>
        <w:gridCol w:w="2570"/>
        <w:gridCol w:w="9"/>
        <w:gridCol w:w="4508"/>
        <w:gridCol w:w="1134"/>
        <w:gridCol w:w="3828"/>
        <w:gridCol w:w="283"/>
      </w:tblGrid>
      <w:tr w:rsidR="00E97E4D" w:rsidRPr="00523DE8" w:rsidTr="00D36100">
        <w:trPr>
          <w:trHeight w:hRule="exact" w:val="797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4D" w:rsidRPr="00523DE8" w:rsidRDefault="00523DE8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D36100">
              <w:rPr>
                <w:sz w:val="22"/>
                <w:szCs w:val="22"/>
              </w:rPr>
              <w:t>№</w:t>
            </w:r>
          </w:p>
        </w:tc>
        <w:tc>
          <w:tcPr>
            <w:tcW w:w="2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4D" w:rsidRPr="00523DE8" w:rsidRDefault="00523DE8">
            <w:pPr>
              <w:shd w:val="clear" w:color="auto" w:fill="FFFFFF"/>
              <w:spacing w:line="254" w:lineRule="exact"/>
              <w:rPr>
                <w:sz w:val="22"/>
                <w:szCs w:val="22"/>
              </w:rPr>
            </w:pPr>
            <w:proofErr w:type="spellStart"/>
            <w:r w:rsidRPr="00D36100">
              <w:rPr>
                <w:spacing w:val="-1"/>
                <w:sz w:val="22"/>
                <w:szCs w:val="22"/>
              </w:rPr>
              <w:t>Коррупционно</w:t>
            </w:r>
            <w:proofErr w:type="spellEnd"/>
            <w:r w:rsidRPr="00D36100">
              <w:rPr>
                <w:spacing w:val="-1"/>
                <w:sz w:val="22"/>
                <w:szCs w:val="22"/>
              </w:rPr>
              <w:t>-</w:t>
            </w:r>
          </w:p>
          <w:p w:rsidR="00E97E4D" w:rsidRPr="00523DE8" w:rsidRDefault="00523DE8">
            <w:pPr>
              <w:shd w:val="clear" w:color="auto" w:fill="FFFFFF"/>
              <w:spacing w:line="254" w:lineRule="exact"/>
              <w:rPr>
                <w:sz w:val="22"/>
                <w:szCs w:val="22"/>
              </w:rPr>
            </w:pPr>
            <w:r w:rsidRPr="00D36100">
              <w:rPr>
                <w:sz w:val="22"/>
                <w:szCs w:val="22"/>
              </w:rPr>
              <w:t>опасные</w:t>
            </w:r>
            <w:r w:rsidRPr="00523DE8">
              <w:rPr>
                <w:sz w:val="22"/>
                <w:szCs w:val="22"/>
              </w:rPr>
              <w:t xml:space="preserve"> </w:t>
            </w:r>
            <w:r w:rsidRPr="00D36100">
              <w:rPr>
                <w:sz w:val="22"/>
                <w:szCs w:val="22"/>
              </w:rPr>
              <w:t>полномочия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4D" w:rsidRPr="00523DE8" w:rsidRDefault="002C6B08" w:rsidP="00523DE8">
            <w:pPr>
              <w:shd w:val="clear" w:color="auto" w:fill="FFFFFF"/>
              <w:spacing w:line="259" w:lineRule="exact"/>
              <w:ind w:right="120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</w:t>
            </w:r>
            <w:r w:rsidR="00523DE8">
              <w:rPr>
                <w:sz w:val="22"/>
                <w:szCs w:val="22"/>
              </w:rPr>
              <w:t>и</w:t>
            </w:r>
            <w:r w:rsidR="00523DE8" w:rsidRPr="00D36100">
              <w:rPr>
                <w:sz w:val="22"/>
                <w:szCs w:val="22"/>
              </w:rPr>
              <w:t>е должности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4D" w:rsidRPr="00523DE8" w:rsidRDefault="00523DE8">
            <w:pPr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sz w:val="22"/>
                <w:szCs w:val="22"/>
              </w:rPr>
              <w:t>Типовые ситуации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4D" w:rsidRPr="00523DE8" w:rsidRDefault="00523DE8">
            <w:pPr>
              <w:shd w:val="clear" w:color="auto" w:fill="FFFFFF"/>
              <w:spacing w:line="264" w:lineRule="exact"/>
              <w:ind w:right="29"/>
            </w:pPr>
            <w:r>
              <w:rPr>
                <w:rFonts w:cs="Times New Roman"/>
                <w:spacing w:val="-3"/>
                <w:sz w:val="22"/>
                <w:szCs w:val="22"/>
              </w:rPr>
              <w:t xml:space="preserve">Степень </w:t>
            </w:r>
            <w:r>
              <w:rPr>
                <w:rFonts w:cs="Times New Roman"/>
                <w:sz w:val="22"/>
                <w:szCs w:val="22"/>
              </w:rPr>
              <w:t>риска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4D" w:rsidRPr="00523DE8" w:rsidRDefault="00523DE8">
            <w:pPr>
              <w:shd w:val="clear" w:color="auto" w:fill="FFFFFF"/>
              <w:spacing w:line="264" w:lineRule="exact"/>
              <w:ind w:left="14" w:right="43" w:hanging="14"/>
            </w:pPr>
            <w:r>
              <w:rPr>
                <w:rFonts w:cs="Times New Roman"/>
                <w:sz w:val="22"/>
                <w:szCs w:val="22"/>
              </w:rPr>
              <w:t>Меры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минимизации </w:t>
            </w:r>
            <w:r>
              <w:rPr>
                <w:sz w:val="22"/>
                <w:szCs w:val="22"/>
              </w:rPr>
              <w:t>(</w:t>
            </w:r>
            <w:r>
              <w:rPr>
                <w:rFonts w:cs="Times New Roman"/>
                <w:sz w:val="22"/>
                <w:szCs w:val="22"/>
              </w:rPr>
              <w:t>устранению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rFonts w:cs="Times New Roman"/>
                <w:sz w:val="22"/>
                <w:szCs w:val="22"/>
              </w:rPr>
              <w:t>коррупционного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риска</w:t>
            </w:r>
          </w:p>
        </w:tc>
      </w:tr>
      <w:tr w:rsidR="00E97E4D" w:rsidRPr="00523DE8" w:rsidTr="00D36100">
        <w:trPr>
          <w:trHeight w:hRule="exact" w:val="241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4D" w:rsidRPr="00523DE8" w:rsidRDefault="00523DE8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1</w:t>
            </w:r>
          </w:p>
        </w:tc>
        <w:tc>
          <w:tcPr>
            <w:tcW w:w="2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4D" w:rsidRPr="00523DE8" w:rsidRDefault="00523DE8">
            <w:pPr>
              <w:shd w:val="clear" w:color="auto" w:fill="FFFFFF"/>
              <w:spacing w:line="259" w:lineRule="exact"/>
              <w:rPr>
                <w:sz w:val="22"/>
                <w:szCs w:val="22"/>
              </w:rPr>
            </w:pPr>
            <w:r w:rsidRPr="00D36100">
              <w:rPr>
                <w:sz w:val="22"/>
                <w:szCs w:val="22"/>
              </w:rPr>
              <w:t>Организация</w:t>
            </w:r>
          </w:p>
          <w:p w:rsidR="00E97E4D" w:rsidRPr="00523DE8" w:rsidRDefault="00523DE8">
            <w:pPr>
              <w:shd w:val="clear" w:color="auto" w:fill="FFFFFF"/>
              <w:spacing w:line="259" w:lineRule="exact"/>
              <w:rPr>
                <w:sz w:val="22"/>
                <w:szCs w:val="22"/>
              </w:rPr>
            </w:pPr>
            <w:r w:rsidRPr="00D36100">
              <w:rPr>
                <w:spacing w:val="-1"/>
                <w:sz w:val="22"/>
                <w:szCs w:val="22"/>
              </w:rPr>
              <w:t>деятельности</w:t>
            </w:r>
          </w:p>
          <w:p w:rsidR="00E97E4D" w:rsidRPr="00523DE8" w:rsidRDefault="00523DE8">
            <w:pPr>
              <w:shd w:val="clear" w:color="auto" w:fill="FFFFFF"/>
              <w:spacing w:line="259" w:lineRule="exact"/>
              <w:rPr>
                <w:sz w:val="22"/>
                <w:szCs w:val="22"/>
              </w:rPr>
            </w:pPr>
            <w:r w:rsidRPr="00D36100">
              <w:rPr>
                <w:sz w:val="22"/>
                <w:szCs w:val="22"/>
              </w:rPr>
              <w:t>Учреждения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4D" w:rsidRPr="00523DE8" w:rsidRDefault="002C6B08">
            <w:pPr>
              <w:shd w:val="clear" w:color="auto" w:fill="FFFFFF"/>
              <w:tabs>
                <w:tab w:val="left" w:pos="403"/>
              </w:tabs>
              <w:spacing w:line="259" w:lineRule="exact"/>
              <w:ind w:left="14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1.</w:t>
            </w:r>
            <w:r w:rsidR="00523DE8" w:rsidRPr="00D36100">
              <w:rPr>
                <w:sz w:val="22"/>
                <w:szCs w:val="22"/>
              </w:rPr>
              <w:t>Директор;</w:t>
            </w:r>
          </w:p>
          <w:p w:rsidR="00E97E4D" w:rsidRPr="00523DE8" w:rsidRDefault="00D36100">
            <w:pPr>
              <w:shd w:val="clear" w:color="auto" w:fill="FFFFFF"/>
              <w:tabs>
                <w:tab w:val="left" w:pos="403"/>
              </w:tabs>
              <w:spacing w:line="259" w:lineRule="exact"/>
              <w:ind w:left="14" w:right="830" w:firstLine="14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2.</w:t>
            </w:r>
            <w:r w:rsidR="002C6B08">
              <w:rPr>
                <w:sz w:val="22"/>
                <w:szCs w:val="22"/>
              </w:rPr>
              <w:t>З</w:t>
            </w:r>
            <w:r w:rsidR="00523DE8" w:rsidRPr="00D36100">
              <w:rPr>
                <w:sz w:val="22"/>
                <w:szCs w:val="22"/>
              </w:rPr>
              <w:t>аместители</w:t>
            </w:r>
            <w:r w:rsidR="00523DE8" w:rsidRPr="00D36100">
              <w:rPr>
                <w:sz w:val="22"/>
                <w:szCs w:val="22"/>
              </w:rPr>
              <w:br/>
              <w:t>директора;</w:t>
            </w:r>
          </w:p>
          <w:p w:rsidR="00E97E4D" w:rsidRPr="00523DE8" w:rsidRDefault="00D36100" w:rsidP="002C6B08">
            <w:pPr>
              <w:shd w:val="clear" w:color="auto" w:fill="FFFFFF"/>
              <w:tabs>
                <w:tab w:val="left" w:pos="403"/>
              </w:tabs>
              <w:spacing w:line="259" w:lineRule="exact"/>
              <w:ind w:left="14" w:right="830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3.</w:t>
            </w:r>
            <w:r w:rsidR="002C6B08">
              <w:rPr>
                <w:sz w:val="22"/>
                <w:szCs w:val="22"/>
              </w:rPr>
              <w:t>Р</w:t>
            </w:r>
            <w:r w:rsidR="00523DE8" w:rsidRPr="00D36100">
              <w:rPr>
                <w:sz w:val="22"/>
                <w:szCs w:val="22"/>
              </w:rPr>
              <w:t>уководители</w:t>
            </w:r>
            <w:r w:rsidR="00523DE8" w:rsidRPr="00D36100">
              <w:rPr>
                <w:sz w:val="22"/>
                <w:szCs w:val="22"/>
              </w:rPr>
              <w:br/>
              <w:t>структурных</w:t>
            </w:r>
            <w:r w:rsidR="00523DE8" w:rsidRPr="00D36100">
              <w:rPr>
                <w:sz w:val="22"/>
                <w:szCs w:val="22"/>
              </w:rPr>
              <w:br/>
              <w:t>подразделений.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4D" w:rsidRPr="00523DE8" w:rsidRDefault="00523DE8">
            <w:pPr>
              <w:shd w:val="clear" w:color="auto" w:fill="FFFFFF"/>
              <w:spacing w:line="259" w:lineRule="exact"/>
              <w:ind w:firstLine="24"/>
              <w:rPr>
                <w:sz w:val="22"/>
                <w:szCs w:val="22"/>
              </w:rPr>
            </w:pPr>
            <w:r w:rsidRPr="00D36100">
              <w:rPr>
                <w:sz w:val="22"/>
                <w:szCs w:val="22"/>
              </w:rPr>
              <w:t>Использование своих служебных полномочий при решении личных вопросов</w:t>
            </w:r>
            <w:r w:rsidR="002C6B08">
              <w:rPr>
                <w:sz w:val="22"/>
                <w:szCs w:val="22"/>
              </w:rPr>
              <w:t xml:space="preserve">, </w:t>
            </w:r>
            <w:r w:rsidRPr="00D36100">
              <w:rPr>
                <w:sz w:val="22"/>
                <w:szCs w:val="22"/>
              </w:rPr>
              <w:t>связанных</w:t>
            </w:r>
            <w:r w:rsidR="002C6B08">
              <w:rPr>
                <w:sz w:val="22"/>
                <w:szCs w:val="22"/>
              </w:rPr>
              <w:t xml:space="preserve"> </w:t>
            </w:r>
            <w:r w:rsidRPr="00D36100">
              <w:rPr>
                <w:sz w:val="22"/>
                <w:szCs w:val="22"/>
              </w:rPr>
              <w:t>с удовлетворением материальных потребностей</w:t>
            </w:r>
            <w:r w:rsidR="002C6B08">
              <w:rPr>
                <w:sz w:val="22"/>
                <w:szCs w:val="22"/>
              </w:rPr>
              <w:t xml:space="preserve"> </w:t>
            </w:r>
            <w:r w:rsidRPr="00D36100">
              <w:rPr>
                <w:sz w:val="22"/>
                <w:szCs w:val="22"/>
              </w:rPr>
              <w:t>должностного лица и /или его родственников либо иной личной заинтересованности.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4D" w:rsidRPr="00523DE8" w:rsidRDefault="00523DE8">
            <w:pPr>
              <w:shd w:val="clear" w:color="auto" w:fill="FFFFFF"/>
            </w:pPr>
            <w:r>
              <w:rPr>
                <w:rFonts w:cs="Times New Roman"/>
                <w:spacing w:val="-4"/>
                <w:sz w:val="22"/>
                <w:szCs w:val="22"/>
              </w:rPr>
              <w:t>Средняя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E4D" w:rsidRPr="00523DE8" w:rsidRDefault="00523DE8" w:rsidP="00395669">
            <w:pPr>
              <w:shd w:val="clear" w:color="auto" w:fill="FFFFFF"/>
              <w:tabs>
                <w:tab w:val="left" w:pos="552"/>
              </w:tabs>
              <w:spacing w:line="254" w:lineRule="exact"/>
              <w:ind w:right="29" w:firstLine="29"/>
              <w:jc w:val="both"/>
            </w:pPr>
            <w:r w:rsidRPr="00523DE8">
              <w:rPr>
                <w:spacing w:val="-21"/>
                <w:sz w:val="22"/>
                <w:szCs w:val="22"/>
              </w:rPr>
              <w:t>1.</w:t>
            </w:r>
            <w:r w:rsidR="005F2B5C">
              <w:rPr>
                <w:rFonts w:cs="Times New Roman"/>
                <w:spacing w:val="-2"/>
                <w:sz w:val="22"/>
                <w:szCs w:val="22"/>
              </w:rPr>
              <w:t xml:space="preserve">Информационная </w:t>
            </w:r>
            <w:r>
              <w:rPr>
                <w:rFonts w:cs="Times New Roman"/>
                <w:sz w:val="22"/>
                <w:szCs w:val="22"/>
              </w:rPr>
              <w:t>открытость Учреждения</w:t>
            </w:r>
            <w:r>
              <w:rPr>
                <w:sz w:val="22"/>
                <w:szCs w:val="22"/>
              </w:rPr>
              <w:t>.</w:t>
            </w:r>
          </w:p>
          <w:p w:rsidR="00E97E4D" w:rsidRPr="00523DE8" w:rsidRDefault="00523DE8" w:rsidP="00523DE8">
            <w:pPr>
              <w:shd w:val="clear" w:color="auto" w:fill="FFFFFF"/>
              <w:tabs>
                <w:tab w:val="left" w:pos="0"/>
              </w:tabs>
              <w:spacing w:line="254" w:lineRule="exact"/>
              <w:ind w:left="14" w:right="29" w:hanging="24"/>
            </w:pPr>
            <w:r w:rsidRPr="00523DE8">
              <w:rPr>
                <w:spacing w:val="-11"/>
                <w:sz w:val="22"/>
                <w:szCs w:val="22"/>
              </w:rPr>
              <w:t>2.</w:t>
            </w:r>
            <w:r w:rsidR="002C6B08" w:rsidRPr="00523DE8">
              <w:rPr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sz w:val="22"/>
                <w:szCs w:val="22"/>
              </w:rPr>
              <w:t>Реализация</w:t>
            </w:r>
            <w:r w:rsidR="005F2B5C">
              <w:rPr>
                <w:spacing w:val="-1"/>
                <w:sz w:val="22"/>
                <w:szCs w:val="22"/>
              </w:rPr>
              <w:t xml:space="preserve">, </w:t>
            </w:r>
            <w:r>
              <w:rPr>
                <w:rFonts w:cs="Times New Roman"/>
                <w:sz w:val="22"/>
                <w:szCs w:val="22"/>
              </w:rPr>
              <w:t>утвержденной</w:t>
            </w:r>
            <w:r>
              <w:rPr>
                <w:rFonts w:cs="Times New Roman"/>
                <w:sz w:val="22"/>
                <w:szCs w:val="22"/>
              </w:rPr>
              <w:br/>
              <w:t xml:space="preserve">Антикоррупционной </w:t>
            </w:r>
            <w:r>
              <w:rPr>
                <w:rFonts w:cs="Times New Roman"/>
                <w:spacing w:val="-2"/>
                <w:sz w:val="22"/>
                <w:szCs w:val="22"/>
              </w:rPr>
              <w:t>политики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sz w:val="22"/>
                <w:szCs w:val="22"/>
              </w:rPr>
              <w:t>Учреждения</w:t>
            </w:r>
            <w:r>
              <w:rPr>
                <w:spacing w:val="-2"/>
                <w:sz w:val="22"/>
                <w:szCs w:val="22"/>
              </w:rPr>
              <w:t>.</w:t>
            </w:r>
          </w:p>
          <w:p w:rsidR="00E97E4D" w:rsidRPr="00523DE8" w:rsidRDefault="00523DE8" w:rsidP="00523DE8">
            <w:pPr>
              <w:shd w:val="clear" w:color="auto" w:fill="FFFFFF"/>
              <w:tabs>
                <w:tab w:val="left" w:pos="792"/>
              </w:tabs>
              <w:spacing w:line="254" w:lineRule="exact"/>
              <w:ind w:left="5" w:right="29" w:hanging="14"/>
            </w:pPr>
            <w:r w:rsidRPr="00523DE8">
              <w:rPr>
                <w:spacing w:val="-16"/>
                <w:sz w:val="22"/>
                <w:szCs w:val="22"/>
              </w:rPr>
              <w:t>3.</w:t>
            </w:r>
            <w:r>
              <w:rPr>
                <w:rFonts w:cs="Times New Roman"/>
                <w:sz w:val="22"/>
                <w:szCs w:val="22"/>
              </w:rPr>
              <w:t xml:space="preserve">Разъяснение работникам </w:t>
            </w:r>
            <w:r>
              <w:rPr>
                <w:rFonts w:cs="Times New Roman"/>
                <w:spacing w:val="-1"/>
                <w:sz w:val="22"/>
                <w:szCs w:val="22"/>
              </w:rPr>
              <w:t>Учреждения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1"/>
                <w:sz w:val="22"/>
                <w:szCs w:val="22"/>
              </w:rPr>
              <w:t xml:space="preserve">мер </w:t>
            </w:r>
            <w:r>
              <w:rPr>
                <w:rFonts w:cs="Times New Roman"/>
                <w:sz w:val="22"/>
                <w:szCs w:val="22"/>
              </w:rPr>
              <w:t>ответственности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за совершение коррупционных правонарушений</w:t>
            </w:r>
            <w:r>
              <w:rPr>
                <w:sz w:val="22"/>
                <w:szCs w:val="22"/>
              </w:rPr>
              <w:t>.</w:t>
            </w:r>
          </w:p>
        </w:tc>
      </w:tr>
      <w:tr w:rsidR="005F2B5C" w:rsidRPr="00523DE8" w:rsidTr="00D36100">
        <w:trPr>
          <w:trHeight w:val="312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2B5C" w:rsidRPr="00523DE8" w:rsidRDefault="005F2B5C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0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2B5C" w:rsidRPr="00523DE8" w:rsidRDefault="005F2B5C">
            <w:pPr>
              <w:shd w:val="clear" w:color="auto" w:fill="FFFFFF"/>
              <w:spacing w:line="259" w:lineRule="exact"/>
              <w:ind w:firstLine="5"/>
              <w:rPr>
                <w:sz w:val="22"/>
                <w:szCs w:val="22"/>
              </w:rPr>
            </w:pPr>
            <w:r w:rsidRPr="00D36100">
              <w:rPr>
                <w:sz w:val="22"/>
                <w:szCs w:val="22"/>
              </w:rPr>
              <w:t>Принятие сотрудников на работу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2B5C" w:rsidRPr="00523DE8" w:rsidRDefault="005F2B5C" w:rsidP="00D36100">
            <w:pPr>
              <w:shd w:val="clear" w:color="auto" w:fill="FFFFFF"/>
              <w:tabs>
                <w:tab w:val="left" w:pos="782"/>
              </w:tabs>
              <w:spacing w:line="254" w:lineRule="exact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1.</w:t>
            </w:r>
            <w:r w:rsidR="00D36100" w:rsidRPr="00523DE8">
              <w:rPr>
                <w:sz w:val="22"/>
                <w:szCs w:val="22"/>
              </w:rPr>
              <w:t xml:space="preserve"> </w:t>
            </w:r>
            <w:r w:rsidRPr="00D36100">
              <w:rPr>
                <w:sz w:val="22"/>
                <w:szCs w:val="22"/>
              </w:rPr>
              <w:t>Заместители</w:t>
            </w:r>
            <w:r w:rsidRPr="00D36100">
              <w:rPr>
                <w:sz w:val="22"/>
                <w:szCs w:val="22"/>
              </w:rPr>
              <w:br/>
              <w:t>директора;</w:t>
            </w:r>
          </w:p>
          <w:p w:rsidR="005F2B5C" w:rsidRPr="00523DE8" w:rsidRDefault="005F2B5C" w:rsidP="00D36100">
            <w:pPr>
              <w:shd w:val="clear" w:color="auto" w:fill="FFFFFF"/>
              <w:tabs>
                <w:tab w:val="left" w:pos="782"/>
              </w:tabs>
              <w:spacing w:line="254" w:lineRule="exact"/>
              <w:ind w:firstLine="18"/>
              <w:rPr>
                <w:sz w:val="22"/>
                <w:szCs w:val="22"/>
              </w:rPr>
            </w:pPr>
            <w:r w:rsidRPr="00523DE8">
              <w:rPr>
                <w:spacing w:val="-11"/>
                <w:sz w:val="22"/>
                <w:szCs w:val="22"/>
              </w:rPr>
              <w:t>2.</w:t>
            </w:r>
            <w:r w:rsidR="00D36100" w:rsidRPr="00523DE8">
              <w:rPr>
                <w:spacing w:val="-11"/>
                <w:sz w:val="22"/>
                <w:szCs w:val="22"/>
              </w:rPr>
              <w:t xml:space="preserve"> </w:t>
            </w:r>
            <w:r w:rsidRPr="00D36100">
              <w:rPr>
                <w:spacing w:val="-3"/>
                <w:sz w:val="22"/>
                <w:szCs w:val="22"/>
              </w:rPr>
              <w:t>руководители</w:t>
            </w:r>
            <w:r w:rsidRPr="00D36100">
              <w:rPr>
                <w:spacing w:val="-3"/>
                <w:sz w:val="22"/>
                <w:szCs w:val="22"/>
              </w:rPr>
              <w:br/>
            </w:r>
            <w:r w:rsidR="00D36100">
              <w:rPr>
                <w:sz w:val="22"/>
                <w:szCs w:val="22"/>
              </w:rPr>
              <w:t xml:space="preserve">структурных </w:t>
            </w:r>
            <w:r w:rsidRPr="00D36100">
              <w:rPr>
                <w:sz w:val="22"/>
                <w:szCs w:val="22"/>
              </w:rPr>
              <w:t>подразделений;</w:t>
            </w:r>
          </w:p>
          <w:p w:rsidR="005F2B5C" w:rsidRPr="00523DE8" w:rsidRDefault="005F2B5C" w:rsidP="00D36100">
            <w:pPr>
              <w:shd w:val="clear" w:color="auto" w:fill="FFFFFF"/>
              <w:tabs>
                <w:tab w:val="left" w:pos="782"/>
              </w:tabs>
              <w:spacing w:line="254" w:lineRule="exact"/>
              <w:rPr>
                <w:sz w:val="22"/>
                <w:szCs w:val="22"/>
              </w:rPr>
            </w:pPr>
            <w:r w:rsidRPr="00523DE8">
              <w:rPr>
                <w:spacing w:val="-11"/>
                <w:sz w:val="22"/>
                <w:szCs w:val="22"/>
              </w:rPr>
              <w:t>3.</w:t>
            </w:r>
            <w:r w:rsidR="00D36100" w:rsidRPr="00523DE8">
              <w:rPr>
                <w:spacing w:val="-11"/>
                <w:sz w:val="22"/>
                <w:szCs w:val="22"/>
              </w:rPr>
              <w:t xml:space="preserve"> </w:t>
            </w:r>
            <w:r w:rsidRPr="00D36100">
              <w:rPr>
                <w:sz w:val="22"/>
                <w:szCs w:val="22"/>
              </w:rPr>
              <w:t>специалист</w:t>
            </w:r>
            <w:r w:rsidR="00D36100">
              <w:rPr>
                <w:sz w:val="22"/>
                <w:szCs w:val="22"/>
              </w:rPr>
              <w:t xml:space="preserve"> </w:t>
            </w:r>
            <w:r w:rsidRPr="00D36100">
              <w:rPr>
                <w:sz w:val="22"/>
                <w:szCs w:val="22"/>
              </w:rPr>
              <w:t>по</w:t>
            </w:r>
            <w:r w:rsidR="00D36100" w:rsidRPr="00523DE8">
              <w:rPr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кадрам.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2B5C" w:rsidRPr="00523DE8" w:rsidRDefault="005F2B5C">
            <w:pPr>
              <w:shd w:val="clear" w:color="auto" w:fill="FFFFFF"/>
              <w:spacing w:line="254" w:lineRule="exact"/>
              <w:ind w:firstLine="10"/>
              <w:rPr>
                <w:sz w:val="22"/>
                <w:szCs w:val="22"/>
              </w:rPr>
            </w:pPr>
            <w:r w:rsidRPr="00D36100">
              <w:rPr>
                <w:sz w:val="22"/>
                <w:szCs w:val="22"/>
              </w:rPr>
              <w:t xml:space="preserve">Предоставление не предусмотренных </w:t>
            </w:r>
            <w:r w:rsidRPr="00D36100">
              <w:rPr>
                <w:spacing w:val="-1"/>
                <w:sz w:val="22"/>
                <w:szCs w:val="22"/>
              </w:rPr>
              <w:t xml:space="preserve">законом преимуществ (протекционизм, </w:t>
            </w:r>
            <w:r w:rsidRPr="00D36100">
              <w:rPr>
                <w:sz w:val="22"/>
                <w:szCs w:val="22"/>
              </w:rPr>
              <w:t>семейственность) для поступления на работу в Учреждение.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2B5C" w:rsidRPr="00523DE8" w:rsidRDefault="005F2B5C">
            <w:pPr>
              <w:shd w:val="clear" w:color="auto" w:fill="FFFFFF"/>
              <w:ind w:left="5"/>
            </w:pPr>
            <w:r>
              <w:rPr>
                <w:rFonts w:cs="Times New Roman"/>
                <w:sz w:val="22"/>
                <w:szCs w:val="22"/>
              </w:rPr>
              <w:t>Низкая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2B5C" w:rsidRPr="00523DE8" w:rsidRDefault="005F2B5C">
            <w:pPr>
              <w:shd w:val="clear" w:color="auto" w:fill="FFFFFF"/>
              <w:tabs>
                <w:tab w:val="left" w:pos="418"/>
              </w:tabs>
              <w:spacing w:line="254" w:lineRule="exact"/>
              <w:ind w:left="19" w:right="29" w:firstLine="34"/>
            </w:pPr>
            <w:r w:rsidRPr="00523DE8">
              <w:rPr>
                <w:sz w:val="22"/>
                <w:szCs w:val="22"/>
              </w:rPr>
              <w:t>1.</w:t>
            </w:r>
            <w:r w:rsidRPr="00523DE8">
              <w:rPr>
                <w:sz w:val="22"/>
                <w:szCs w:val="22"/>
              </w:rPr>
              <w:tab/>
            </w:r>
            <w:r>
              <w:rPr>
                <w:rFonts w:cs="Times New Roman"/>
                <w:sz w:val="22"/>
                <w:szCs w:val="22"/>
              </w:rPr>
              <w:t xml:space="preserve">Проведение </w:t>
            </w:r>
            <w:r>
              <w:rPr>
                <w:rFonts w:cs="Times New Roman"/>
                <w:spacing w:val="-2"/>
                <w:sz w:val="22"/>
                <w:szCs w:val="22"/>
              </w:rPr>
              <w:t>собеседования</w:t>
            </w:r>
            <w:r>
              <w:rPr>
                <w:spacing w:val="-2"/>
                <w:sz w:val="22"/>
                <w:szCs w:val="22"/>
              </w:rPr>
              <w:t xml:space="preserve">       </w:t>
            </w:r>
            <w:r>
              <w:rPr>
                <w:rFonts w:cs="Times New Roman"/>
                <w:spacing w:val="-2"/>
                <w:sz w:val="22"/>
                <w:szCs w:val="22"/>
              </w:rPr>
              <w:t xml:space="preserve">при  </w:t>
            </w:r>
            <w:r>
              <w:rPr>
                <w:rFonts w:cs="Times New Roman"/>
                <w:sz w:val="22"/>
                <w:szCs w:val="22"/>
              </w:rPr>
              <w:t>приеме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работу с директором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лично</w:t>
            </w:r>
            <w:r>
              <w:rPr>
                <w:sz w:val="22"/>
                <w:szCs w:val="22"/>
              </w:rPr>
              <w:t>.</w:t>
            </w:r>
          </w:p>
          <w:p w:rsidR="005F2B5C" w:rsidRPr="00523DE8" w:rsidRDefault="005F2B5C" w:rsidP="005F2B5C">
            <w:pPr>
              <w:shd w:val="clear" w:color="auto" w:fill="FFFFFF"/>
              <w:tabs>
                <w:tab w:val="left" w:pos="518"/>
              </w:tabs>
              <w:spacing w:line="254" w:lineRule="exact"/>
              <w:ind w:left="19" w:right="29" w:firstLine="14"/>
            </w:pPr>
            <w:r w:rsidRPr="00523DE8">
              <w:rPr>
                <w:spacing w:val="-14"/>
                <w:sz w:val="22"/>
                <w:szCs w:val="22"/>
              </w:rPr>
              <w:t>2.</w:t>
            </w:r>
            <w:r w:rsidRPr="00523DE8">
              <w:rPr>
                <w:sz w:val="22"/>
                <w:szCs w:val="22"/>
              </w:rPr>
              <w:tab/>
            </w:r>
            <w:r>
              <w:rPr>
                <w:rFonts w:cs="Times New Roman"/>
                <w:sz w:val="22"/>
                <w:szCs w:val="22"/>
              </w:rPr>
              <w:t>Разъяснительная работа</w:t>
            </w:r>
            <w:r>
              <w:rPr>
                <w:sz w:val="22"/>
                <w:szCs w:val="22"/>
              </w:rPr>
              <w:t xml:space="preserve">                         </w:t>
            </w:r>
            <w:r>
              <w:rPr>
                <w:rFonts w:cs="Times New Roman"/>
                <w:sz w:val="22"/>
                <w:szCs w:val="22"/>
              </w:rPr>
              <w:t>с</w:t>
            </w:r>
            <w:r w:rsidRPr="00523DE8">
              <w:t xml:space="preserve"> </w:t>
            </w:r>
            <w:r w:rsidRPr="00523DE8">
              <w:rPr>
                <w:sz w:val="22"/>
                <w:szCs w:val="22"/>
              </w:rPr>
              <w:t>ответственными лицами о мерах ответственности за совершение коррупционных правонарушений</w:t>
            </w:r>
          </w:p>
        </w:tc>
      </w:tr>
      <w:tr w:rsidR="00395669" w:rsidRPr="00523DE8" w:rsidTr="00523DE8">
        <w:trPr>
          <w:trHeight w:hRule="exact" w:val="243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669" w:rsidRPr="00523DE8" w:rsidRDefault="00395669" w:rsidP="00D26B4D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669" w:rsidRPr="00523DE8" w:rsidRDefault="00395669" w:rsidP="00D26B4D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Работа</w:t>
            </w:r>
            <w:r w:rsidR="00D3610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36100">
              <w:rPr>
                <w:color w:val="000000"/>
                <w:sz w:val="22"/>
                <w:szCs w:val="22"/>
              </w:rPr>
              <w:t>со</w:t>
            </w:r>
            <w:proofErr w:type="gramEnd"/>
          </w:p>
          <w:p w:rsidR="00395669" w:rsidRPr="00523DE8" w:rsidRDefault="00395669" w:rsidP="00D26B4D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служебной</w:t>
            </w:r>
          </w:p>
          <w:p w:rsidR="00395669" w:rsidRPr="00523DE8" w:rsidRDefault="00395669" w:rsidP="00D26B4D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информацией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669" w:rsidRPr="00523DE8" w:rsidRDefault="00395669" w:rsidP="00D26B4D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1. </w:t>
            </w:r>
            <w:r w:rsidRPr="00D36100">
              <w:rPr>
                <w:color w:val="000000"/>
                <w:sz w:val="22"/>
                <w:szCs w:val="22"/>
              </w:rPr>
              <w:t>Директор;</w:t>
            </w:r>
          </w:p>
          <w:p w:rsidR="00395669" w:rsidRPr="00523DE8" w:rsidRDefault="00395669" w:rsidP="00D26B4D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>2.</w:t>
            </w:r>
            <w:r w:rsidRPr="00D36100">
              <w:rPr>
                <w:color w:val="000000"/>
                <w:sz w:val="22"/>
                <w:szCs w:val="22"/>
              </w:rPr>
              <w:t>заместители</w:t>
            </w:r>
          </w:p>
          <w:p w:rsidR="00395669" w:rsidRPr="00523DE8" w:rsidRDefault="00395669" w:rsidP="00D26B4D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директора;</w:t>
            </w:r>
          </w:p>
          <w:p w:rsidR="00395669" w:rsidRPr="00523DE8" w:rsidRDefault="00395669" w:rsidP="00D26B4D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>3.</w:t>
            </w:r>
            <w:r w:rsidRPr="00D36100">
              <w:rPr>
                <w:color w:val="000000"/>
                <w:sz w:val="22"/>
                <w:szCs w:val="22"/>
              </w:rPr>
              <w:t>руководители</w:t>
            </w:r>
          </w:p>
          <w:p w:rsidR="00395669" w:rsidRPr="00523DE8" w:rsidRDefault="00395669" w:rsidP="00D26B4D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структурных</w:t>
            </w:r>
          </w:p>
          <w:p w:rsidR="00395669" w:rsidRPr="00523DE8" w:rsidRDefault="00395669" w:rsidP="00D26B4D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подразделений.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669" w:rsidRPr="00523DE8" w:rsidRDefault="002C6B08" w:rsidP="00D26B4D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1. </w:t>
            </w:r>
            <w:r w:rsidR="00395669" w:rsidRPr="00D36100">
              <w:rPr>
                <w:color w:val="000000"/>
                <w:sz w:val="22"/>
                <w:szCs w:val="22"/>
              </w:rPr>
              <w:t>Использование в</w:t>
            </w:r>
            <w:r w:rsidR="005F2B5C" w:rsidRPr="00D36100">
              <w:rPr>
                <w:color w:val="000000"/>
                <w:sz w:val="22"/>
                <w:szCs w:val="22"/>
              </w:rPr>
              <w:t xml:space="preserve"> </w:t>
            </w:r>
            <w:r w:rsidR="00395669" w:rsidRPr="00D36100">
              <w:rPr>
                <w:color w:val="000000"/>
                <w:sz w:val="22"/>
                <w:szCs w:val="22"/>
              </w:rPr>
              <w:t>личных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395669" w:rsidRPr="00D36100">
              <w:rPr>
                <w:color w:val="000000"/>
                <w:sz w:val="22"/>
                <w:szCs w:val="22"/>
              </w:rPr>
              <w:t>или групповых интересах, разглашение третьим лицам</w:t>
            </w:r>
            <w:r w:rsidR="005F2B5C" w:rsidRPr="00D36100">
              <w:rPr>
                <w:color w:val="000000"/>
                <w:sz w:val="22"/>
                <w:szCs w:val="22"/>
              </w:rPr>
              <w:t xml:space="preserve"> </w:t>
            </w:r>
            <w:r w:rsidR="00395669" w:rsidRPr="00D36100">
              <w:rPr>
                <w:color w:val="000000"/>
                <w:sz w:val="22"/>
                <w:szCs w:val="22"/>
              </w:rPr>
              <w:t>информации</w:t>
            </w:r>
            <w:r w:rsidR="005F2B5C" w:rsidRPr="00D36100">
              <w:rPr>
                <w:color w:val="000000"/>
                <w:sz w:val="22"/>
                <w:szCs w:val="22"/>
              </w:rPr>
              <w:t xml:space="preserve">, </w:t>
            </w:r>
            <w:r w:rsidR="00395669" w:rsidRPr="00D36100">
              <w:rPr>
                <w:color w:val="000000"/>
                <w:sz w:val="22"/>
                <w:szCs w:val="22"/>
              </w:rPr>
              <w:t>полученной при выполнении служебных обязанностей, если такая информация не подлежит; официальному распространению.</w:t>
            </w:r>
          </w:p>
          <w:p w:rsidR="00395669" w:rsidRPr="00523DE8" w:rsidRDefault="002C6B08" w:rsidP="00D26B4D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2. </w:t>
            </w:r>
            <w:r w:rsidR="00395669" w:rsidRPr="00D36100">
              <w:rPr>
                <w:color w:val="000000"/>
                <w:sz w:val="22"/>
                <w:szCs w:val="22"/>
              </w:rPr>
              <w:t>Попытка несанкционированного доступа к информационным ресурсам, копирование электронных файлов.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669" w:rsidRPr="00523DE8" w:rsidRDefault="00395669" w:rsidP="00D26B4D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Средняя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669" w:rsidRPr="00523DE8" w:rsidRDefault="005F2B5C" w:rsidP="00D26B4D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1.  </w:t>
            </w:r>
            <w:r w:rsidR="00395669">
              <w:rPr>
                <w:rFonts w:cs="Times New Roman"/>
                <w:color w:val="000000"/>
                <w:sz w:val="22"/>
                <w:szCs w:val="22"/>
              </w:rPr>
              <w:t>Соблюдение</w:t>
            </w:r>
            <w:r w:rsidR="00395669">
              <w:rPr>
                <w:color w:val="000000"/>
                <w:sz w:val="22"/>
                <w:szCs w:val="22"/>
              </w:rPr>
              <w:t xml:space="preserve">, </w:t>
            </w:r>
            <w:r w:rsidR="00395669">
              <w:rPr>
                <w:rFonts w:cs="Times New Roman"/>
                <w:color w:val="000000"/>
                <w:sz w:val="22"/>
                <w:szCs w:val="22"/>
              </w:rPr>
              <w:t>утвержденной антикоррупционной политики</w:t>
            </w:r>
            <w:r w:rsidR="00395669">
              <w:rPr>
                <w:color w:val="000000"/>
                <w:sz w:val="22"/>
                <w:szCs w:val="22"/>
              </w:rPr>
              <w:t xml:space="preserve"> </w:t>
            </w:r>
            <w:r w:rsidR="00395669">
              <w:rPr>
                <w:rFonts w:cs="Times New Roman"/>
                <w:color w:val="000000"/>
                <w:sz w:val="22"/>
                <w:szCs w:val="22"/>
              </w:rPr>
              <w:t>Учреждения</w:t>
            </w:r>
            <w:r w:rsidR="00395669">
              <w:rPr>
                <w:color w:val="000000"/>
                <w:sz w:val="22"/>
                <w:szCs w:val="22"/>
              </w:rPr>
              <w:t>.</w:t>
            </w:r>
          </w:p>
          <w:p w:rsidR="00395669" w:rsidRPr="00523DE8" w:rsidRDefault="00395669" w:rsidP="00D26B4D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2.  </w:t>
            </w:r>
            <w:r>
              <w:rPr>
                <w:rFonts w:cs="Times New Roman"/>
                <w:color w:val="000000"/>
                <w:sz w:val="22"/>
                <w:szCs w:val="22"/>
              </w:rPr>
              <w:t>Разработка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5F2B5C">
              <w:rPr>
                <w:rFonts w:cs="Times New Roman"/>
                <w:color w:val="000000"/>
                <w:sz w:val="22"/>
                <w:szCs w:val="22"/>
              </w:rPr>
              <w:t xml:space="preserve">и соблюдение </w:t>
            </w:r>
            <w:r>
              <w:rPr>
                <w:rFonts w:cs="Times New Roman"/>
                <w:color w:val="000000"/>
                <w:sz w:val="22"/>
                <w:szCs w:val="22"/>
              </w:rPr>
              <w:t>положения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о служебной информации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395669" w:rsidRPr="00523DE8" w:rsidRDefault="00395669" w:rsidP="00D26B4D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3.  </w:t>
            </w:r>
            <w:r>
              <w:rPr>
                <w:rFonts w:cs="Times New Roman"/>
                <w:color w:val="000000"/>
                <w:sz w:val="22"/>
                <w:szCs w:val="22"/>
              </w:rPr>
              <w:t>Разъяснение работникам Учреждения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мерах ответственности</w:t>
            </w:r>
            <w:r>
              <w:rPr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cs="Times New Roman"/>
                <w:color w:val="000000"/>
                <w:sz w:val="22"/>
                <w:szCs w:val="22"/>
              </w:rPr>
              <w:t>за совершение коррупционных правонарушений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D36100" w:rsidRPr="00523DE8" w:rsidTr="00D36100">
        <w:trPr>
          <w:trHeight w:val="1579"/>
        </w:trPr>
        <w:tc>
          <w:tcPr>
            <w:tcW w:w="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69" w:rsidRPr="00523DE8" w:rsidRDefault="00395669" w:rsidP="00A4631F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69" w:rsidRPr="00523DE8" w:rsidRDefault="00395669" w:rsidP="00A4631F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Рассмотрение обращений юридических лиц и граждан</w:t>
            </w:r>
          </w:p>
        </w:tc>
        <w:tc>
          <w:tcPr>
            <w:tcW w:w="2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69" w:rsidRPr="00523DE8" w:rsidRDefault="00395669" w:rsidP="00A4631F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1.  </w:t>
            </w:r>
            <w:r w:rsidRPr="00D36100">
              <w:rPr>
                <w:color w:val="000000"/>
                <w:sz w:val="22"/>
                <w:szCs w:val="22"/>
              </w:rPr>
              <w:t>Директор;</w:t>
            </w:r>
          </w:p>
          <w:p w:rsidR="00395669" w:rsidRPr="00523DE8" w:rsidRDefault="00395669" w:rsidP="00A4631F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2.  </w:t>
            </w:r>
            <w:r w:rsidRPr="00D36100">
              <w:rPr>
                <w:color w:val="000000"/>
                <w:sz w:val="22"/>
                <w:szCs w:val="22"/>
              </w:rPr>
              <w:t>заместители директора;</w:t>
            </w:r>
          </w:p>
          <w:p w:rsidR="00395669" w:rsidRPr="00523DE8" w:rsidRDefault="00395669" w:rsidP="00A4631F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3.  </w:t>
            </w:r>
            <w:r w:rsidRPr="00D36100">
              <w:rPr>
                <w:color w:val="000000"/>
                <w:sz w:val="22"/>
                <w:szCs w:val="22"/>
              </w:rPr>
              <w:t>лица,  ответственные за              рассмотрение обращений граждан.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69" w:rsidRPr="00523DE8" w:rsidRDefault="00395669" w:rsidP="00A4631F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1.  </w:t>
            </w:r>
            <w:r w:rsidRPr="00D36100">
              <w:rPr>
                <w:color w:val="000000"/>
                <w:sz w:val="22"/>
                <w:szCs w:val="22"/>
              </w:rPr>
              <w:t>Нарушение установленного порядка   рассмотрения</w:t>
            </w:r>
            <w:r w:rsidR="005F2B5C" w:rsidRPr="00D36100">
              <w:rPr>
                <w:color w:val="000000"/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обращений</w:t>
            </w:r>
            <w:r w:rsidR="005F2B5C" w:rsidRPr="00523DE8">
              <w:rPr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граждан и юридических лиц.</w:t>
            </w:r>
          </w:p>
          <w:p w:rsidR="00395669" w:rsidRPr="00523DE8" w:rsidRDefault="00395669" w:rsidP="00A4631F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2.  </w:t>
            </w:r>
            <w:r w:rsidRPr="00D36100">
              <w:rPr>
                <w:color w:val="000000"/>
                <w:sz w:val="22"/>
                <w:szCs w:val="22"/>
              </w:rPr>
              <w:t>Требование</w:t>
            </w:r>
            <w:r w:rsidR="005F2B5C" w:rsidRPr="00D36100">
              <w:rPr>
                <w:color w:val="000000"/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от</w:t>
            </w:r>
            <w:r w:rsidR="005F2B5C" w:rsidRPr="00D36100">
              <w:rPr>
                <w:color w:val="000000"/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физических</w:t>
            </w:r>
            <w:r w:rsidR="005F2B5C" w:rsidRPr="00D36100">
              <w:rPr>
                <w:color w:val="000000"/>
                <w:sz w:val="22"/>
                <w:szCs w:val="22"/>
              </w:rPr>
              <w:t xml:space="preserve"> и </w:t>
            </w:r>
            <w:r w:rsidRPr="00D36100">
              <w:rPr>
                <w:color w:val="000000"/>
                <w:sz w:val="22"/>
                <w:szCs w:val="22"/>
              </w:rPr>
              <w:t>юридических лиц информации,</w:t>
            </w:r>
          </w:p>
          <w:p w:rsidR="00395669" w:rsidRPr="00523DE8" w:rsidRDefault="00395669" w:rsidP="00A4631F">
            <w:pPr>
              <w:widowControl/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D36100">
              <w:rPr>
                <w:color w:val="000000"/>
                <w:sz w:val="22"/>
                <w:szCs w:val="22"/>
              </w:rPr>
              <w:t>предоставление</w:t>
            </w:r>
            <w:proofErr w:type="gramEnd"/>
            <w:r w:rsidRPr="00D36100">
              <w:rPr>
                <w:color w:val="000000"/>
                <w:sz w:val="22"/>
                <w:szCs w:val="22"/>
              </w:rPr>
              <w:t xml:space="preserve"> которой</w:t>
            </w:r>
            <w:r w:rsidR="005F2B5C" w:rsidRPr="00D36100">
              <w:rPr>
                <w:color w:val="000000"/>
                <w:sz w:val="22"/>
                <w:szCs w:val="22"/>
              </w:rPr>
              <w:t xml:space="preserve"> не </w:t>
            </w:r>
            <w:r w:rsidRPr="00D36100">
              <w:rPr>
                <w:color w:val="000000"/>
                <w:sz w:val="22"/>
                <w:szCs w:val="22"/>
              </w:rPr>
              <w:t>предусмотрено действующим</w:t>
            </w:r>
          </w:p>
          <w:p w:rsidR="00395669" w:rsidRPr="00523DE8" w:rsidRDefault="00395669" w:rsidP="00A4631F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законодательством РФ и</w:t>
            </w:r>
          </w:p>
          <w:p w:rsidR="00395669" w:rsidRPr="00523DE8" w:rsidRDefault="00395669" w:rsidP="00A4631F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установленным в</w:t>
            </w:r>
            <w:r w:rsidR="005F2B5C" w:rsidRPr="00D36100">
              <w:rPr>
                <w:color w:val="000000"/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Учреждении порядком.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69" w:rsidRPr="00523DE8" w:rsidRDefault="00395669" w:rsidP="00A4631F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Низкая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69" w:rsidRPr="00523DE8" w:rsidRDefault="005F2B5C" w:rsidP="005F2B5C">
            <w:pPr>
              <w:widowControl/>
              <w:shd w:val="clear" w:color="auto" w:fill="FFFFFF"/>
              <w:tabs>
                <w:tab w:val="left" w:pos="336"/>
              </w:tabs>
              <w:rPr>
                <w:sz w:val="24"/>
                <w:szCs w:val="24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1. </w:t>
            </w:r>
            <w:r w:rsidR="00395669">
              <w:rPr>
                <w:rFonts w:cs="Times New Roman"/>
                <w:color w:val="000000"/>
                <w:sz w:val="22"/>
                <w:szCs w:val="22"/>
              </w:rPr>
              <w:t>Соблюдение установленного порядка рассмотрения обращений</w:t>
            </w:r>
          </w:p>
          <w:p w:rsidR="00395669" w:rsidRPr="00523DE8" w:rsidRDefault="00395669" w:rsidP="005F2B5C">
            <w:pPr>
              <w:widowControl/>
              <w:shd w:val="clear" w:color="auto" w:fill="FFFFFF"/>
              <w:tabs>
                <w:tab w:val="left" w:pos="336"/>
              </w:tabs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юридических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лиц</w:t>
            </w:r>
            <w:r w:rsidR="005F2B5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и граждан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395669" w:rsidRPr="00523DE8" w:rsidRDefault="005F2B5C" w:rsidP="00A4631F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523DE8">
              <w:rPr>
                <w:color w:val="000000"/>
                <w:sz w:val="22"/>
                <w:szCs w:val="22"/>
              </w:rPr>
              <w:t>2.</w:t>
            </w:r>
            <w:r w:rsidR="00395669" w:rsidRPr="00523DE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395669">
              <w:rPr>
                <w:rFonts w:cs="Times New Roman"/>
                <w:color w:val="000000"/>
                <w:sz w:val="22"/>
                <w:szCs w:val="22"/>
              </w:rPr>
              <w:t>Контроль</w:t>
            </w:r>
            <w:r w:rsidR="00395669">
              <w:rPr>
                <w:color w:val="000000"/>
                <w:sz w:val="22"/>
                <w:szCs w:val="22"/>
              </w:rPr>
              <w:t xml:space="preserve"> </w:t>
            </w:r>
            <w:r w:rsidR="00395669">
              <w:rPr>
                <w:rFonts w:cs="Times New Roman"/>
                <w:color w:val="000000"/>
                <w:sz w:val="22"/>
                <w:szCs w:val="22"/>
              </w:rPr>
              <w:t>за</w:t>
            </w:r>
            <w:proofErr w:type="gramEnd"/>
            <w:r w:rsidR="00395669">
              <w:rPr>
                <w:rFonts w:cs="Times New Roman"/>
                <w:color w:val="000000"/>
                <w:sz w:val="22"/>
                <w:szCs w:val="22"/>
              </w:rPr>
              <w:t xml:space="preserve"> сроками</w:t>
            </w:r>
            <w:r w:rsidR="00395669">
              <w:rPr>
                <w:color w:val="000000"/>
                <w:sz w:val="22"/>
                <w:szCs w:val="22"/>
              </w:rPr>
              <w:t xml:space="preserve">      </w:t>
            </w:r>
            <w:r w:rsidR="00395669">
              <w:rPr>
                <w:rFonts w:cs="Times New Roman"/>
                <w:color w:val="000000"/>
                <w:sz w:val="22"/>
                <w:szCs w:val="22"/>
              </w:rPr>
              <w:t>подготовки письменных</w:t>
            </w:r>
            <w:r w:rsidR="00395669">
              <w:rPr>
                <w:color w:val="000000"/>
                <w:sz w:val="22"/>
                <w:szCs w:val="22"/>
              </w:rPr>
              <w:t xml:space="preserve">    </w:t>
            </w:r>
            <w:r w:rsidR="00395669">
              <w:rPr>
                <w:rFonts w:cs="Times New Roman"/>
                <w:color w:val="000000"/>
                <w:sz w:val="22"/>
                <w:szCs w:val="22"/>
              </w:rPr>
              <w:t>ответов на</w:t>
            </w:r>
            <w:r w:rsidR="00395669">
              <w:rPr>
                <w:color w:val="000000"/>
                <w:sz w:val="22"/>
                <w:szCs w:val="22"/>
              </w:rPr>
              <w:t xml:space="preserve">              </w:t>
            </w:r>
            <w:r w:rsidR="00395669">
              <w:rPr>
                <w:rFonts w:cs="Times New Roman"/>
                <w:color w:val="000000"/>
                <w:sz w:val="22"/>
                <w:szCs w:val="22"/>
              </w:rPr>
              <w:t>обращения</w:t>
            </w:r>
            <w:r w:rsidR="00395669">
              <w:rPr>
                <w:color w:val="000000"/>
                <w:sz w:val="22"/>
                <w:szCs w:val="22"/>
              </w:rPr>
              <w:t xml:space="preserve">, </w:t>
            </w:r>
            <w:r w:rsidR="00395669">
              <w:rPr>
                <w:rFonts w:cs="Times New Roman"/>
                <w:color w:val="000000"/>
                <w:sz w:val="22"/>
                <w:szCs w:val="22"/>
              </w:rPr>
              <w:t>визирование заместителями директора</w:t>
            </w:r>
            <w:r w:rsidR="00395669">
              <w:rPr>
                <w:color w:val="000000"/>
                <w:sz w:val="22"/>
                <w:szCs w:val="22"/>
              </w:rPr>
              <w:t xml:space="preserve">                   </w:t>
            </w:r>
            <w:r w:rsidR="00395669">
              <w:rPr>
                <w:rFonts w:cs="Times New Roman"/>
                <w:color w:val="000000"/>
                <w:sz w:val="22"/>
                <w:szCs w:val="22"/>
              </w:rPr>
              <w:t xml:space="preserve">и заинтересованными </w:t>
            </w:r>
            <w:r w:rsidR="00395669" w:rsidRPr="00395669">
              <w:rPr>
                <w:rFonts w:cs="Times New Roman"/>
                <w:color w:val="000000"/>
                <w:sz w:val="22"/>
                <w:szCs w:val="22"/>
              </w:rPr>
              <w:t>должностными лицами таких ответов.</w:t>
            </w:r>
          </w:p>
        </w:tc>
      </w:tr>
      <w:tr w:rsidR="00D36100" w:rsidRPr="00523DE8" w:rsidTr="00D36100">
        <w:trPr>
          <w:trHeight w:val="1579"/>
        </w:trPr>
        <w:tc>
          <w:tcPr>
            <w:tcW w:w="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100" w:rsidRPr="00523DE8" w:rsidRDefault="00D36100" w:rsidP="001C5AEF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100" w:rsidRPr="00523DE8" w:rsidRDefault="00D36100" w:rsidP="00D36100">
            <w:pPr>
              <w:shd w:val="clear" w:color="auto" w:fill="FFFFFF"/>
              <w:spacing w:line="254" w:lineRule="exac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Взаимоотноше</w:t>
            </w:r>
            <w:r w:rsidRPr="00D36100">
              <w:rPr>
                <w:sz w:val="22"/>
                <w:szCs w:val="22"/>
              </w:rPr>
              <w:t>ния</w:t>
            </w:r>
            <w:r w:rsidRPr="00523DE8">
              <w:rPr>
                <w:sz w:val="22"/>
                <w:szCs w:val="22"/>
              </w:rPr>
              <w:t xml:space="preserve"> </w:t>
            </w:r>
            <w:r w:rsidRPr="00D36100">
              <w:rPr>
                <w:spacing w:val="-1"/>
                <w:sz w:val="22"/>
                <w:szCs w:val="22"/>
              </w:rPr>
              <w:t>с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Pr="00D36100">
              <w:rPr>
                <w:spacing w:val="-1"/>
                <w:sz w:val="22"/>
                <w:szCs w:val="22"/>
              </w:rPr>
              <w:t>должност</w:t>
            </w:r>
            <w:r w:rsidRPr="00D36100">
              <w:rPr>
                <w:spacing w:val="-1"/>
                <w:sz w:val="22"/>
                <w:szCs w:val="22"/>
              </w:rPr>
              <w:softHyphen/>
            </w:r>
            <w:r w:rsidRPr="00D36100">
              <w:rPr>
                <w:sz w:val="22"/>
                <w:szCs w:val="22"/>
              </w:rPr>
              <w:t xml:space="preserve">ными лицами </w:t>
            </w:r>
            <w:r>
              <w:rPr>
                <w:sz w:val="22"/>
                <w:szCs w:val="22"/>
              </w:rPr>
              <w:t xml:space="preserve">в </w:t>
            </w:r>
            <w:r w:rsidRPr="00D36100">
              <w:rPr>
                <w:sz w:val="22"/>
                <w:szCs w:val="22"/>
              </w:rPr>
              <w:t xml:space="preserve">вышестоящих </w:t>
            </w:r>
            <w:r w:rsidRPr="00D36100">
              <w:rPr>
                <w:spacing w:val="-1"/>
                <w:sz w:val="22"/>
                <w:szCs w:val="22"/>
              </w:rPr>
              <w:t xml:space="preserve">организаций, </w:t>
            </w:r>
            <w:r w:rsidRPr="00D36100">
              <w:rPr>
                <w:sz w:val="22"/>
                <w:szCs w:val="22"/>
              </w:rPr>
              <w:t>органов</w:t>
            </w:r>
            <w:r w:rsidRPr="00523DE8">
              <w:rPr>
                <w:sz w:val="22"/>
                <w:szCs w:val="22"/>
              </w:rPr>
              <w:t xml:space="preserve"> </w:t>
            </w:r>
            <w:r w:rsidRPr="00D36100">
              <w:rPr>
                <w:spacing w:val="-2"/>
                <w:sz w:val="22"/>
                <w:szCs w:val="22"/>
              </w:rPr>
              <w:t xml:space="preserve">власти              и </w:t>
            </w:r>
            <w:r w:rsidRPr="00D36100">
              <w:rPr>
                <w:sz w:val="22"/>
                <w:szCs w:val="22"/>
              </w:rPr>
              <w:t xml:space="preserve">управления, </w:t>
            </w:r>
            <w:proofErr w:type="spellStart"/>
            <w:proofErr w:type="gramStart"/>
            <w:r w:rsidRPr="00D36100">
              <w:rPr>
                <w:sz w:val="22"/>
                <w:szCs w:val="22"/>
              </w:rPr>
              <w:t>правоохраните</w:t>
            </w:r>
            <w:proofErr w:type="spellEnd"/>
            <w:r w:rsidRPr="00D36100">
              <w:rPr>
                <w:sz w:val="22"/>
                <w:szCs w:val="22"/>
              </w:rPr>
              <w:t xml:space="preserve"> </w:t>
            </w:r>
            <w:proofErr w:type="spellStart"/>
            <w:r w:rsidRPr="00D36100">
              <w:rPr>
                <w:sz w:val="22"/>
                <w:szCs w:val="22"/>
              </w:rPr>
              <w:t>льных</w:t>
            </w:r>
            <w:proofErr w:type="spellEnd"/>
            <w:proofErr w:type="gramEnd"/>
            <w:r w:rsidRPr="00D36100">
              <w:rPr>
                <w:sz w:val="22"/>
                <w:szCs w:val="22"/>
              </w:rPr>
              <w:t xml:space="preserve"> органов и </w:t>
            </w:r>
            <w:r>
              <w:rPr>
                <w:sz w:val="22"/>
                <w:szCs w:val="22"/>
              </w:rPr>
              <w:t xml:space="preserve">других </w:t>
            </w:r>
            <w:r w:rsidRPr="00D36100">
              <w:rPr>
                <w:spacing w:val="-2"/>
                <w:sz w:val="22"/>
                <w:szCs w:val="22"/>
              </w:rPr>
              <w:t>организаций.</w:t>
            </w:r>
          </w:p>
        </w:tc>
        <w:tc>
          <w:tcPr>
            <w:tcW w:w="2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100" w:rsidRPr="00523DE8" w:rsidRDefault="00D36100" w:rsidP="001C5AEF">
            <w:pPr>
              <w:shd w:val="clear" w:color="auto" w:fill="FFFFFF"/>
              <w:tabs>
                <w:tab w:val="left" w:pos="398"/>
              </w:tabs>
              <w:spacing w:line="254" w:lineRule="exact"/>
              <w:ind w:left="19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1.</w:t>
            </w:r>
            <w:r w:rsidRPr="00523DE8">
              <w:rPr>
                <w:sz w:val="22"/>
                <w:szCs w:val="22"/>
              </w:rPr>
              <w:tab/>
            </w:r>
            <w:r w:rsidRPr="00D36100">
              <w:rPr>
                <w:sz w:val="22"/>
                <w:szCs w:val="22"/>
              </w:rPr>
              <w:t>Директор</w:t>
            </w:r>
          </w:p>
          <w:p w:rsidR="00D36100" w:rsidRPr="00523DE8" w:rsidRDefault="00D36100" w:rsidP="001C5AEF">
            <w:pPr>
              <w:shd w:val="clear" w:color="auto" w:fill="FFFFFF"/>
              <w:tabs>
                <w:tab w:val="left" w:pos="398"/>
              </w:tabs>
              <w:spacing w:line="254" w:lineRule="exact"/>
              <w:ind w:left="19" w:right="5" w:firstLine="5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2.</w:t>
            </w:r>
            <w:r w:rsidRPr="00523DE8">
              <w:rPr>
                <w:sz w:val="22"/>
                <w:szCs w:val="22"/>
              </w:rPr>
              <w:tab/>
            </w:r>
            <w:r w:rsidRPr="00D36100">
              <w:rPr>
                <w:sz w:val="22"/>
                <w:szCs w:val="22"/>
              </w:rPr>
              <w:t>заместители</w:t>
            </w:r>
            <w:r w:rsidRPr="00D36100">
              <w:rPr>
                <w:sz w:val="22"/>
                <w:szCs w:val="22"/>
              </w:rPr>
              <w:br/>
              <w:t>директора</w:t>
            </w:r>
          </w:p>
          <w:p w:rsidR="00D36100" w:rsidRPr="00523DE8" w:rsidRDefault="00D36100" w:rsidP="001C5AEF">
            <w:pPr>
              <w:shd w:val="clear" w:color="auto" w:fill="FFFFFF"/>
              <w:tabs>
                <w:tab w:val="left" w:pos="398"/>
              </w:tabs>
              <w:spacing w:line="254" w:lineRule="exact"/>
              <w:ind w:left="19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3.</w:t>
            </w:r>
            <w:r w:rsidRPr="00523DE8">
              <w:rPr>
                <w:sz w:val="22"/>
                <w:szCs w:val="22"/>
              </w:rPr>
              <w:tab/>
            </w:r>
            <w:r w:rsidRPr="00D36100">
              <w:rPr>
                <w:sz w:val="22"/>
                <w:szCs w:val="22"/>
              </w:rPr>
              <w:t>лица,</w:t>
            </w:r>
          </w:p>
          <w:p w:rsidR="00D36100" w:rsidRPr="00523DE8" w:rsidRDefault="00D36100" w:rsidP="001C5AEF">
            <w:pPr>
              <w:shd w:val="clear" w:color="auto" w:fill="FFFFFF"/>
              <w:spacing w:line="254" w:lineRule="exact"/>
              <w:ind w:left="19" w:right="5" w:firstLine="10"/>
              <w:rPr>
                <w:sz w:val="22"/>
                <w:szCs w:val="22"/>
              </w:rPr>
            </w:pPr>
            <w:r w:rsidRPr="00D36100">
              <w:rPr>
                <w:sz w:val="22"/>
                <w:szCs w:val="22"/>
              </w:rPr>
              <w:t>уполномоченные директором</w:t>
            </w:r>
          </w:p>
          <w:p w:rsidR="00D36100" w:rsidRPr="00523DE8" w:rsidRDefault="00D36100" w:rsidP="001C5AEF">
            <w:pPr>
              <w:shd w:val="clear" w:color="auto" w:fill="FFFFFF"/>
              <w:spacing w:line="254" w:lineRule="exact"/>
              <w:ind w:left="19" w:right="5"/>
              <w:rPr>
                <w:sz w:val="22"/>
                <w:szCs w:val="22"/>
              </w:rPr>
            </w:pPr>
            <w:r w:rsidRPr="00D36100">
              <w:rPr>
                <w:sz w:val="22"/>
                <w:szCs w:val="22"/>
              </w:rPr>
              <w:t>представлять интересы Учреждения.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100" w:rsidRPr="00523DE8" w:rsidRDefault="00D36100" w:rsidP="001C5AEF">
            <w:pPr>
              <w:shd w:val="clear" w:color="auto" w:fill="FFFFFF"/>
              <w:spacing w:line="254" w:lineRule="exact"/>
              <w:ind w:firstLine="14"/>
              <w:rPr>
                <w:sz w:val="22"/>
                <w:szCs w:val="22"/>
              </w:rPr>
            </w:pPr>
            <w:r w:rsidRPr="00D36100">
              <w:rPr>
                <w:sz w:val="22"/>
                <w:szCs w:val="22"/>
              </w:rPr>
              <w:t>Передача</w:t>
            </w:r>
            <w:r w:rsidR="00523DE8">
              <w:rPr>
                <w:sz w:val="22"/>
                <w:szCs w:val="22"/>
              </w:rPr>
              <w:t xml:space="preserve"> </w:t>
            </w:r>
            <w:r w:rsidRPr="00D36100">
              <w:rPr>
                <w:sz w:val="22"/>
                <w:szCs w:val="22"/>
              </w:rPr>
              <w:t>подарков</w:t>
            </w:r>
            <w:r w:rsidR="00523DE8">
              <w:rPr>
                <w:sz w:val="22"/>
                <w:szCs w:val="22"/>
              </w:rPr>
              <w:t>,</w:t>
            </w:r>
            <w:r w:rsidRPr="00D36100">
              <w:rPr>
                <w:sz w:val="22"/>
                <w:szCs w:val="22"/>
              </w:rPr>
              <w:t xml:space="preserve"> материальных ценностей, оказание каких-либо услуг, не связанных с профессиональной </w:t>
            </w:r>
            <w:r w:rsidRPr="00D36100">
              <w:rPr>
                <w:spacing w:val="-1"/>
                <w:sz w:val="22"/>
                <w:szCs w:val="22"/>
              </w:rPr>
              <w:t xml:space="preserve">деятельностью, должностным лицам в </w:t>
            </w:r>
            <w:r w:rsidRPr="00D36100">
              <w:rPr>
                <w:sz w:val="22"/>
                <w:szCs w:val="22"/>
              </w:rPr>
              <w:t xml:space="preserve">вышестоящих организациях, органах власти и </w:t>
            </w:r>
            <w:proofErr w:type="spellStart"/>
            <w:r w:rsidRPr="00D36100">
              <w:rPr>
                <w:sz w:val="22"/>
                <w:szCs w:val="22"/>
              </w:rPr>
              <w:t>управления</w:t>
            </w:r>
            <w:proofErr w:type="gramStart"/>
            <w:r w:rsidR="00523DE8">
              <w:rPr>
                <w:sz w:val="22"/>
                <w:szCs w:val="22"/>
              </w:rPr>
              <w:t>,</w:t>
            </w:r>
            <w:r w:rsidRPr="00D36100">
              <w:rPr>
                <w:sz w:val="22"/>
                <w:szCs w:val="22"/>
              </w:rPr>
              <w:t>п</w:t>
            </w:r>
            <w:proofErr w:type="gramEnd"/>
            <w:r w:rsidRPr="00D36100">
              <w:rPr>
                <w:sz w:val="22"/>
                <w:szCs w:val="22"/>
              </w:rPr>
              <w:t>равоохранительных</w:t>
            </w:r>
            <w:proofErr w:type="spellEnd"/>
            <w:r w:rsidR="00523DE8">
              <w:rPr>
                <w:sz w:val="22"/>
                <w:szCs w:val="22"/>
              </w:rPr>
              <w:t xml:space="preserve"> </w:t>
            </w:r>
            <w:r w:rsidRPr="00D36100">
              <w:rPr>
                <w:sz w:val="22"/>
                <w:szCs w:val="22"/>
              </w:rPr>
              <w:t>органах и различных организациях, за исключением</w:t>
            </w:r>
            <w:r w:rsidR="00523DE8">
              <w:rPr>
                <w:sz w:val="22"/>
                <w:szCs w:val="22"/>
              </w:rPr>
              <w:t xml:space="preserve">  </w:t>
            </w:r>
            <w:r w:rsidRPr="00D36100">
              <w:rPr>
                <w:sz w:val="22"/>
                <w:szCs w:val="22"/>
              </w:rPr>
              <w:t xml:space="preserve">символических   знаков </w:t>
            </w:r>
            <w:r w:rsidRPr="00D36100">
              <w:rPr>
                <w:spacing w:val="-1"/>
                <w:sz w:val="22"/>
                <w:szCs w:val="22"/>
              </w:rPr>
              <w:t>внимания (деловые сувениры</w:t>
            </w:r>
            <w:r w:rsidR="00523DE8">
              <w:rPr>
                <w:spacing w:val="-1"/>
                <w:sz w:val="22"/>
                <w:szCs w:val="22"/>
              </w:rPr>
              <w:t xml:space="preserve">), </w:t>
            </w:r>
            <w:r w:rsidRPr="00D36100">
              <w:rPr>
                <w:sz w:val="22"/>
                <w:szCs w:val="22"/>
              </w:rPr>
              <w:t>протокольных мероприятий.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100" w:rsidRPr="00523DE8" w:rsidRDefault="00D36100" w:rsidP="001C5AEF">
            <w:pPr>
              <w:shd w:val="clear" w:color="auto" w:fill="FFFFFF"/>
            </w:pPr>
            <w:r>
              <w:rPr>
                <w:rFonts w:cs="Times New Roman"/>
                <w:sz w:val="22"/>
                <w:szCs w:val="22"/>
              </w:rPr>
              <w:t>Низкая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100" w:rsidRPr="00523DE8" w:rsidRDefault="00D36100" w:rsidP="001C5AEF">
            <w:pPr>
              <w:shd w:val="clear" w:color="auto" w:fill="FFFFFF"/>
              <w:tabs>
                <w:tab w:val="left" w:pos="408"/>
              </w:tabs>
              <w:spacing w:line="254" w:lineRule="exact"/>
              <w:ind w:right="43" w:firstLine="14"/>
            </w:pPr>
            <w:r w:rsidRPr="00523DE8">
              <w:rPr>
                <w:sz w:val="22"/>
                <w:szCs w:val="22"/>
              </w:rPr>
              <w:t>1.</w:t>
            </w:r>
            <w:r>
              <w:rPr>
                <w:rFonts w:cs="Times New Roman"/>
                <w:sz w:val="22"/>
                <w:szCs w:val="22"/>
              </w:rPr>
              <w:t>Соблюдение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cs="Times New Roman"/>
                <w:sz w:val="22"/>
                <w:szCs w:val="22"/>
              </w:rPr>
              <w:t>утвержденной</w:t>
            </w:r>
            <w:r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spacing w:val="-1"/>
                <w:sz w:val="22"/>
                <w:szCs w:val="22"/>
              </w:rPr>
              <w:t xml:space="preserve">антикоррупционной </w:t>
            </w:r>
            <w:r>
              <w:rPr>
                <w:rFonts w:cs="Times New Roman"/>
                <w:sz w:val="22"/>
                <w:szCs w:val="22"/>
              </w:rPr>
              <w:t>политики</w:t>
            </w:r>
            <w:r>
              <w:rPr>
                <w:rFonts w:cs="Times New Roman"/>
                <w:sz w:val="22"/>
                <w:szCs w:val="22"/>
              </w:rPr>
              <w:br/>
              <w:t>Учреждения</w:t>
            </w:r>
            <w:r>
              <w:rPr>
                <w:sz w:val="22"/>
                <w:szCs w:val="22"/>
              </w:rPr>
              <w:t>.</w:t>
            </w:r>
          </w:p>
          <w:p w:rsidR="00D36100" w:rsidRPr="00523DE8" w:rsidRDefault="00D36100" w:rsidP="001C5AEF">
            <w:pPr>
              <w:shd w:val="clear" w:color="auto" w:fill="FFFFFF"/>
              <w:tabs>
                <w:tab w:val="left" w:pos="408"/>
              </w:tabs>
              <w:spacing w:line="254" w:lineRule="exact"/>
              <w:ind w:right="43"/>
            </w:pPr>
            <w:r w:rsidRPr="00523DE8">
              <w:rPr>
                <w:sz w:val="22"/>
                <w:szCs w:val="22"/>
              </w:rPr>
              <w:t>2.</w:t>
            </w:r>
            <w:r w:rsidRPr="00523DE8">
              <w:rPr>
                <w:sz w:val="22"/>
                <w:szCs w:val="22"/>
              </w:rPr>
              <w:tab/>
            </w:r>
            <w:r>
              <w:rPr>
                <w:rFonts w:cs="Times New Roman"/>
                <w:sz w:val="22"/>
                <w:szCs w:val="22"/>
              </w:rPr>
              <w:t>Разъяснение работникам</w:t>
            </w:r>
            <w:r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spacing w:val="-2"/>
                <w:sz w:val="22"/>
                <w:szCs w:val="22"/>
              </w:rPr>
              <w:t>Учреждения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-2"/>
                <w:sz w:val="22"/>
                <w:szCs w:val="22"/>
              </w:rPr>
              <w:t xml:space="preserve">мер </w:t>
            </w:r>
            <w:r>
              <w:rPr>
                <w:rFonts w:cs="Times New Roman"/>
                <w:spacing w:val="-1"/>
                <w:sz w:val="22"/>
                <w:szCs w:val="22"/>
              </w:rPr>
              <w:t>ответственности</w:t>
            </w:r>
            <w:r>
              <w:rPr>
                <w:spacing w:val="-1"/>
                <w:sz w:val="22"/>
                <w:szCs w:val="22"/>
              </w:rPr>
              <w:t xml:space="preserve">       </w:t>
            </w:r>
            <w:r>
              <w:rPr>
                <w:rFonts w:cs="Times New Roman"/>
                <w:spacing w:val="-1"/>
                <w:sz w:val="22"/>
                <w:szCs w:val="22"/>
              </w:rPr>
              <w:t xml:space="preserve">за </w:t>
            </w:r>
            <w:r>
              <w:rPr>
                <w:rFonts w:cs="Times New Roman"/>
                <w:sz w:val="22"/>
                <w:szCs w:val="22"/>
              </w:rPr>
              <w:t>совершение коррупционных</w:t>
            </w:r>
            <w:r>
              <w:rPr>
                <w:rFonts w:cs="Times New Roman"/>
                <w:sz w:val="22"/>
                <w:szCs w:val="22"/>
              </w:rPr>
              <w:br/>
              <w:t>правонарушений</w:t>
            </w:r>
            <w:r>
              <w:rPr>
                <w:sz w:val="22"/>
                <w:szCs w:val="22"/>
              </w:rPr>
              <w:t>.</w:t>
            </w:r>
          </w:p>
        </w:tc>
      </w:tr>
      <w:tr w:rsidR="00D36100" w:rsidRPr="00523DE8" w:rsidTr="00523DE8">
        <w:trPr>
          <w:trHeight w:val="422"/>
        </w:trPr>
        <w:tc>
          <w:tcPr>
            <w:tcW w:w="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100" w:rsidRPr="00523DE8" w:rsidRDefault="00D36100" w:rsidP="00A35404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6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100" w:rsidRPr="00523DE8" w:rsidRDefault="00D36100" w:rsidP="00A35404">
            <w:pPr>
              <w:shd w:val="clear" w:color="auto" w:fill="FFFFFF"/>
              <w:spacing w:line="259" w:lineRule="exact"/>
              <w:ind w:firstLine="10"/>
              <w:rPr>
                <w:sz w:val="22"/>
                <w:szCs w:val="22"/>
              </w:rPr>
            </w:pPr>
            <w:r w:rsidRPr="00D36100">
              <w:rPr>
                <w:sz w:val="22"/>
                <w:szCs w:val="22"/>
              </w:rPr>
              <w:t xml:space="preserve">Принятие </w:t>
            </w:r>
            <w:r w:rsidRPr="00D36100">
              <w:rPr>
                <w:spacing w:val="-1"/>
                <w:sz w:val="22"/>
                <w:szCs w:val="22"/>
              </w:rPr>
              <w:t xml:space="preserve">решений        об использовании </w:t>
            </w:r>
            <w:r w:rsidRPr="00D36100">
              <w:rPr>
                <w:sz w:val="22"/>
                <w:szCs w:val="22"/>
              </w:rPr>
              <w:t>бюджетных средств</w:t>
            </w:r>
          </w:p>
        </w:tc>
        <w:tc>
          <w:tcPr>
            <w:tcW w:w="2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100" w:rsidRPr="00523DE8" w:rsidRDefault="00D36100" w:rsidP="00A35404">
            <w:pPr>
              <w:shd w:val="clear" w:color="auto" w:fill="FFFFFF"/>
              <w:tabs>
                <w:tab w:val="left" w:pos="408"/>
              </w:tabs>
              <w:spacing w:line="254" w:lineRule="exact"/>
              <w:ind w:left="24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1.</w:t>
            </w:r>
            <w:r w:rsidRPr="00523DE8">
              <w:rPr>
                <w:sz w:val="22"/>
                <w:szCs w:val="22"/>
              </w:rPr>
              <w:tab/>
            </w:r>
            <w:r w:rsidRPr="00D36100">
              <w:rPr>
                <w:sz w:val="22"/>
                <w:szCs w:val="22"/>
              </w:rPr>
              <w:t>Директор;</w:t>
            </w:r>
          </w:p>
          <w:p w:rsidR="00D36100" w:rsidRPr="00523DE8" w:rsidRDefault="00D36100" w:rsidP="00A35404">
            <w:pPr>
              <w:shd w:val="clear" w:color="auto" w:fill="FFFFFF"/>
              <w:tabs>
                <w:tab w:val="left" w:pos="408"/>
              </w:tabs>
              <w:spacing w:line="254" w:lineRule="exact"/>
              <w:ind w:left="24" w:firstLine="5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2.</w:t>
            </w:r>
            <w:r w:rsidRPr="00523DE8">
              <w:rPr>
                <w:sz w:val="22"/>
                <w:szCs w:val="22"/>
              </w:rPr>
              <w:tab/>
            </w:r>
            <w:r w:rsidRPr="00D36100">
              <w:rPr>
                <w:sz w:val="22"/>
                <w:szCs w:val="22"/>
              </w:rPr>
              <w:t>заместители</w:t>
            </w:r>
            <w:r w:rsidRPr="00D36100">
              <w:rPr>
                <w:sz w:val="22"/>
                <w:szCs w:val="22"/>
              </w:rPr>
              <w:br/>
              <w:t>директора;</w:t>
            </w:r>
          </w:p>
          <w:p w:rsidR="00D36100" w:rsidRPr="00523DE8" w:rsidRDefault="00D36100" w:rsidP="00A35404">
            <w:pPr>
              <w:shd w:val="clear" w:color="auto" w:fill="FFFFFF"/>
              <w:tabs>
                <w:tab w:val="left" w:pos="518"/>
              </w:tabs>
              <w:spacing w:line="254" w:lineRule="exact"/>
              <w:ind w:left="24"/>
              <w:rPr>
                <w:sz w:val="22"/>
                <w:szCs w:val="22"/>
              </w:rPr>
            </w:pPr>
            <w:r w:rsidRPr="00523DE8">
              <w:rPr>
                <w:spacing w:val="-16"/>
                <w:sz w:val="22"/>
                <w:szCs w:val="22"/>
              </w:rPr>
              <w:t>3.</w:t>
            </w:r>
            <w:r w:rsidRPr="00D36100">
              <w:rPr>
                <w:sz w:val="22"/>
                <w:szCs w:val="22"/>
              </w:rPr>
              <w:t>главный</w:t>
            </w:r>
            <w:r>
              <w:rPr>
                <w:sz w:val="22"/>
                <w:szCs w:val="22"/>
              </w:rPr>
              <w:t xml:space="preserve"> </w:t>
            </w:r>
            <w:r w:rsidRPr="00D36100">
              <w:rPr>
                <w:sz w:val="22"/>
                <w:szCs w:val="22"/>
              </w:rPr>
              <w:t>бухгалтер;</w:t>
            </w:r>
          </w:p>
          <w:p w:rsidR="00D36100" w:rsidRPr="00523DE8" w:rsidRDefault="00D36100" w:rsidP="00D36100">
            <w:pPr>
              <w:shd w:val="clear" w:color="auto" w:fill="FFFFFF"/>
              <w:tabs>
                <w:tab w:val="left" w:pos="418"/>
              </w:tabs>
              <w:spacing w:line="254" w:lineRule="exact"/>
              <w:ind w:left="24"/>
              <w:rPr>
                <w:sz w:val="22"/>
                <w:szCs w:val="22"/>
              </w:rPr>
            </w:pPr>
          </w:p>
          <w:p w:rsidR="00D36100" w:rsidRPr="00523DE8" w:rsidRDefault="00D36100" w:rsidP="00A35404">
            <w:pPr>
              <w:shd w:val="clear" w:color="auto" w:fill="FFFFFF"/>
              <w:tabs>
                <w:tab w:val="left" w:pos="418"/>
              </w:tabs>
              <w:spacing w:line="254" w:lineRule="exact"/>
              <w:ind w:left="24" w:firstLine="10"/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100" w:rsidRPr="00523DE8" w:rsidRDefault="00D36100" w:rsidP="00A35404">
            <w:pPr>
              <w:shd w:val="clear" w:color="auto" w:fill="FFFFFF"/>
              <w:spacing w:line="259" w:lineRule="exact"/>
              <w:ind w:firstLine="5"/>
              <w:rPr>
                <w:sz w:val="22"/>
                <w:szCs w:val="22"/>
              </w:rPr>
            </w:pPr>
            <w:r w:rsidRPr="00D36100">
              <w:rPr>
                <w:spacing w:val="-2"/>
                <w:sz w:val="22"/>
                <w:szCs w:val="22"/>
              </w:rPr>
              <w:t xml:space="preserve">Нецелевое и/или неэффективное </w:t>
            </w:r>
            <w:r w:rsidRPr="00D36100">
              <w:rPr>
                <w:sz w:val="22"/>
                <w:szCs w:val="22"/>
              </w:rPr>
              <w:t>использование бюджетных средств.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100" w:rsidRPr="00523DE8" w:rsidRDefault="00D36100" w:rsidP="00A35404">
            <w:pPr>
              <w:shd w:val="clear" w:color="auto" w:fill="FFFFFF"/>
              <w:ind w:left="5"/>
            </w:pPr>
            <w:r>
              <w:rPr>
                <w:rFonts w:cs="Times New Roman"/>
                <w:spacing w:val="-3"/>
                <w:sz w:val="22"/>
                <w:szCs w:val="22"/>
              </w:rPr>
              <w:t>Средняя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100" w:rsidRPr="00523DE8" w:rsidRDefault="00D36100" w:rsidP="00A35404">
            <w:pPr>
              <w:shd w:val="clear" w:color="auto" w:fill="FFFFFF"/>
              <w:tabs>
                <w:tab w:val="left" w:pos="413"/>
              </w:tabs>
              <w:spacing w:line="254" w:lineRule="exact"/>
              <w:ind w:left="34" w:right="19" w:firstLine="19"/>
            </w:pPr>
            <w:r w:rsidRPr="00523DE8">
              <w:rPr>
                <w:spacing w:val="-23"/>
                <w:sz w:val="22"/>
                <w:szCs w:val="22"/>
              </w:rPr>
              <w:t>1.</w:t>
            </w:r>
            <w:r w:rsidRPr="00523DE8">
              <w:rPr>
                <w:sz w:val="22"/>
                <w:szCs w:val="22"/>
              </w:rPr>
              <w:tab/>
            </w:r>
            <w:r>
              <w:rPr>
                <w:rFonts w:cs="Times New Roman"/>
                <w:sz w:val="22"/>
                <w:szCs w:val="22"/>
              </w:rPr>
              <w:t>Публикация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в открытом</w:t>
            </w:r>
            <w:r>
              <w:rPr>
                <w:sz w:val="22"/>
                <w:szCs w:val="22"/>
              </w:rPr>
              <w:t xml:space="preserve">         </w:t>
            </w:r>
            <w:r>
              <w:rPr>
                <w:rFonts w:cs="Times New Roman"/>
                <w:sz w:val="22"/>
                <w:szCs w:val="22"/>
              </w:rPr>
              <w:t>доступе плана</w:t>
            </w:r>
            <w:r>
              <w:rPr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графика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на текущий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год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плана закупок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Учреждения</w:t>
            </w:r>
            <w:r>
              <w:rPr>
                <w:sz w:val="22"/>
                <w:szCs w:val="22"/>
              </w:rPr>
              <w:t>.</w:t>
            </w:r>
          </w:p>
          <w:p w:rsidR="00D36100" w:rsidRPr="00523DE8" w:rsidRDefault="00D36100" w:rsidP="00A35404">
            <w:pPr>
              <w:shd w:val="clear" w:color="auto" w:fill="FFFFFF"/>
              <w:tabs>
                <w:tab w:val="left" w:pos="413"/>
              </w:tabs>
              <w:spacing w:line="254" w:lineRule="exact"/>
              <w:ind w:left="34" w:right="19" w:firstLine="5"/>
            </w:pPr>
            <w:r w:rsidRPr="00523DE8">
              <w:rPr>
                <w:sz w:val="22"/>
                <w:szCs w:val="22"/>
              </w:rPr>
              <w:t>2.</w:t>
            </w:r>
            <w:r w:rsidRPr="00523DE8">
              <w:rPr>
                <w:sz w:val="22"/>
                <w:szCs w:val="22"/>
              </w:rPr>
              <w:tab/>
            </w:r>
            <w:r>
              <w:rPr>
                <w:rFonts w:cs="Times New Roman"/>
                <w:sz w:val="22"/>
                <w:szCs w:val="22"/>
              </w:rPr>
              <w:t>Соблюдение установленного</w:t>
            </w:r>
            <w:r>
              <w:rPr>
                <w:rFonts w:cs="Times New Roman"/>
                <w:sz w:val="22"/>
                <w:szCs w:val="22"/>
              </w:rPr>
              <w:br/>
              <w:t>законодательством порядка осуществления закупок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для</w:t>
            </w:r>
            <w:r>
              <w:rPr>
                <w:rFonts w:cs="Times New Roman"/>
                <w:sz w:val="22"/>
                <w:szCs w:val="22"/>
              </w:rPr>
              <w:br/>
              <w:t>муниципальных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нужд</w:t>
            </w:r>
            <w:r>
              <w:rPr>
                <w:sz w:val="22"/>
                <w:szCs w:val="22"/>
              </w:rPr>
              <w:t>.</w:t>
            </w:r>
          </w:p>
          <w:p w:rsidR="00D36100" w:rsidRPr="00523DE8" w:rsidRDefault="00D36100" w:rsidP="00A35404">
            <w:pPr>
              <w:shd w:val="clear" w:color="auto" w:fill="FFFFFF"/>
              <w:tabs>
                <w:tab w:val="left" w:pos="413"/>
              </w:tabs>
              <w:spacing w:line="254" w:lineRule="exact"/>
              <w:ind w:left="34" w:right="19" w:firstLine="10"/>
            </w:pPr>
            <w:r w:rsidRPr="00523DE8">
              <w:rPr>
                <w:spacing w:val="-16"/>
                <w:sz w:val="22"/>
                <w:szCs w:val="22"/>
              </w:rPr>
              <w:t>3.</w:t>
            </w:r>
            <w:r w:rsidRPr="00523DE8">
              <w:rPr>
                <w:sz w:val="22"/>
                <w:szCs w:val="22"/>
              </w:rPr>
              <w:tab/>
            </w:r>
            <w:r>
              <w:rPr>
                <w:rFonts w:cs="Times New Roman"/>
                <w:sz w:val="22"/>
                <w:szCs w:val="22"/>
              </w:rPr>
              <w:t>Разъяснительная работа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cs="Times New Roman"/>
                <w:sz w:val="22"/>
                <w:szCs w:val="22"/>
              </w:rPr>
              <w:t xml:space="preserve">мерах </w:t>
            </w:r>
            <w:r>
              <w:rPr>
                <w:rFonts w:cs="Times New Roman"/>
                <w:spacing w:val="-1"/>
                <w:sz w:val="22"/>
                <w:szCs w:val="22"/>
              </w:rPr>
              <w:t>ответственности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="00523DE8">
              <w:rPr>
                <w:rFonts w:cs="Times New Roman"/>
                <w:spacing w:val="-1"/>
                <w:sz w:val="22"/>
                <w:szCs w:val="22"/>
              </w:rPr>
              <w:t xml:space="preserve">за </w:t>
            </w:r>
            <w:r>
              <w:rPr>
                <w:rFonts w:cs="Times New Roman"/>
                <w:sz w:val="22"/>
                <w:szCs w:val="22"/>
              </w:rPr>
              <w:t>совершение коррупционных правонарушений</w:t>
            </w:r>
            <w:r>
              <w:rPr>
                <w:sz w:val="22"/>
                <w:szCs w:val="22"/>
              </w:rPr>
              <w:t>.</w:t>
            </w:r>
          </w:p>
        </w:tc>
      </w:tr>
      <w:tr w:rsidR="00D36100" w:rsidRPr="00523DE8" w:rsidTr="00D36100">
        <w:trPr>
          <w:trHeight w:val="1579"/>
        </w:trPr>
        <w:tc>
          <w:tcPr>
            <w:tcW w:w="4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100" w:rsidRPr="00523DE8" w:rsidRDefault="00D36100" w:rsidP="00A35404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7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100" w:rsidRPr="00523DE8" w:rsidRDefault="00D36100" w:rsidP="004A2A2F">
            <w:pPr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sz w:val="22"/>
                <w:szCs w:val="22"/>
              </w:rPr>
              <w:t>Учет</w:t>
            </w:r>
            <w:r w:rsidR="004A2A2F">
              <w:rPr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материальных</w:t>
            </w:r>
            <w:r w:rsidR="004A2A2F">
              <w:rPr>
                <w:color w:val="000000"/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и нематериальных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активов</w:t>
            </w:r>
          </w:p>
          <w:p w:rsidR="00D36100" w:rsidRPr="00523DE8" w:rsidRDefault="00D36100" w:rsidP="00A74642">
            <w:pPr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Учреждения</w:t>
            </w:r>
          </w:p>
        </w:tc>
        <w:tc>
          <w:tcPr>
            <w:tcW w:w="25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100" w:rsidRPr="00523DE8" w:rsidRDefault="00D36100" w:rsidP="00A35404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 xml:space="preserve">1. </w:t>
            </w:r>
            <w:r w:rsidRPr="00D36100">
              <w:rPr>
                <w:sz w:val="22"/>
                <w:szCs w:val="22"/>
              </w:rPr>
              <w:t>Главный бухгалтер;</w:t>
            </w:r>
          </w:p>
          <w:p w:rsidR="00D36100" w:rsidRPr="00523DE8" w:rsidRDefault="00D36100" w:rsidP="00D36100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2. </w:t>
            </w:r>
            <w:r w:rsidRPr="00D36100">
              <w:rPr>
                <w:color w:val="000000"/>
                <w:sz w:val="22"/>
                <w:szCs w:val="22"/>
              </w:rPr>
              <w:t>работники</w:t>
            </w:r>
            <w:r w:rsidRPr="00523DE8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отделов </w:t>
            </w:r>
            <w:r w:rsidRPr="00D36100">
              <w:rPr>
                <w:color w:val="000000"/>
                <w:sz w:val="22"/>
                <w:szCs w:val="22"/>
              </w:rPr>
              <w:t>бухгалтерского</w:t>
            </w:r>
            <w:r w:rsidRPr="00523DE8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учета;</w:t>
            </w:r>
          </w:p>
          <w:p w:rsidR="00D36100" w:rsidRPr="00523DE8" w:rsidRDefault="00D36100" w:rsidP="008546B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Pr="00D36100">
              <w:rPr>
                <w:color w:val="000000"/>
                <w:sz w:val="22"/>
                <w:szCs w:val="22"/>
              </w:rPr>
              <w:t>материально-ответственные лица.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100" w:rsidRPr="00523DE8" w:rsidRDefault="00D36100" w:rsidP="00A35404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523DE8">
              <w:rPr>
                <w:spacing w:val="-1"/>
                <w:sz w:val="22"/>
                <w:szCs w:val="22"/>
              </w:rPr>
              <w:t xml:space="preserve">1. </w:t>
            </w:r>
            <w:r w:rsidRPr="00D36100">
              <w:rPr>
                <w:spacing w:val="-1"/>
                <w:sz w:val="22"/>
                <w:szCs w:val="22"/>
              </w:rPr>
              <w:t>Несвоевременная постановка</w:t>
            </w:r>
          </w:p>
          <w:p w:rsidR="00D36100" w:rsidRPr="00523DE8" w:rsidRDefault="00D36100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на регистрационный учет</w:t>
            </w:r>
            <w:r w:rsidR="00523DE8" w:rsidRPr="00523DE8">
              <w:rPr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материальных ценностей.</w:t>
            </w:r>
          </w:p>
          <w:p w:rsidR="00D36100" w:rsidRPr="00523DE8" w:rsidRDefault="00D36100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2. </w:t>
            </w:r>
            <w:r w:rsidRPr="00D36100">
              <w:rPr>
                <w:color w:val="000000"/>
                <w:sz w:val="22"/>
                <w:szCs w:val="22"/>
              </w:rPr>
              <w:t>Умышленно досрочное списание</w:t>
            </w:r>
          </w:p>
          <w:p w:rsidR="00523DE8" w:rsidRDefault="00D36100" w:rsidP="00C77360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 xml:space="preserve">материальных средств и расходных материалов с регистрационного учета. </w:t>
            </w:r>
          </w:p>
          <w:p w:rsidR="00D36100" w:rsidRPr="00523DE8" w:rsidRDefault="00D36100" w:rsidP="00C77360">
            <w:pPr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3. Отсутствие   регулярного   контроля наличия и сохранности материальных ценностей.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100" w:rsidRPr="00523DE8" w:rsidRDefault="00D36100" w:rsidP="00A35404">
            <w:pPr>
              <w:shd w:val="clear" w:color="auto" w:fill="FFFFFF"/>
              <w:ind w:left="10"/>
            </w:pPr>
            <w:r>
              <w:rPr>
                <w:rFonts w:cs="Times New Roman"/>
                <w:spacing w:val="-4"/>
                <w:sz w:val="22"/>
                <w:szCs w:val="22"/>
              </w:rPr>
              <w:t>Высокая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100" w:rsidRPr="00523DE8" w:rsidRDefault="00D36100" w:rsidP="00CD3383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  <w:szCs w:val="22"/>
              </w:rPr>
              <w:t>Регулярное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проведение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инвентаризации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материальных</w:t>
            </w:r>
          </w:p>
          <w:p w:rsidR="00D36100" w:rsidRPr="00523DE8" w:rsidRDefault="00D36100" w:rsidP="00CD3383">
            <w:pPr>
              <w:shd w:val="clear" w:color="auto" w:fill="FFFFFF"/>
              <w:ind w:left="10"/>
            </w:pPr>
            <w:r>
              <w:rPr>
                <w:rFonts w:cs="Times New Roman"/>
                <w:color w:val="000000"/>
                <w:sz w:val="22"/>
                <w:szCs w:val="22"/>
              </w:rPr>
              <w:t>ценностей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D36100" w:rsidRPr="00523DE8" w:rsidTr="002B375E">
        <w:trPr>
          <w:trHeight w:val="2123"/>
        </w:trPr>
        <w:tc>
          <w:tcPr>
            <w:tcW w:w="4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100" w:rsidRPr="00523DE8" w:rsidRDefault="00D36100" w:rsidP="004F02A9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100" w:rsidRPr="00523DE8" w:rsidRDefault="00D36100" w:rsidP="004F02A9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Осуществление</w:t>
            </w:r>
          </w:p>
          <w:p w:rsidR="00D36100" w:rsidRPr="00523DE8" w:rsidRDefault="00D36100" w:rsidP="004F02A9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закупок,</w:t>
            </w:r>
            <w:r w:rsidR="00523DE8" w:rsidRPr="00523DE8">
              <w:rPr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заключение</w:t>
            </w:r>
          </w:p>
          <w:p w:rsidR="00D36100" w:rsidRPr="00523DE8" w:rsidRDefault="00D36100" w:rsidP="004F02A9">
            <w:pPr>
              <w:widowControl/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контрактов </w:t>
            </w:r>
            <w:r w:rsidRPr="00D36100">
              <w:rPr>
                <w:color w:val="000000"/>
                <w:sz w:val="22"/>
                <w:szCs w:val="22"/>
              </w:rPr>
              <w:t>и</w:t>
            </w:r>
            <w:r w:rsidR="00523DE8" w:rsidRPr="00523DE8">
              <w:rPr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других</w:t>
            </w:r>
            <w:r w:rsidR="00523DE8" w:rsidRPr="00523DE8">
              <w:rPr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гражданско-</w:t>
            </w:r>
            <w:proofErr w:type="spellStart"/>
            <w:r w:rsidRPr="00D36100">
              <w:rPr>
                <w:color w:val="000000"/>
                <w:sz w:val="22"/>
                <w:szCs w:val="22"/>
              </w:rPr>
              <w:t>пра</w:t>
            </w:r>
            <w:proofErr w:type="spellEnd"/>
          </w:p>
          <w:p w:rsidR="00D36100" w:rsidRPr="00523DE8" w:rsidRDefault="00D36100" w:rsidP="00D36100">
            <w:pPr>
              <w:widowControl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D36100">
              <w:rPr>
                <w:color w:val="000000"/>
                <w:sz w:val="22"/>
                <w:szCs w:val="22"/>
              </w:rPr>
              <w:t>вовых</w:t>
            </w:r>
            <w:proofErr w:type="spellEnd"/>
            <w:r w:rsidR="00523DE8" w:rsidRPr="00523DE8">
              <w:rPr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договоров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на</w:t>
            </w:r>
            <w:r w:rsidR="00523DE8" w:rsidRPr="00523DE8">
              <w:rPr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поставку</w:t>
            </w:r>
            <w:r w:rsidR="00523DE8" w:rsidRPr="00523DE8">
              <w:rPr>
                <w:sz w:val="22"/>
                <w:szCs w:val="22"/>
              </w:rPr>
              <w:t xml:space="preserve"> </w:t>
            </w:r>
            <w:proofErr w:type="spellStart"/>
            <w:r w:rsidRPr="00D36100">
              <w:rPr>
                <w:color w:val="000000"/>
                <w:sz w:val="22"/>
                <w:szCs w:val="22"/>
              </w:rPr>
              <w:t>товаров</w:t>
            </w:r>
            <w:proofErr w:type="gramStart"/>
            <w:r w:rsidRPr="00D36100">
              <w:rPr>
                <w:color w:val="000000"/>
                <w:sz w:val="22"/>
                <w:szCs w:val="22"/>
              </w:rPr>
              <w:t>,в</w:t>
            </w:r>
            <w:proofErr w:type="gramEnd"/>
            <w:r w:rsidRPr="00D36100">
              <w:rPr>
                <w:color w:val="000000"/>
                <w:sz w:val="22"/>
                <w:szCs w:val="22"/>
              </w:rPr>
              <w:t>ыполнение</w:t>
            </w:r>
            <w:proofErr w:type="spellEnd"/>
            <w:r w:rsidRPr="00523DE8">
              <w:rPr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работ, оказание</w:t>
            </w:r>
            <w:r w:rsidRPr="00523DE8">
              <w:rPr>
                <w:sz w:val="22"/>
                <w:szCs w:val="22"/>
              </w:rPr>
              <w:t xml:space="preserve"> у</w:t>
            </w:r>
            <w:r w:rsidRPr="00D36100">
              <w:rPr>
                <w:color w:val="000000"/>
                <w:sz w:val="22"/>
                <w:szCs w:val="22"/>
              </w:rPr>
              <w:t>слуг для нужд</w:t>
            </w:r>
            <w:r w:rsidRPr="00523DE8">
              <w:rPr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Учреждения</w:t>
            </w:r>
          </w:p>
        </w:tc>
        <w:tc>
          <w:tcPr>
            <w:tcW w:w="25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1.  </w:t>
            </w:r>
            <w:r w:rsidRPr="00D36100">
              <w:rPr>
                <w:color w:val="000000"/>
                <w:sz w:val="22"/>
                <w:szCs w:val="22"/>
              </w:rPr>
              <w:t>Директор;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2.  </w:t>
            </w:r>
            <w:r w:rsidRPr="00D36100">
              <w:rPr>
                <w:color w:val="000000"/>
                <w:sz w:val="22"/>
                <w:szCs w:val="22"/>
              </w:rPr>
              <w:t>Главный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бухгалтер</w:t>
            </w:r>
          </w:p>
          <w:p w:rsidR="00D36100" w:rsidRPr="00523DE8" w:rsidRDefault="00D36100" w:rsidP="00FA1851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3.  </w:t>
            </w:r>
            <w:r w:rsidRPr="00D36100">
              <w:rPr>
                <w:color w:val="000000"/>
                <w:sz w:val="22"/>
                <w:szCs w:val="22"/>
              </w:rPr>
              <w:t>начальник отдел</w:t>
            </w:r>
            <w:r w:rsidR="00FA1851">
              <w:rPr>
                <w:color w:val="000000"/>
                <w:sz w:val="22"/>
                <w:szCs w:val="22"/>
              </w:rPr>
              <w:t xml:space="preserve">а обеспечения функционирования учреждения и ведущие </w:t>
            </w:r>
            <w:proofErr w:type="spellStart"/>
            <w:r w:rsidR="00FA1851">
              <w:rPr>
                <w:color w:val="000000"/>
                <w:sz w:val="22"/>
                <w:szCs w:val="22"/>
              </w:rPr>
              <w:t>инжженеры</w:t>
            </w:r>
            <w:proofErr w:type="spellEnd"/>
            <w:r w:rsidR="00FA1851">
              <w:rPr>
                <w:color w:val="000000"/>
                <w:sz w:val="22"/>
                <w:szCs w:val="22"/>
              </w:rPr>
              <w:t xml:space="preserve"> отдела ОФУ</w:t>
            </w:r>
            <w:proofErr w:type="gramStart"/>
            <w:r w:rsidR="00FA1851">
              <w:rPr>
                <w:color w:val="000000"/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1. </w:t>
            </w:r>
            <w:r w:rsidRPr="00D36100">
              <w:rPr>
                <w:color w:val="000000"/>
                <w:sz w:val="22"/>
                <w:szCs w:val="22"/>
              </w:rPr>
              <w:t>Осуществление закупки, в которой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нет объективной потребности.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2. </w:t>
            </w:r>
            <w:r w:rsidRPr="00D36100">
              <w:rPr>
                <w:color w:val="000000"/>
                <w:sz w:val="22"/>
                <w:szCs w:val="22"/>
              </w:rPr>
              <w:t>Необоснованное завышение</w:t>
            </w:r>
            <w:r w:rsidRPr="00523DE8">
              <w:rPr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объема    закупаемых услуг, работ,</w:t>
            </w:r>
            <w:r w:rsidRPr="00523DE8">
              <w:rPr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товара.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3. </w:t>
            </w:r>
            <w:r w:rsidRPr="00D36100">
              <w:rPr>
                <w:color w:val="000000"/>
                <w:sz w:val="22"/>
                <w:szCs w:val="22"/>
              </w:rPr>
              <w:t>Необоснованное ограничение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конкуренции (круга возможных</w:t>
            </w:r>
            <w:r w:rsidRPr="00523DE8">
              <w:rPr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поставщиков).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4. </w:t>
            </w:r>
            <w:r w:rsidRPr="00D36100">
              <w:rPr>
                <w:color w:val="000000"/>
                <w:sz w:val="22"/>
                <w:szCs w:val="22"/>
              </w:rPr>
              <w:t>Необоснованное упрощение или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усложнение существенных условий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контракта или договора, в том числе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предмета и сроков исполнения.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5. </w:t>
            </w:r>
            <w:r w:rsidRPr="00D36100">
              <w:rPr>
                <w:color w:val="000000"/>
                <w:sz w:val="22"/>
                <w:szCs w:val="22"/>
              </w:rPr>
              <w:t>Необоснованное завышение цены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закупки.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6. </w:t>
            </w:r>
            <w:r w:rsidRPr="00D36100">
              <w:rPr>
                <w:color w:val="000000"/>
                <w:sz w:val="22"/>
                <w:szCs w:val="22"/>
              </w:rPr>
              <w:t>Необоснованное усложнение (упрощение) процедур определения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поставщика (подрядчика, исполнителя).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7. </w:t>
            </w:r>
            <w:r w:rsidRPr="00D36100">
              <w:rPr>
                <w:color w:val="000000"/>
                <w:sz w:val="22"/>
                <w:szCs w:val="22"/>
              </w:rPr>
              <w:t>Заключение договоров без</w:t>
            </w:r>
            <w:r w:rsidRPr="00523DE8">
              <w:rPr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соблюдения установленных процедур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закупок.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8. </w:t>
            </w:r>
            <w:r w:rsidRPr="00D36100">
              <w:rPr>
                <w:color w:val="000000"/>
                <w:sz w:val="22"/>
                <w:szCs w:val="22"/>
              </w:rPr>
              <w:t xml:space="preserve">Предоставление заведомо </w:t>
            </w:r>
            <w:proofErr w:type="gramStart"/>
            <w:r w:rsidRPr="00D36100">
              <w:rPr>
                <w:color w:val="000000"/>
                <w:sz w:val="22"/>
                <w:szCs w:val="22"/>
              </w:rPr>
              <w:t>ложных</w:t>
            </w:r>
            <w:proofErr w:type="gramEnd"/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сведений о проведении мониторинга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цен на товары и услуги.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9. </w:t>
            </w:r>
            <w:r w:rsidRPr="00D36100">
              <w:rPr>
                <w:color w:val="000000"/>
                <w:sz w:val="22"/>
                <w:szCs w:val="22"/>
              </w:rPr>
              <w:t>Преднамеренное искажение</w:t>
            </w:r>
            <w:r w:rsidRPr="00523DE8">
              <w:rPr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>информации (подлог документов) или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 xml:space="preserve">некорректное внесение  данных  </w:t>
            </w:r>
            <w:proofErr w:type="gramStart"/>
            <w:r w:rsidRPr="00D36100">
              <w:rPr>
                <w:color w:val="000000"/>
                <w:sz w:val="22"/>
                <w:szCs w:val="22"/>
              </w:rPr>
              <w:t>при</w:t>
            </w:r>
            <w:proofErr w:type="gramEnd"/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D36100">
              <w:rPr>
                <w:color w:val="000000"/>
                <w:sz w:val="22"/>
                <w:szCs w:val="22"/>
              </w:rPr>
              <w:t>размещении</w:t>
            </w:r>
            <w:proofErr w:type="gramEnd"/>
            <w:r w:rsidRPr="00D36100">
              <w:rPr>
                <w:color w:val="000000"/>
                <w:sz w:val="22"/>
                <w:szCs w:val="22"/>
              </w:rPr>
              <w:t xml:space="preserve"> на официальном сайте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D36100">
              <w:rPr>
                <w:color w:val="000000"/>
                <w:sz w:val="22"/>
                <w:szCs w:val="22"/>
              </w:rPr>
              <w:t>Единой   информационной  системы  в</w:t>
            </w:r>
            <w:r w:rsidR="002C6B08">
              <w:rPr>
                <w:color w:val="000000"/>
                <w:sz w:val="22"/>
                <w:szCs w:val="22"/>
              </w:rPr>
              <w:t xml:space="preserve"> </w:t>
            </w:r>
            <w:r w:rsidRPr="00D36100">
              <w:rPr>
                <w:color w:val="000000"/>
                <w:sz w:val="22"/>
                <w:szCs w:val="22"/>
              </w:rPr>
              <w:t xml:space="preserve">сфере закупок информации </w:t>
            </w:r>
            <w:r w:rsidR="00523DE8">
              <w:rPr>
                <w:color w:val="000000"/>
                <w:sz w:val="22"/>
                <w:szCs w:val="22"/>
              </w:rPr>
              <w:t xml:space="preserve">об </w:t>
            </w:r>
            <w:r w:rsidRPr="00D36100">
              <w:rPr>
                <w:color w:val="000000"/>
                <w:sz w:val="22"/>
                <w:szCs w:val="22"/>
              </w:rPr>
              <w:t>осуществлении закупок.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10.  </w:t>
            </w:r>
            <w:r w:rsidRPr="00D36100">
              <w:rPr>
                <w:color w:val="000000"/>
                <w:sz w:val="22"/>
                <w:szCs w:val="22"/>
              </w:rPr>
              <w:t>Необоснованное отклонение участника закупки или необоснованный допуск такого участника к участию в закупке.</w:t>
            </w:r>
          </w:p>
          <w:p w:rsidR="00D36100" w:rsidRPr="00523DE8" w:rsidRDefault="00FA1851" w:rsidP="00523DE8">
            <w:pPr>
              <w:widowControl/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D36100" w:rsidRPr="00523DE8">
              <w:rPr>
                <w:color w:val="000000"/>
                <w:sz w:val="22"/>
                <w:szCs w:val="22"/>
              </w:rPr>
              <w:t>.</w:t>
            </w:r>
            <w:r w:rsidR="00D36100" w:rsidRPr="00D36100">
              <w:rPr>
                <w:color w:val="000000"/>
                <w:sz w:val="22"/>
                <w:szCs w:val="22"/>
              </w:rPr>
              <w:t>Необоснованный отказ от заключения контракта.</w:t>
            </w:r>
          </w:p>
          <w:p w:rsidR="00D36100" w:rsidRPr="00D36100" w:rsidRDefault="00FA1851" w:rsidP="00523DE8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</w:t>
            </w:r>
            <w:r w:rsidR="00D36100" w:rsidRPr="00523DE8">
              <w:rPr>
                <w:color w:val="000000"/>
                <w:sz w:val="22"/>
                <w:szCs w:val="22"/>
              </w:rPr>
              <w:t>.</w:t>
            </w:r>
            <w:r w:rsidR="00D36100" w:rsidRPr="00D36100">
              <w:rPr>
                <w:color w:val="000000"/>
                <w:sz w:val="22"/>
                <w:szCs w:val="22"/>
              </w:rPr>
              <w:t>Искусственное создание</w:t>
            </w:r>
            <w:r w:rsidR="00D36100" w:rsidRPr="00523DE8">
              <w:rPr>
                <w:sz w:val="22"/>
                <w:szCs w:val="22"/>
              </w:rPr>
              <w:t xml:space="preserve"> </w:t>
            </w:r>
            <w:r w:rsidR="00D36100" w:rsidRPr="00D36100">
              <w:rPr>
                <w:color w:val="000000"/>
                <w:sz w:val="22"/>
                <w:szCs w:val="22"/>
              </w:rPr>
              <w:t>условий, препятствующих</w:t>
            </w:r>
            <w:r w:rsidR="00523DE8">
              <w:rPr>
                <w:color w:val="000000"/>
                <w:sz w:val="22"/>
                <w:szCs w:val="22"/>
              </w:rPr>
              <w:t xml:space="preserve"> </w:t>
            </w:r>
            <w:r w:rsidR="00D36100" w:rsidRPr="00D36100">
              <w:rPr>
                <w:color w:val="000000"/>
                <w:sz w:val="22"/>
                <w:szCs w:val="22"/>
              </w:rPr>
              <w:t>надлежащему  исполнению обязательств</w:t>
            </w:r>
            <w:r w:rsidR="00D36100" w:rsidRPr="00523DE8">
              <w:rPr>
                <w:sz w:val="22"/>
                <w:szCs w:val="22"/>
              </w:rPr>
              <w:t xml:space="preserve">  </w:t>
            </w:r>
            <w:r w:rsidR="00D36100" w:rsidRPr="00523DE8">
              <w:rPr>
                <w:color w:val="000000"/>
                <w:sz w:val="22"/>
                <w:szCs w:val="22"/>
              </w:rPr>
              <w:t>(</w:t>
            </w:r>
            <w:r w:rsidR="00D36100" w:rsidRPr="00D36100">
              <w:rPr>
                <w:color w:val="000000"/>
                <w:sz w:val="22"/>
                <w:szCs w:val="22"/>
              </w:rPr>
              <w:t>подрядчика, поставщика</w:t>
            </w:r>
            <w:r w:rsidR="00D36100" w:rsidRPr="00523DE8">
              <w:rPr>
                <w:sz w:val="22"/>
                <w:szCs w:val="22"/>
              </w:rPr>
              <w:t xml:space="preserve"> </w:t>
            </w:r>
            <w:r w:rsidR="00D36100" w:rsidRPr="00D36100">
              <w:rPr>
                <w:color w:val="000000"/>
                <w:sz w:val="22"/>
                <w:szCs w:val="22"/>
              </w:rPr>
              <w:t>исполнителя)  по</w:t>
            </w:r>
            <w:r w:rsidR="00523DE8">
              <w:rPr>
                <w:color w:val="000000"/>
                <w:sz w:val="22"/>
                <w:szCs w:val="22"/>
              </w:rPr>
              <w:t xml:space="preserve"> </w:t>
            </w:r>
            <w:r w:rsidR="00D36100" w:rsidRPr="00D36100">
              <w:rPr>
                <w:color w:val="000000"/>
                <w:sz w:val="22"/>
                <w:szCs w:val="22"/>
              </w:rPr>
              <w:t>заключенному контракту с целью</w:t>
            </w:r>
            <w:r w:rsidR="00D36100" w:rsidRPr="00523DE8">
              <w:rPr>
                <w:sz w:val="22"/>
                <w:szCs w:val="22"/>
              </w:rPr>
              <w:t xml:space="preserve"> расторжения </w:t>
            </w:r>
            <w:r w:rsidR="00D36100" w:rsidRPr="00D36100">
              <w:rPr>
                <w:color w:val="000000"/>
                <w:sz w:val="22"/>
                <w:szCs w:val="22"/>
              </w:rPr>
              <w:t>контракта с</w:t>
            </w:r>
            <w:r w:rsidR="00D36100" w:rsidRPr="00523DE8">
              <w:rPr>
                <w:sz w:val="22"/>
                <w:szCs w:val="22"/>
              </w:rPr>
              <w:t xml:space="preserve"> </w:t>
            </w:r>
            <w:r w:rsidR="00D36100" w:rsidRPr="00D36100">
              <w:rPr>
                <w:color w:val="000000"/>
                <w:sz w:val="22"/>
                <w:szCs w:val="22"/>
              </w:rPr>
              <w:t>нежелательным поставщиком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100" w:rsidRDefault="00D36100" w:rsidP="00A35404">
            <w:pPr>
              <w:shd w:val="clear" w:color="auto" w:fill="FFFFFF"/>
              <w:ind w:left="10"/>
              <w:rPr>
                <w:rFonts w:cs="Times New Roman"/>
                <w:spacing w:val="-4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>Высокая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100" w:rsidRPr="00523DE8" w:rsidRDefault="002C6B08" w:rsidP="00CD3383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1. </w:t>
            </w:r>
            <w:r w:rsidR="00D36100">
              <w:rPr>
                <w:rFonts w:cs="Times New Roman"/>
                <w:color w:val="000000"/>
                <w:sz w:val="22"/>
                <w:szCs w:val="22"/>
              </w:rPr>
              <w:t>Соблюдение</w:t>
            </w:r>
            <w:r w:rsidRPr="00523DE8">
              <w:rPr>
                <w:sz w:val="24"/>
                <w:szCs w:val="24"/>
              </w:rPr>
              <w:t xml:space="preserve"> </w:t>
            </w:r>
            <w:proofErr w:type="gramStart"/>
            <w:r w:rsidR="00D36100">
              <w:rPr>
                <w:rFonts w:cs="Times New Roman"/>
                <w:color w:val="000000"/>
                <w:sz w:val="22"/>
                <w:szCs w:val="22"/>
              </w:rPr>
              <w:t>установленного</w:t>
            </w:r>
            <w:proofErr w:type="gramEnd"/>
          </w:p>
          <w:p w:rsidR="00D36100" w:rsidRPr="00523DE8" w:rsidRDefault="002C6B08" w:rsidP="00CD3383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D36100">
              <w:rPr>
                <w:rFonts w:cs="Times New Roman"/>
                <w:color w:val="000000"/>
                <w:sz w:val="22"/>
                <w:szCs w:val="22"/>
              </w:rPr>
              <w:t>аконодательством</w:t>
            </w:r>
            <w:r w:rsidRPr="00523DE8">
              <w:rPr>
                <w:sz w:val="24"/>
                <w:szCs w:val="24"/>
              </w:rPr>
              <w:t xml:space="preserve"> </w:t>
            </w:r>
            <w:r w:rsidR="00D36100">
              <w:rPr>
                <w:rFonts w:cs="Times New Roman"/>
                <w:color w:val="000000"/>
                <w:sz w:val="22"/>
                <w:szCs w:val="22"/>
              </w:rPr>
              <w:t>порядка</w:t>
            </w:r>
          </w:p>
          <w:p w:rsidR="00D36100" w:rsidRPr="00523DE8" w:rsidRDefault="002C6B08" w:rsidP="00CD3383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="00D36100">
              <w:rPr>
                <w:rFonts w:cs="Times New Roman"/>
                <w:color w:val="000000"/>
                <w:sz w:val="22"/>
                <w:szCs w:val="22"/>
              </w:rPr>
              <w:t>существления</w:t>
            </w:r>
            <w:r w:rsidRPr="00523DE8">
              <w:rPr>
                <w:sz w:val="24"/>
                <w:szCs w:val="24"/>
              </w:rPr>
              <w:t xml:space="preserve"> </w:t>
            </w:r>
            <w:r w:rsidR="00D36100">
              <w:rPr>
                <w:rFonts w:cs="Times New Roman"/>
                <w:color w:val="000000"/>
                <w:sz w:val="22"/>
                <w:szCs w:val="22"/>
              </w:rPr>
              <w:t>закупок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36100">
              <w:rPr>
                <w:rFonts w:cs="Times New Roman"/>
                <w:color w:val="000000"/>
                <w:sz w:val="22"/>
                <w:szCs w:val="22"/>
              </w:rPr>
              <w:t>для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36100">
              <w:rPr>
                <w:rFonts w:cs="Times New Roman"/>
                <w:color w:val="000000"/>
                <w:sz w:val="22"/>
                <w:szCs w:val="22"/>
              </w:rPr>
              <w:t>нужд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Учреждения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D36100" w:rsidRPr="00523DE8" w:rsidRDefault="002C6B08" w:rsidP="00CD3383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2.  </w:t>
            </w:r>
            <w:r w:rsidR="00D36100">
              <w:rPr>
                <w:rFonts w:cs="Times New Roman"/>
                <w:color w:val="000000"/>
                <w:sz w:val="22"/>
                <w:szCs w:val="22"/>
              </w:rPr>
              <w:t>Информационная</w:t>
            </w:r>
            <w:r w:rsidRPr="00523DE8">
              <w:rPr>
                <w:sz w:val="24"/>
                <w:szCs w:val="24"/>
              </w:rPr>
              <w:t xml:space="preserve"> </w:t>
            </w:r>
            <w:r w:rsidR="00D36100">
              <w:rPr>
                <w:rFonts w:cs="Times New Roman"/>
                <w:color w:val="000000"/>
                <w:sz w:val="22"/>
                <w:szCs w:val="22"/>
              </w:rPr>
              <w:t>открытость</w:t>
            </w:r>
            <w:r w:rsidR="00D36100">
              <w:rPr>
                <w:color w:val="000000"/>
                <w:sz w:val="22"/>
                <w:szCs w:val="22"/>
              </w:rPr>
              <w:t xml:space="preserve"> </w:t>
            </w:r>
            <w:r w:rsidR="00D36100">
              <w:rPr>
                <w:rFonts w:cs="Times New Roman"/>
                <w:color w:val="000000"/>
                <w:sz w:val="22"/>
                <w:szCs w:val="22"/>
              </w:rPr>
              <w:t>при</w:t>
            </w:r>
            <w:r w:rsidRPr="00523DE8">
              <w:rPr>
                <w:sz w:val="24"/>
                <w:szCs w:val="24"/>
              </w:rPr>
              <w:t xml:space="preserve"> </w:t>
            </w:r>
            <w:r w:rsidR="00D36100">
              <w:rPr>
                <w:rFonts w:cs="Times New Roman"/>
                <w:color w:val="000000"/>
                <w:sz w:val="22"/>
                <w:szCs w:val="22"/>
              </w:rPr>
              <w:t>осуществлении</w:t>
            </w:r>
            <w:r w:rsidRPr="00523DE8">
              <w:rPr>
                <w:sz w:val="24"/>
                <w:szCs w:val="24"/>
              </w:rPr>
              <w:t xml:space="preserve"> </w:t>
            </w:r>
            <w:r w:rsidR="00D36100">
              <w:rPr>
                <w:rFonts w:cs="Times New Roman"/>
                <w:color w:val="000000"/>
                <w:sz w:val="22"/>
                <w:szCs w:val="22"/>
              </w:rPr>
              <w:t>закупок</w:t>
            </w:r>
            <w:r w:rsidR="00D36100">
              <w:rPr>
                <w:color w:val="000000"/>
                <w:sz w:val="22"/>
                <w:szCs w:val="22"/>
              </w:rPr>
              <w:t xml:space="preserve"> </w:t>
            </w:r>
            <w:r w:rsidR="00D36100">
              <w:rPr>
                <w:rFonts w:cs="Times New Roman"/>
                <w:color w:val="000000"/>
                <w:sz w:val="22"/>
                <w:szCs w:val="22"/>
              </w:rPr>
              <w:t>Учреждения</w:t>
            </w:r>
            <w:r w:rsidR="00D36100">
              <w:rPr>
                <w:color w:val="000000"/>
                <w:sz w:val="22"/>
                <w:szCs w:val="22"/>
              </w:rPr>
              <w:t>.</w:t>
            </w:r>
          </w:p>
          <w:p w:rsidR="00D36100" w:rsidRPr="00523DE8" w:rsidRDefault="002C6B08" w:rsidP="00CD3383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523DE8">
              <w:rPr>
                <w:color w:val="000000"/>
                <w:sz w:val="22"/>
                <w:szCs w:val="22"/>
              </w:rPr>
              <w:t xml:space="preserve">2.  </w:t>
            </w:r>
            <w:r w:rsidR="00D36100">
              <w:rPr>
                <w:rFonts w:cs="Times New Roman"/>
                <w:color w:val="000000"/>
                <w:sz w:val="22"/>
                <w:szCs w:val="22"/>
              </w:rPr>
              <w:t>Соблюдение</w:t>
            </w:r>
            <w:r w:rsidRPr="00523DE8">
              <w:rPr>
                <w:sz w:val="24"/>
                <w:szCs w:val="24"/>
              </w:rPr>
              <w:t xml:space="preserve"> </w:t>
            </w:r>
            <w:r w:rsidR="00D36100">
              <w:rPr>
                <w:rFonts w:cs="Times New Roman"/>
                <w:color w:val="000000"/>
                <w:sz w:val="22"/>
                <w:szCs w:val="22"/>
              </w:rPr>
              <w:t>запретов</w:t>
            </w:r>
            <w:r w:rsidR="00D36100">
              <w:rPr>
                <w:color w:val="000000"/>
                <w:sz w:val="22"/>
                <w:szCs w:val="22"/>
              </w:rPr>
              <w:t xml:space="preserve"> </w:t>
            </w:r>
            <w:r w:rsidR="00D36100">
              <w:rPr>
                <w:rFonts w:cs="Times New Roman"/>
                <w:color w:val="000000"/>
                <w:sz w:val="22"/>
                <w:szCs w:val="22"/>
              </w:rPr>
              <w:t>для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36100">
              <w:rPr>
                <w:rFonts w:cs="Times New Roman"/>
                <w:color w:val="000000"/>
                <w:sz w:val="22"/>
                <w:szCs w:val="22"/>
              </w:rPr>
              <w:t>членов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комиссий</w:t>
            </w:r>
            <w:r>
              <w:rPr>
                <w:color w:val="000000"/>
                <w:sz w:val="22"/>
                <w:szCs w:val="22"/>
              </w:rPr>
              <w:t>,</w:t>
            </w:r>
            <w:r w:rsidR="002C6B0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предусмотренных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rFonts w:cs="Times New Roman"/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 xml:space="preserve">.6 </w:t>
            </w:r>
            <w:r>
              <w:rPr>
                <w:rFonts w:cs="Times New Roman"/>
                <w:color w:val="000000"/>
                <w:sz w:val="22"/>
                <w:szCs w:val="22"/>
              </w:rPr>
              <w:t>статьи</w:t>
            </w:r>
            <w:r w:rsidR="002C6B08">
              <w:rPr>
                <w:color w:val="000000"/>
                <w:sz w:val="22"/>
                <w:szCs w:val="22"/>
              </w:rPr>
              <w:t xml:space="preserve"> 39  </w:t>
            </w:r>
            <w:r>
              <w:rPr>
                <w:rFonts w:cs="Times New Roman"/>
                <w:color w:val="000000"/>
                <w:sz w:val="22"/>
                <w:szCs w:val="22"/>
              </w:rPr>
              <w:t>Закона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="002C6B08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контрактной</w:t>
            </w:r>
            <w:r w:rsidR="002C6B08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системе</w:t>
            </w:r>
            <w:r>
              <w:rPr>
                <w:color w:val="000000"/>
                <w:sz w:val="22"/>
                <w:szCs w:val="22"/>
              </w:rPr>
              <w:t>,</w:t>
            </w:r>
            <w:r w:rsidR="002C6B08" w:rsidRPr="00523DE8">
              <w:rPr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положений</w:t>
            </w:r>
            <w:r w:rsidR="002C6B08" w:rsidRPr="00523DE8">
              <w:rPr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Антикоррупционной</w:t>
            </w:r>
            <w:r w:rsidR="002C6B08" w:rsidRPr="00523DE8">
              <w:rPr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политики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Учреждения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D36100" w:rsidRPr="00523DE8" w:rsidTr="00D36100">
        <w:trPr>
          <w:gridAfter w:val="1"/>
          <w:wAfter w:w="283" w:type="dxa"/>
          <w:trHeight w:val="235"/>
        </w:trPr>
        <w:tc>
          <w:tcPr>
            <w:tcW w:w="4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0" w:rsidRPr="00523DE8" w:rsidRDefault="00D36100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0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0" w:rsidRPr="00523DE8" w:rsidRDefault="00D36100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Составление,</w:t>
            </w:r>
            <w:r w:rsidRPr="00D36100">
              <w:rPr>
                <w:color w:val="000000"/>
                <w:sz w:val="22"/>
                <w:szCs w:val="22"/>
              </w:rPr>
              <w:t xml:space="preserve"> заполнение и предоставле</w:t>
            </w:r>
            <w:r w:rsidRPr="00D36100">
              <w:rPr>
                <w:color w:val="000000"/>
                <w:sz w:val="22"/>
                <w:szCs w:val="22"/>
              </w:rPr>
              <w:softHyphen/>
              <w:t>ние документов</w:t>
            </w:r>
          </w:p>
        </w:tc>
        <w:tc>
          <w:tcPr>
            <w:tcW w:w="257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1. Заместители директора;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2.  главный бухгалтер;</w:t>
            </w:r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3.  специалист             по кадрам.</w:t>
            </w:r>
          </w:p>
        </w:tc>
        <w:tc>
          <w:tcPr>
            <w:tcW w:w="45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0" w:rsidRPr="00523DE8" w:rsidRDefault="00D36100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Искажение, сокрытие или предоставление заведомо ложных сведений в документах.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0" w:rsidRPr="00523DE8" w:rsidRDefault="00D36100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Низкая</w:t>
            </w:r>
          </w:p>
        </w:tc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Обеспечение согласования и</w:t>
            </w:r>
          </w:p>
          <w:p w:rsidR="00D36100" w:rsidRPr="00523DE8" w:rsidRDefault="00523DE8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В</w:t>
            </w:r>
            <w:r w:rsidR="00D36100" w:rsidRPr="00523DE8">
              <w:rPr>
                <w:sz w:val="22"/>
                <w:szCs w:val="22"/>
              </w:rPr>
              <w:t>изирования</w:t>
            </w:r>
            <w:r w:rsidRPr="00523DE8">
              <w:rPr>
                <w:sz w:val="22"/>
                <w:szCs w:val="22"/>
              </w:rPr>
              <w:t xml:space="preserve"> </w:t>
            </w:r>
            <w:r w:rsidR="00D36100" w:rsidRPr="00523DE8">
              <w:rPr>
                <w:sz w:val="22"/>
                <w:szCs w:val="22"/>
              </w:rPr>
              <w:t>издаваемых</w:t>
            </w:r>
            <w:r w:rsidRPr="00523DE8">
              <w:rPr>
                <w:sz w:val="22"/>
                <w:szCs w:val="22"/>
              </w:rPr>
              <w:t xml:space="preserve"> д</w:t>
            </w:r>
            <w:r w:rsidR="00D36100" w:rsidRPr="00523DE8">
              <w:rPr>
                <w:sz w:val="22"/>
                <w:szCs w:val="22"/>
              </w:rPr>
              <w:t>окументов</w:t>
            </w:r>
            <w:r w:rsidRPr="00523DE8">
              <w:rPr>
                <w:sz w:val="22"/>
                <w:szCs w:val="22"/>
              </w:rPr>
              <w:t xml:space="preserve"> </w:t>
            </w:r>
            <w:proofErr w:type="gramStart"/>
            <w:r w:rsidR="00D36100" w:rsidRPr="00523DE8">
              <w:rPr>
                <w:sz w:val="22"/>
                <w:szCs w:val="22"/>
              </w:rPr>
              <w:t>ответственными</w:t>
            </w:r>
            <w:proofErr w:type="gramEnd"/>
          </w:p>
          <w:p w:rsidR="00D36100" w:rsidRPr="00523DE8" w:rsidRDefault="00D36100" w:rsidP="00CD3383">
            <w:pPr>
              <w:widowControl/>
              <w:shd w:val="clear" w:color="auto" w:fill="FFFFFF"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должностными лицами</w:t>
            </w:r>
          </w:p>
        </w:tc>
      </w:tr>
      <w:tr w:rsidR="00D36100" w:rsidRPr="00523DE8" w:rsidTr="00D36100">
        <w:trPr>
          <w:gridAfter w:val="1"/>
          <w:wAfter w:w="283" w:type="dxa"/>
          <w:trHeight w:val="235"/>
        </w:trPr>
        <w:tc>
          <w:tcPr>
            <w:tcW w:w="4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100" w:rsidRPr="00523DE8" w:rsidRDefault="00D36100" w:rsidP="00CD3383">
            <w:pPr>
              <w:widowControl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10</w:t>
            </w:r>
          </w:p>
        </w:tc>
        <w:tc>
          <w:tcPr>
            <w:tcW w:w="20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100" w:rsidRPr="00523DE8" w:rsidRDefault="00D36100" w:rsidP="00CD3383">
            <w:pPr>
              <w:widowControl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Оплата труда</w:t>
            </w:r>
          </w:p>
        </w:tc>
        <w:tc>
          <w:tcPr>
            <w:tcW w:w="25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100" w:rsidRPr="00523DE8" w:rsidRDefault="00D36100" w:rsidP="00CD3383">
            <w:pPr>
              <w:widowControl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1.  Главный бухгалтер</w:t>
            </w:r>
          </w:p>
          <w:p w:rsidR="00D36100" w:rsidRPr="00523DE8" w:rsidRDefault="00D36100" w:rsidP="00CD3383">
            <w:pPr>
              <w:widowControl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 xml:space="preserve">2.  работники </w:t>
            </w:r>
            <w:r w:rsidR="002C6B08" w:rsidRPr="00523DE8">
              <w:rPr>
                <w:sz w:val="22"/>
                <w:szCs w:val="22"/>
              </w:rPr>
              <w:t>отделов бухгалтерского учета</w:t>
            </w:r>
          </w:p>
          <w:p w:rsidR="00D36100" w:rsidRPr="00523DE8" w:rsidRDefault="00D36100" w:rsidP="00CD3383">
            <w:pPr>
              <w:widowControl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3.  специалист           по кадрам</w:t>
            </w:r>
          </w:p>
          <w:p w:rsidR="00D36100" w:rsidRPr="00523DE8" w:rsidRDefault="00D36100" w:rsidP="00CD3383">
            <w:pPr>
              <w:widowControl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4.  руководители структурных подразделений</w:t>
            </w:r>
          </w:p>
        </w:tc>
        <w:tc>
          <w:tcPr>
            <w:tcW w:w="4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100" w:rsidRPr="00523DE8" w:rsidRDefault="00D36100" w:rsidP="00CD3383">
            <w:pPr>
              <w:widowControl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1.  Необоснованное</w:t>
            </w:r>
            <w:r w:rsidR="002C6B08" w:rsidRPr="00523DE8">
              <w:rPr>
                <w:sz w:val="22"/>
                <w:szCs w:val="22"/>
              </w:rPr>
              <w:t xml:space="preserve"> </w:t>
            </w:r>
            <w:r w:rsidRPr="00523DE8">
              <w:rPr>
                <w:sz w:val="22"/>
                <w:szCs w:val="22"/>
              </w:rPr>
              <w:t>начисление премий, стимулирующих выплат.</w:t>
            </w:r>
          </w:p>
          <w:p w:rsidR="00D36100" w:rsidRPr="00523DE8" w:rsidRDefault="00D36100" w:rsidP="00CD3383">
            <w:pPr>
              <w:widowControl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2.  Дифференцированная</w:t>
            </w:r>
            <w:r w:rsidR="002C6B08" w:rsidRPr="00523DE8">
              <w:rPr>
                <w:sz w:val="22"/>
                <w:szCs w:val="22"/>
              </w:rPr>
              <w:t xml:space="preserve"> </w:t>
            </w:r>
            <w:r w:rsidRPr="00523DE8">
              <w:rPr>
                <w:sz w:val="22"/>
                <w:szCs w:val="22"/>
              </w:rPr>
              <w:t>оплата труда на аналогичных должностях при прочих равных условиях.</w:t>
            </w:r>
          </w:p>
          <w:p w:rsidR="00D36100" w:rsidRPr="00523DE8" w:rsidRDefault="00D36100" w:rsidP="00CD3383">
            <w:pPr>
              <w:widowControl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3.  Оплата</w:t>
            </w:r>
            <w:r w:rsidR="002C6B08" w:rsidRPr="00523DE8">
              <w:rPr>
                <w:sz w:val="22"/>
                <w:szCs w:val="22"/>
              </w:rPr>
              <w:t xml:space="preserve"> </w:t>
            </w:r>
            <w:r w:rsidRPr="00523DE8">
              <w:rPr>
                <w:sz w:val="22"/>
                <w:szCs w:val="22"/>
              </w:rPr>
              <w:t>рабочего</w:t>
            </w:r>
            <w:r w:rsidR="002C6B08" w:rsidRPr="00523DE8">
              <w:rPr>
                <w:sz w:val="22"/>
                <w:szCs w:val="22"/>
              </w:rPr>
              <w:t xml:space="preserve"> </w:t>
            </w:r>
            <w:r w:rsidRPr="00523DE8">
              <w:rPr>
                <w:sz w:val="22"/>
                <w:szCs w:val="22"/>
              </w:rPr>
              <w:t>времени не</w:t>
            </w:r>
            <w:r w:rsidR="002C6B08" w:rsidRPr="00523DE8">
              <w:rPr>
                <w:sz w:val="22"/>
                <w:szCs w:val="22"/>
              </w:rPr>
              <w:t xml:space="preserve"> </w:t>
            </w:r>
            <w:r w:rsidRPr="00523DE8">
              <w:rPr>
                <w:sz w:val="22"/>
                <w:szCs w:val="22"/>
              </w:rPr>
              <w:t>в полном объеме.</w:t>
            </w:r>
          </w:p>
          <w:p w:rsidR="00D36100" w:rsidRPr="00523DE8" w:rsidRDefault="00D36100" w:rsidP="00CD3383">
            <w:pPr>
              <w:widowControl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 xml:space="preserve">4.  Оплата рабочего времени в полном объеме в случае, когда </w:t>
            </w:r>
            <w:r w:rsidR="002C6B08" w:rsidRPr="00523DE8">
              <w:rPr>
                <w:sz w:val="22"/>
                <w:szCs w:val="22"/>
              </w:rPr>
              <w:t xml:space="preserve">сотрудник </w:t>
            </w:r>
            <w:r w:rsidRPr="00523DE8">
              <w:rPr>
                <w:sz w:val="22"/>
                <w:szCs w:val="22"/>
              </w:rPr>
              <w:t>фактически отсутствовал на рабочем месте.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100" w:rsidRPr="00523DE8" w:rsidRDefault="00D36100" w:rsidP="00CD3383">
            <w:pPr>
              <w:widowControl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Средняя</w:t>
            </w:r>
          </w:p>
        </w:tc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100" w:rsidRPr="00523DE8" w:rsidRDefault="00D36100" w:rsidP="00CD3383">
            <w:pPr>
              <w:widowControl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Использование средств на     оплату труда в строгом соответствии</w:t>
            </w:r>
            <w:r w:rsidR="00523DE8" w:rsidRPr="00523DE8">
              <w:rPr>
                <w:sz w:val="22"/>
                <w:szCs w:val="22"/>
              </w:rPr>
              <w:t xml:space="preserve"> </w:t>
            </w:r>
            <w:r w:rsidRPr="00523DE8">
              <w:rPr>
                <w:sz w:val="22"/>
                <w:szCs w:val="22"/>
              </w:rPr>
              <w:t>с Положением             об оплате труда работников</w:t>
            </w:r>
          </w:p>
          <w:p w:rsidR="00D36100" w:rsidRPr="00523DE8" w:rsidRDefault="00D36100" w:rsidP="00CD3383">
            <w:pPr>
              <w:widowControl/>
              <w:rPr>
                <w:sz w:val="22"/>
                <w:szCs w:val="22"/>
              </w:rPr>
            </w:pPr>
            <w:r w:rsidRPr="00523DE8">
              <w:rPr>
                <w:sz w:val="22"/>
                <w:szCs w:val="22"/>
              </w:rPr>
              <w:t>Учреждения и Порядками      выплаты материальной помощи и          премии по результатам работы.</w:t>
            </w:r>
          </w:p>
        </w:tc>
      </w:tr>
      <w:tr w:rsidR="00D36100" w:rsidRPr="00523DE8" w:rsidTr="00D36100">
        <w:trPr>
          <w:trHeight w:val="18490"/>
        </w:trPr>
        <w:tc>
          <w:tcPr>
            <w:tcW w:w="48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D36100" w:rsidRPr="00523DE8" w:rsidRDefault="00D36100" w:rsidP="00CD3383">
            <w:pPr>
              <w:widowControl/>
              <w:rPr>
                <w:sz w:val="24"/>
                <w:szCs w:val="24"/>
              </w:rPr>
            </w:pPr>
            <w:r w:rsidRPr="00523DE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067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D36100" w:rsidRPr="00523DE8" w:rsidRDefault="00D36100" w:rsidP="00E76B38">
            <w:pPr>
              <w:widowControl/>
              <w:rPr>
                <w:sz w:val="24"/>
                <w:szCs w:val="24"/>
              </w:rPr>
            </w:pPr>
            <w:r w:rsidRPr="00523DE8">
              <w:rPr>
                <w:sz w:val="24"/>
                <w:szCs w:val="24"/>
              </w:rPr>
              <w:t>Определение поставщиков (подрядчиков, исполнителей) для   заказчиков в порядке, предусмотрен</w:t>
            </w:r>
            <w:r w:rsidRPr="00523DE8">
              <w:rPr>
                <w:sz w:val="24"/>
                <w:szCs w:val="24"/>
              </w:rPr>
              <w:softHyphen/>
              <w:t>ном  Законом о контрактной системе</w:t>
            </w:r>
          </w:p>
        </w:tc>
        <w:tc>
          <w:tcPr>
            <w:tcW w:w="2579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D36100" w:rsidRPr="00523DE8" w:rsidRDefault="00D36100" w:rsidP="00CD3383">
            <w:pPr>
              <w:widowControl/>
              <w:rPr>
                <w:sz w:val="24"/>
                <w:szCs w:val="24"/>
              </w:rPr>
            </w:pPr>
            <w:r w:rsidRPr="00523DE8">
              <w:rPr>
                <w:sz w:val="24"/>
                <w:szCs w:val="24"/>
              </w:rPr>
              <w:t>1.  Начальник управления организации торгов;</w:t>
            </w:r>
          </w:p>
          <w:p w:rsidR="00D36100" w:rsidRPr="00523DE8" w:rsidRDefault="00D36100" w:rsidP="00CD3383">
            <w:pPr>
              <w:widowControl/>
              <w:rPr>
                <w:sz w:val="24"/>
                <w:szCs w:val="24"/>
              </w:rPr>
            </w:pPr>
            <w:r w:rsidRPr="00523DE8">
              <w:rPr>
                <w:sz w:val="24"/>
                <w:szCs w:val="24"/>
              </w:rPr>
              <w:t>2.  руководители структурных подразделений управления организации торгов;</w:t>
            </w:r>
          </w:p>
          <w:p w:rsidR="00D36100" w:rsidRPr="00523DE8" w:rsidRDefault="00D36100" w:rsidP="00CD3383">
            <w:pPr>
              <w:widowControl/>
              <w:rPr>
                <w:sz w:val="24"/>
                <w:szCs w:val="24"/>
              </w:rPr>
            </w:pPr>
            <w:r w:rsidRPr="00523DE8">
              <w:rPr>
                <w:sz w:val="24"/>
                <w:szCs w:val="24"/>
              </w:rPr>
              <w:t>3.  эксперты управления организации торгов;</w:t>
            </w:r>
          </w:p>
          <w:p w:rsidR="00D36100" w:rsidRPr="00523DE8" w:rsidRDefault="00D36100" w:rsidP="00CD3383">
            <w:pPr>
              <w:widowControl/>
              <w:rPr>
                <w:sz w:val="24"/>
                <w:szCs w:val="24"/>
              </w:rPr>
            </w:pPr>
            <w:r w:rsidRPr="00523DE8">
              <w:rPr>
                <w:sz w:val="24"/>
                <w:szCs w:val="24"/>
              </w:rPr>
              <w:t>4.  юрисконсульт управления организации торгов.</w:t>
            </w:r>
          </w:p>
        </w:tc>
        <w:tc>
          <w:tcPr>
            <w:tcW w:w="4508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D36100" w:rsidRPr="00523DE8" w:rsidRDefault="00D36100" w:rsidP="00CD3383">
            <w:pPr>
              <w:widowControl/>
              <w:rPr>
                <w:sz w:val="24"/>
                <w:szCs w:val="24"/>
              </w:rPr>
            </w:pPr>
            <w:r w:rsidRPr="00523DE8">
              <w:rPr>
                <w:sz w:val="24"/>
                <w:szCs w:val="24"/>
              </w:rPr>
              <w:t xml:space="preserve">1.  Разглашение            служебной информации            заинтересованным лицам, ставшей известной работнику в  связи      с  исполнением  им должностных  обязанностей  по осуществлению      закупок товаров, работ,   услуг   для   нужд   заказчиков </w:t>
            </w:r>
          </w:p>
          <w:p w:rsidR="00D36100" w:rsidRPr="00523DE8" w:rsidRDefault="00D36100" w:rsidP="00CD3383">
            <w:pPr>
              <w:widowControl/>
              <w:rPr>
                <w:sz w:val="24"/>
                <w:szCs w:val="24"/>
              </w:rPr>
            </w:pPr>
            <w:r w:rsidRPr="00523DE8">
              <w:rPr>
                <w:sz w:val="24"/>
                <w:szCs w:val="24"/>
              </w:rPr>
              <w:t xml:space="preserve">2.  Проведение    переговоров   членом комиссии </w:t>
            </w:r>
            <w:proofErr w:type="gramStart"/>
            <w:r w:rsidRPr="00523DE8">
              <w:rPr>
                <w:sz w:val="24"/>
                <w:szCs w:val="24"/>
              </w:rPr>
              <w:t>по осуществлению закупки с участником  закупки в  отношении заявок  на участие  в   определении</w:t>
            </w:r>
            <w:proofErr w:type="gramEnd"/>
            <w:r w:rsidRPr="00523DE8">
              <w:rPr>
                <w:sz w:val="24"/>
                <w:szCs w:val="24"/>
              </w:rPr>
              <w:t xml:space="preserve"> поставщика                        (подрядчика, исполнителя),                 окончательных предложений.</w:t>
            </w:r>
          </w:p>
          <w:p w:rsidR="00D36100" w:rsidRPr="00523DE8" w:rsidRDefault="00D36100" w:rsidP="00CD3383">
            <w:pPr>
              <w:widowControl/>
              <w:rPr>
                <w:sz w:val="24"/>
                <w:szCs w:val="24"/>
              </w:rPr>
            </w:pPr>
            <w:r w:rsidRPr="00523DE8">
              <w:rPr>
                <w:sz w:val="24"/>
                <w:szCs w:val="24"/>
              </w:rPr>
              <w:t>3.  Преднамеренное           искажение информации (подлог документов) или некорректное   внесение  данных   при размещении   на  официальном  сайте</w:t>
            </w:r>
          </w:p>
          <w:p w:rsidR="00D36100" w:rsidRPr="00523DE8" w:rsidRDefault="00D36100" w:rsidP="005F2B5C">
            <w:pPr>
              <w:widowControl/>
              <w:rPr>
                <w:sz w:val="24"/>
                <w:szCs w:val="24"/>
              </w:rPr>
            </w:pPr>
            <w:r w:rsidRPr="00523DE8">
              <w:rPr>
                <w:sz w:val="24"/>
                <w:szCs w:val="24"/>
              </w:rPr>
              <w:t>Единой информационной системы в сфере закупок информации об осуществлении закупок.</w:t>
            </w:r>
          </w:p>
          <w:p w:rsidR="00D36100" w:rsidRPr="00523DE8" w:rsidRDefault="00D36100" w:rsidP="005F2B5C">
            <w:pPr>
              <w:widowControl/>
              <w:rPr>
                <w:sz w:val="24"/>
                <w:szCs w:val="24"/>
              </w:rPr>
            </w:pPr>
            <w:r w:rsidRPr="00523DE8">
              <w:rPr>
                <w:sz w:val="24"/>
                <w:szCs w:val="24"/>
              </w:rPr>
              <w:t>4.  Необоснованное              отклонение участника закупки                или необоснованный допуск такого участника к участию в закупке.</w:t>
            </w:r>
          </w:p>
          <w:p w:rsidR="00D36100" w:rsidRPr="00523DE8" w:rsidRDefault="00D36100" w:rsidP="005F2B5C">
            <w:pPr>
              <w:widowControl/>
              <w:rPr>
                <w:sz w:val="24"/>
                <w:szCs w:val="24"/>
              </w:rPr>
            </w:pPr>
            <w:r w:rsidRPr="00523DE8">
              <w:rPr>
                <w:sz w:val="24"/>
                <w:szCs w:val="24"/>
              </w:rPr>
              <w:t>5.  Преднамеренное               искажение информации (подлог документов) при разработке и утверждении документации о закупке и (или) извещения о закупке.</w:t>
            </w:r>
          </w:p>
          <w:p w:rsidR="00D36100" w:rsidRPr="00523DE8" w:rsidRDefault="00D36100" w:rsidP="005F2B5C">
            <w:pPr>
              <w:widowControl/>
              <w:rPr>
                <w:sz w:val="24"/>
                <w:szCs w:val="24"/>
              </w:rPr>
            </w:pPr>
            <w:r w:rsidRPr="00523DE8">
              <w:rPr>
                <w:sz w:val="24"/>
                <w:szCs w:val="24"/>
              </w:rPr>
              <w:t xml:space="preserve">6.  Принятие действенных мер/ бездействие в интересах </w:t>
            </w:r>
            <w:r w:rsidRPr="00523DE8">
              <w:rPr>
                <w:sz w:val="24"/>
                <w:szCs w:val="24"/>
              </w:rPr>
              <w:lastRenderedPageBreak/>
              <w:t>заинтересованных лиц  при рассмотрении заявок заказчиков на определение поставщиков (подрядчиков, исполнителей) на предмет их соответствия требованиям законодательства в сфере закупок товаров (работ, услуг) и наличии положений, ограничивающих конкуренцию (подготовке мотивированного требования о необходимости доработки, возврата заявки).</w:t>
            </w:r>
          </w:p>
          <w:p w:rsidR="00D36100" w:rsidRPr="00523DE8" w:rsidRDefault="00E76B38" w:rsidP="005F2B5C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D36100" w:rsidRPr="00523DE8">
              <w:rPr>
                <w:sz w:val="24"/>
                <w:szCs w:val="24"/>
              </w:rPr>
              <w:t xml:space="preserve"> Оглашение членом комиссии по закупкам при вскрытии конвертов с заявками неполной или недостоверной информации о предложениях участников закупки.</w:t>
            </w:r>
          </w:p>
          <w:p w:rsidR="00D36100" w:rsidRPr="00523DE8" w:rsidRDefault="00D36100" w:rsidP="005F2B5C">
            <w:pPr>
              <w:rPr>
                <w:sz w:val="24"/>
                <w:szCs w:val="24"/>
              </w:rPr>
            </w:pPr>
            <w:r w:rsidRPr="00523DE8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D36100" w:rsidRPr="00523DE8" w:rsidRDefault="00D36100" w:rsidP="00CD3383">
            <w:pPr>
              <w:widowControl/>
              <w:rPr>
                <w:sz w:val="24"/>
                <w:szCs w:val="24"/>
              </w:rPr>
            </w:pPr>
            <w:r w:rsidRPr="00523DE8">
              <w:rPr>
                <w:sz w:val="24"/>
                <w:szCs w:val="24"/>
              </w:rPr>
              <w:lastRenderedPageBreak/>
              <w:t>Высокая</w:t>
            </w:r>
          </w:p>
        </w:tc>
        <w:tc>
          <w:tcPr>
            <w:tcW w:w="4111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D36100" w:rsidRPr="00523DE8" w:rsidRDefault="00D36100" w:rsidP="00CD3383">
            <w:pPr>
              <w:widowControl/>
              <w:rPr>
                <w:sz w:val="24"/>
                <w:szCs w:val="24"/>
              </w:rPr>
            </w:pPr>
            <w:r w:rsidRPr="00523DE8">
              <w:rPr>
                <w:sz w:val="24"/>
                <w:szCs w:val="24"/>
              </w:rPr>
              <w:t>1. Соблюдение запретов   для   членов комиссий,</w:t>
            </w:r>
          </w:p>
          <w:p w:rsidR="00D36100" w:rsidRPr="00523DE8" w:rsidRDefault="00D36100" w:rsidP="00CD3383">
            <w:pPr>
              <w:widowControl/>
              <w:rPr>
                <w:sz w:val="24"/>
                <w:szCs w:val="24"/>
              </w:rPr>
            </w:pPr>
            <w:r w:rsidRPr="00523DE8">
              <w:rPr>
                <w:sz w:val="24"/>
                <w:szCs w:val="24"/>
              </w:rPr>
              <w:t>предусмотренных    п.6 статьи   39 Закона   о контрактной    системе, положений Антикоррупционной политики Учреждения.</w:t>
            </w:r>
          </w:p>
          <w:p w:rsidR="00D36100" w:rsidRPr="00523DE8" w:rsidRDefault="00D36100" w:rsidP="00E76B38">
            <w:pPr>
              <w:widowControl/>
              <w:rPr>
                <w:sz w:val="24"/>
                <w:szCs w:val="24"/>
              </w:rPr>
            </w:pPr>
            <w:r w:rsidRPr="00523DE8">
              <w:rPr>
                <w:sz w:val="24"/>
                <w:szCs w:val="24"/>
              </w:rPr>
              <w:t>2. Соблюдение Порядка взаимодействия Учреждения                 с заказчиками  по определению поставщиков (подрядчиков, исполнителей).</w:t>
            </w:r>
          </w:p>
        </w:tc>
      </w:tr>
    </w:tbl>
    <w:p w:rsidR="006D04B9" w:rsidRDefault="006D04B9"/>
    <w:sectPr w:rsidR="006D04B9" w:rsidSect="006D71C7">
      <w:type w:val="continuous"/>
      <w:pgSz w:w="16834" w:h="11909" w:orient="landscape"/>
      <w:pgMar w:top="1289" w:right="816" w:bottom="1702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B9"/>
    <w:rsid w:val="002B375E"/>
    <w:rsid w:val="002C6B08"/>
    <w:rsid w:val="003734B8"/>
    <w:rsid w:val="00395669"/>
    <w:rsid w:val="004A2A2F"/>
    <w:rsid w:val="00523DE8"/>
    <w:rsid w:val="0055237C"/>
    <w:rsid w:val="005F2B5C"/>
    <w:rsid w:val="006801B7"/>
    <w:rsid w:val="006D04B9"/>
    <w:rsid w:val="006D71C7"/>
    <w:rsid w:val="008C614D"/>
    <w:rsid w:val="00AE3FEB"/>
    <w:rsid w:val="00CD3383"/>
    <w:rsid w:val="00D36100"/>
    <w:rsid w:val="00DA6D11"/>
    <w:rsid w:val="00E76B38"/>
    <w:rsid w:val="00E97E4D"/>
    <w:rsid w:val="00F60888"/>
    <w:rsid w:val="00FA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A61C9-4A14-4EC1-8A86-4BEBAB25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Людмила Борисовна</dc:creator>
  <cp:lastModifiedBy>Пользователь Windows</cp:lastModifiedBy>
  <cp:revision>2</cp:revision>
  <dcterms:created xsi:type="dcterms:W3CDTF">2022-11-30T14:03:00Z</dcterms:created>
  <dcterms:modified xsi:type="dcterms:W3CDTF">2022-11-30T14:03:00Z</dcterms:modified>
</cp:coreProperties>
</file>