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02847">
      <w:pPr>
        <w:pStyle w:val="11"/>
        <w:tabs>
          <w:tab w:val="left" w:pos="570"/>
          <w:tab w:val="left" w:pos="3135"/>
        </w:tabs>
        <w:ind w:hanging="540"/>
      </w:pPr>
      <w:r>
        <w:rPr>
          <w:noProof/>
          <w:lang w:eastAsia="ru-RU"/>
        </w:rPr>
        <w:drawing>
          <wp:inline distT="0" distB="0" distL="0" distR="0">
            <wp:extent cx="39052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9" t="-130" r="-179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314C4">
      <w:pPr>
        <w:pStyle w:val="11"/>
        <w:tabs>
          <w:tab w:val="left" w:pos="3135"/>
        </w:tabs>
        <w:ind w:hanging="540"/>
      </w:pPr>
      <w:r>
        <w:rPr>
          <w:b w:val="0"/>
          <w:sz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5pt;margin-top:2.85pt;width:55pt;height:23.65pt;z-index:251657728;mso-wrap-distance-left:9.05pt;mso-wrap-distance-right:9.05pt" stroked="f">
            <v:fill color2="black"/>
            <v:textbox inset=".05pt,.05pt,.05pt,.05pt">
              <w:txbxContent>
                <w:p w:rsidR="00000000" w:rsidRDefault="006314C4"/>
              </w:txbxContent>
            </v:textbox>
          </v:shape>
        </w:pict>
      </w:r>
      <w:r>
        <w:rPr>
          <w:b w:val="0"/>
          <w:sz w:val="28"/>
          <w:lang w:val="ru-RU" w:eastAsia="ru-RU"/>
        </w:rPr>
        <w:t>РОССИЙСКАЯ ФЕДЕРАЦИЯ</w:t>
      </w:r>
    </w:p>
    <w:p w:rsidR="00000000" w:rsidRDefault="006314C4">
      <w:pPr>
        <w:pStyle w:val="11"/>
        <w:tabs>
          <w:tab w:val="left" w:pos="3135"/>
        </w:tabs>
        <w:ind w:hanging="540"/>
      </w:pPr>
      <w:r>
        <w:rPr>
          <w:b w:val="0"/>
          <w:sz w:val="22"/>
          <w:lang w:val="ru-RU" w:eastAsia="ru-RU"/>
        </w:rPr>
        <w:t>КАЛУЖСКАЯ ОБЛАСТЬ</w:t>
      </w:r>
    </w:p>
    <w:p w:rsidR="00000000" w:rsidRDefault="006314C4">
      <w:pPr>
        <w:pStyle w:val="11"/>
        <w:tabs>
          <w:tab w:val="left" w:pos="3135"/>
        </w:tabs>
        <w:ind w:hanging="540"/>
        <w:rPr>
          <w:b w:val="0"/>
          <w:sz w:val="18"/>
          <w:szCs w:val="18"/>
          <w:lang w:val="ru-RU" w:eastAsia="ru-RU"/>
        </w:rPr>
      </w:pPr>
    </w:p>
    <w:p w:rsidR="00000000" w:rsidRDefault="006314C4">
      <w:pPr>
        <w:pStyle w:val="11"/>
        <w:ind w:hanging="540"/>
      </w:pPr>
      <w:r>
        <w:rPr>
          <w:sz w:val="36"/>
          <w:szCs w:val="36"/>
        </w:rPr>
        <w:t>ГОРОДСКАЯ УПРАВА ГОРОДА КАЛУГИ</w:t>
      </w:r>
    </w:p>
    <w:p w:rsidR="00000000" w:rsidRDefault="006314C4">
      <w:pPr>
        <w:pStyle w:val="11"/>
        <w:tabs>
          <w:tab w:val="left" w:pos="3135"/>
        </w:tabs>
        <w:ind w:hanging="540"/>
      </w:pPr>
      <w:r>
        <w:rPr>
          <w:sz w:val="36"/>
          <w:szCs w:val="36"/>
          <w:lang w:val="ru-RU" w:eastAsia="ru-RU"/>
        </w:rPr>
        <w:t>ПОСТАНОВЛЕНИЕ</w:t>
      </w:r>
    </w:p>
    <w:p w:rsidR="00000000" w:rsidRDefault="006314C4">
      <w:pPr>
        <w:pStyle w:val="11"/>
        <w:ind w:firstLine="2622"/>
        <w:jc w:val="left"/>
        <w:rPr>
          <w:sz w:val="24"/>
          <w:lang w:val="ru-RU"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9"/>
        <w:gridCol w:w="2418"/>
        <w:gridCol w:w="4138"/>
        <w:gridCol w:w="544"/>
        <w:gridCol w:w="1940"/>
      </w:tblGrid>
      <w:tr w:rsidR="00000000">
        <w:tc>
          <w:tcPr>
            <w:tcW w:w="479" w:type="dxa"/>
            <w:shd w:val="clear" w:color="auto" w:fill="auto"/>
          </w:tcPr>
          <w:p w:rsidR="00000000" w:rsidRDefault="006314C4">
            <w:pPr>
              <w:pStyle w:val="a9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shd w:val="clear" w:color="auto" w:fill="auto"/>
          </w:tcPr>
          <w:p w:rsidR="00000000" w:rsidRPr="00802847" w:rsidRDefault="00802847">
            <w:pPr>
              <w:pStyle w:val="a9"/>
              <w:snapToGrid w:val="0"/>
              <w:jc w:val="left"/>
            </w:pPr>
            <w:r>
              <w:rPr>
                <w:b w:val="0"/>
              </w:rPr>
              <w:t>14.12.2021</w:t>
            </w:r>
          </w:p>
        </w:tc>
        <w:tc>
          <w:tcPr>
            <w:tcW w:w="4138" w:type="dxa"/>
            <w:shd w:val="clear" w:color="auto" w:fill="auto"/>
          </w:tcPr>
          <w:p w:rsidR="00000000" w:rsidRDefault="006314C4">
            <w:pPr>
              <w:pStyle w:val="a9"/>
              <w:snapToGrid w:val="0"/>
            </w:pPr>
          </w:p>
        </w:tc>
        <w:tc>
          <w:tcPr>
            <w:tcW w:w="544" w:type="dxa"/>
            <w:shd w:val="clear" w:color="auto" w:fill="auto"/>
          </w:tcPr>
          <w:p w:rsidR="00000000" w:rsidRDefault="006314C4">
            <w:pPr>
              <w:pStyle w:val="a9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shd w:val="clear" w:color="auto" w:fill="auto"/>
          </w:tcPr>
          <w:p w:rsidR="00000000" w:rsidRPr="00802847" w:rsidRDefault="00802847">
            <w:pPr>
              <w:pStyle w:val="a9"/>
              <w:snapToGrid w:val="0"/>
            </w:pPr>
            <w:r>
              <w:rPr>
                <w:b w:val="0"/>
              </w:rPr>
              <w:t>423-п</w:t>
            </w:r>
          </w:p>
        </w:tc>
      </w:tr>
    </w:tbl>
    <w:p w:rsidR="00000000" w:rsidRDefault="006314C4">
      <w:pPr>
        <w:pStyle w:val="a0"/>
        <w:tabs>
          <w:tab w:val="right" w:pos="10146"/>
        </w:tabs>
        <w:jc w:val="left"/>
        <w:rPr>
          <w:sz w:val="24"/>
        </w:rPr>
      </w:pPr>
    </w:p>
    <w:p w:rsidR="00000000" w:rsidRDefault="006314C4">
      <w:pPr>
        <w:pStyle w:val="a0"/>
        <w:tabs>
          <w:tab w:val="right" w:pos="10146"/>
        </w:tabs>
        <w:jc w:val="left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5353"/>
        <w:gridCol w:w="4194"/>
      </w:tblGrid>
      <w:tr w:rsidR="00000000">
        <w:tc>
          <w:tcPr>
            <w:tcW w:w="5353" w:type="dxa"/>
            <w:shd w:val="clear" w:color="auto" w:fill="auto"/>
          </w:tcPr>
          <w:p w:rsidR="00000000" w:rsidRDefault="006314C4">
            <w:r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в </w:t>
            </w:r>
            <w:r>
              <w:rPr>
                <w:b/>
              </w:rPr>
              <w:t xml:space="preserve">сфере благоустройства </w:t>
            </w:r>
            <w:r>
              <w:rPr>
                <w:b/>
                <w:bCs/>
              </w:rPr>
              <w:t>на 2022 год</w:t>
            </w:r>
          </w:p>
        </w:tc>
        <w:tc>
          <w:tcPr>
            <w:tcW w:w="4194" w:type="dxa"/>
            <w:shd w:val="clear" w:color="auto" w:fill="auto"/>
          </w:tcPr>
          <w:p w:rsidR="00000000" w:rsidRDefault="006314C4">
            <w:pPr>
              <w:pStyle w:val="a9"/>
              <w:tabs>
                <w:tab w:val="right" w:pos="10146"/>
              </w:tabs>
              <w:snapToGrid w:val="0"/>
              <w:jc w:val="left"/>
            </w:pPr>
          </w:p>
        </w:tc>
      </w:tr>
    </w:tbl>
    <w:p w:rsidR="00000000" w:rsidRDefault="006314C4">
      <w:pPr>
        <w:pStyle w:val="a0"/>
        <w:spacing w:line="360" w:lineRule="auto"/>
        <w:rPr>
          <w:color w:val="000000"/>
          <w:sz w:val="24"/>
          <w:szCs w:val="24"/>
        </w:rPr>
      </w:pPr>
    </w:p>
    <w:p w:rsidR="00000000" w:rsidRDefault="006314C4">
      <w:pPr>
        <w:pStyle w:val="a0"/>
        <w:spacing w:line="360" w:lineRule="auto"/>
        <w:ind w:firstLine="737"/>
      </w:pPr>
      <w:r>
        <w:rPr>
          <w:color w:val="000000"/>
          <w:sz w:val="24"/>
          <w:szCs w:val="24"/>
        </w:rPr>
        <w:t xml:space="preserve">В соответствии с пунктом 25 части 1 статьи 16, статьей 17.1 </w:t>
      </w:r>
      <w:r>
        <w:rPr>
          <w:rStyle w:val="a4"/>
          <w:color w:val="000000"/>
          <w:sz w:val="24"/>
          <w:szCs w:val="24"/>
          <w:u w:val="none"/>
        </w:rPr>
        <w:t>Федерального закона от 06.10.2003 № 131-ФЗ «Об общих принципах организации местного самоуправления в Российской Федерации</w:t>
      </w:r>
      <w:r>
        <w:rPr>
          <w:color w:val="000000"/>
          <w:sz w:val="24"/>
          <w:szCs w:val="24"/>
        </w:rPr>
        <w:t>»,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статьей 44</w:t>
      </w:r>
      <w:r>
        <w:rPr>
          <w:sz w:val="24"/>
          <w:szCs w:val="24"/>
        </w:rPr>
        <w:t xml:space="preserve"> Федерального закона от 3</w:t>
      </w:r>
      <w:r>
        <w:rPr>
          <w:sz w:val="24"/>
          <w:szCs w:val="24"/>
        </w:rPr>
        <w:t>1.07.2021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остановлением Правительства РФ от 25.06.2021 № 990 «Об утверждении Правил разработки и утверждения контрольными (надзорными) органами программы проф</w:t>
      </w:r>
      <w:r>
        <w:rPr>
          <w:color w:val="000000"/>
          <w:sz w:val="24"/>
          <w:szCs w:val="24"/>
        </w:rPr>
        <w:t>илактики рисков причинения вреда (ущерба) охраняемым законом ценностям»,  пунктом 44 части 1 статьи 38, статьей 44 Устава муниципального образования «Город Калуга»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ПОСТАНОВЛЯЮ:</w:t>
      </w:r>
    </w:p>
    <w:p w:rsidR="00000000" w:rsidRDefault="006314C4">
      <w:pPr>
        <w:pStyle w:val="pboth"/>
        <w:suppressAutoHyphens/>
        <w:spacing w:before="0" w:after="0" w:line="360" w:lineRule="auto"/>
        <w:ind w:firstLine="680"/>
        <w:jc w:val="both"/>
      </w:pPr>
      <w:r>
        <w:t>1. Утвердить программу профилактики рисков причинения вреда (ущерба) охраняемым</w:t>
      </w:r>
      <w:r>
        <w:t xml:space="preserve"> законом ценностям по муниципальному контролю в сфере благоустройства на 2022 год (далее – Программа профилактики) </w:t>
      </w:r>
      <w:r>
        <w:rPr>
          <w:lang w:eastAsia="ru-RU"/>
        </w:rPr>
        <w:t>согласно приложению к настоящему постановлению.</w:t>
      </w:r>
    </w:p>
    <w:p w:rsidR="00000000" w:rsidRDefault="006314C4">
      <w:pPr>
        <w:pStyle w:val="headertexttopleveltextcentertext"/>
        <w:spacing w:before="0" w:after="0" w:line="360" w:lineRule="auto"/>
        <w:ind w:firstLine="680"/>
        <w:jc w:val="both"/>
      </w:pPr>
      <w:r>
        <w:rPr>
          <w:color w:val="000000"/>
        </w:rPr>
        <w:t xml:space="preserve">2. </w:t>
      </w:r>
      <w:r>
        <w:t>Органу и должностным лицам Городской Управы города Калуги, уполномоченным на осуществление</w:t>
      </w:r>
      <w:r>
        <w:t xml:space="preserve"> муниципального контроля в сфере благоустройства, обеспечить выполнение мероприятий Программы профилактики.</w:t>
      </w:r>
    </w:p>
    <w:p w:rsidR="00000000" w:rsidRDefault="006314C4">
      <w:pPr>
        <w:widowControl w:val="0"/>
        <w:tabs>
          <w:tab w:val="left" w:pos="993"/>
          <w:tab w:val="left" w:pos="1134"/>
        </w:tabs>
        <w:spacing w:line="360" w:lineRule="auto"/>
        <w:ind w:firstLine="737"/>
        <w:jc w:val="both"/>
      </w:pPr>
      <w:r>
        <w:t xml:space="preserve">3. </w:t>
      </w:r>
      <w:r>
        <w:rPr>
          <w:color w:val="000000"/>
        </w:rPr>
        <w:t>Настоящее постановление вступает в силу после его официального опубликования, но не ранее  01.01.2022.</w:t>
      </w:r>
      <w:r>
        <w:t xml:space="preserve"> </w:t>
      </w:r>
      <w:bookmarkStart w:id="0" w:name="sub_11"/>
    </w:p>
    <w:bookmarkEnd w:id="0"/>
    <w:p w:rsidR="00000000" w:rsidRDefault="006314C4">
      <w:pPr>
        <w:pStyle w:val="a0"/>
        <w:tabs>
          <w:tab w:val="left" w:pos="1026"/>
          <w:tab w:val="left" w:pos="1083"/>
        </w:tabs>
        <w:spacing w:line="360" w:lineRule="auto"/>
        <w:ind w:firstLine="629"/>
      </w:pPr>
      <w:r>
        <w:rPr>
          <w:sz w:val="24"/>
          <w:szCs w:val="24"/>
          <w:shd w:val="clear" w:color="auto" w:fill="FFFFFF"/>
        </w:rPr>
        <w:t>4. Контроль за исполнением настоящего пос</w:t>
      </w:r>
      <w:r>
        <w:rPr>
          <w:sz w:val="24"/>
          <w:szCs w:val="24"/>
          <w:shd w:val="clear" w:color="auto" w:fill="FFFFFF"/>
        </w:rPr>
        <w:t>тановления возложить на управление городского хозяйства города Калуги.</w:t>
      </w:r>
    </w:p>
    <w:p w:rsidR="00000000" w:rsidRDefault="006314C4">
      <w:pPr>
        <w:pStyle w:val="formattexttopleveltext"/>
        <w:spacing w:before="0" w:after="0" w:line="0" w:lineRule="atLeast"/>
        <w:rPr>
          <w:b/>
        </w:rPr>
      </w:pPr>
    </w:p>
    <w:p w:rsidR="00000000" w:rsidRDefault="006314C4">
      <w:pPr>
        <w:pStyle w:val="formattexttopleveltext"/>
        <w:spacing w:before="0" w:after="0" w:line="0" w:lineRule="atLeast"/>
        <w:rPr>
          <w:b/>
        </w:rPr>
      </w:pPr>
    </w:p>
    <w:p w:rsidR="006314C4" w:rsidRDefault="006314C4">
      <w:pPr>
        <w:pStyle w:val="formattexttopleveltext"/>
        <w:spacing w:before="0" w:after="0" w:line="0" w:lineRule="atLeast"/>
      </w:pPr>
      <w:r>
        <w:rPr>
          <w:b/>
        </w:rPr>
        <w:t xml:space="preserve">Городской Голова города Калуги                                                                           Д.А.Денисов                                                                   </w:t>
      </w:r>
      <w:r>
        <w:rPr>
          <w:b/>
        </w:rPr>
        <w:t xml:space="preserve">                          </w:t>
      </w:r>
    </w:p>
    <w:sectPr w:rsidR="006314C4">
      <w:headerReference w:type="default" r:id="rId8"/>
      <w:headerReference w:type="first" r:id="rId9"/>
      <w:pgSz w:w="11906" w:h="16838"/>
      <w:pgMar w:top="1183" w:right="709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C4" w:rsidRDefault="006314C4">
      <w:r>
        <w:separator/>
      </w:r>
    </w:p>
  </w:endnote>
  <w:endnote w:type="continuationSeparator" w:id="1">
    <w:p w:rsidR="006314C4" w:rsidRDefault="0063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C4" w:rsidRDefault="006314C4">
      <w:r>
        <w:separator/>
      </w:r>
    </w:p>
  </w:footnote>
  <w:footnote w:type="continuationSeparator" w:id="1">
    <w:p w:rsidR="006314C4" w:rsidRDefault="00631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4C4">
    <w:pPr>
      <w:pStyle w:val="af"/>
      <w:jc w:val="right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4C4">
    <w:pPr>
      <w:pStyle w:val="af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847"/>
    <w:rsid w:val="006314C4"/>
    <w:rsid w:val="0080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odyTextChar">
    <w:name w:val="Body Text Char"/>
    <w:rPr>
      <w:sz w:val="28"/>
      <w:szCs w:val="26"/>
      <w:lang w:val="ru-RU" w:bidi="ar-SA"/>
    </w:rPr>
  </w:style>
  <w:style w:type="character" w:styleId="a5">
    <w:name w:val="FollowedHyperlink"/>
    <w:rPr>
      <w:color w:val="800000"/>
      <w:u w:val="single"/>
      <w:lang/>
    </w:rPr>
  </w:style>
  <w:style w:type="character" w:customStyle="1" w:styleId="apple-converted-space">
    <w:name w:val="apple-converted-space"/>
    <w:basedOn w:val="30"/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jc w:val="both"/>
    </w:pPr>
    <w:rPr>
      <w:sz w:val="28"/>
      <w:szCs w:val="26"/>
    </w:r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  <w:sz w:val="32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0"/>
    <w:rPr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11"/>
    <w:next w:val="a0"/>
    <w:rPr>
      <w:sz w:val="56"/>
      <w:szCs w:val="56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11"/>
    <w:next w:val="a0"/>
    <w:rPr>
      <w:sz w:val="56"/>
      <w:szCs w:val="56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11"/>
    <w:next w:val="a0"/>
    <w:rPr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topleveltextcentertext">
    <w:name w:val="formattext topleveltext center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customStyle="1" w:styleId="aa">
    <w:name w:val="Содержимое врезки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pboth">
    <w:name w:val="pboth"/>
    <w:basedOn w:val="a"/>
    <w:pPr>
      <w:suppressAutoHyphens w:val="0"/>
      <w:spacing w:before="280" w:after="280"/>
    </w:pPr>
  </w:style>
  <w:style w:type="paragraph" w:styleId="ae">
    <w:name w:val="Body Text Indent"/>
    <w:basedOn w:val="a"/>
    <w:pPr>
      <w:suppressAutoHyphens w:val="0"/>
      <w:autoSpaceDE w:val="0"/>
      <w:spacing w:after="120"/>
      <w:ind w:left="283"/>
    </w:pPr>
  </w:style>
  <w:style w:type="paragraph" w:customStyle="1" w:styleId="unformattexttopleveltext">
    <w:name w:val="unformattext topleveltext"/>
    <w:basedOn w:val="a"/>
    <w:pPr>
      <w:suppressAutoHyphens w:val="0"/>
      <w:spacing w:before="280" w:after="28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header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Роспотребнадзора"Об утверждении перечня должностных лиц Роспотребнадзора, уполномоченных принимать решение о направлении предостережения о недопустимости нарушения обязательных требований"(по состоянию на 17.02.2017)(подготовлен Роспотребнадзором)</dc:title>
  <dc:creator>hodinan</dc:creator>
  <cp:lastModifiedBy>barabanshchikova_vv</cp:lastModifiedBy>
  <cp:revision>2</cp:revision>
  <cp:lastPrinted>1995-11-21T14:41:00Z</cp:lastPrinted>
  <dcterms:created xsi:type="dcterms:W3CDTF">2021-12-29T11:28:00Z</dcterms:created>
  <dcterms:modified xsi:type="dcterms:W3CDTF">2021-12-29T11:28:00Z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