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E1" w:rsidRDefault="000331E1">
      <w:pPr>
        <w:pStyle w:val="af5"/>
        <w:jc w:val="center"/>
        <w:rPr>
          <w:b/>
          <w:bCs/>
          <w:sz w:val="22"/>
          <w:szCs w:val="22"/>
        </w:rPr>
      </w:pPr>
    </w:p>
    <w:p w:rsidR="000331E1" w:rsidRDefault="00885AAA">
      <w:pPr>
        <w:pStyle w:val="af5"/>
        <w:jc w:val="center"/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0331E1" w:rsidRDefault="00885AAA">
      <w:pPr>
        <w:pStyle w:val="af5"/>
        <w:jc w:val="center"/>
      </w:pPr>
      <w:r>
        <w:rPr>
          <w:b/>
          <w:bCs/>
          <w:sz w:val="28"/>
          <w:szCs w:val="28"/>
        </w:rPr>
        <w:t>ГОРОДА КАЛУГИ</w:t>
      </w:r>
    </w:p>
    <w:p w:rsidR="000331E1" w:rsidRDefault="000331E1">
      <w:pPr>
        <w:pStyle w:val="11"/>
        <w:tabs>
          <w:tab w:val="left" w:pos="3135"/>
        </w:tabs>
        <w:rPr>
          <w:b w:val="0"/>
          <w:bCs w:val="0"/>
          <w:sz w:val="22"/>
          <w:szCs w:val="22"/>
          <w:lang w:eastAsia="ru-RU"/>
        </w:rPr>
      </w:pPr>
    </w:p>
    <w:p w:rsidR="000331E1" w:rsidRDefault="00885AAA">
      <w:pPr>
        <w:pStyle w:val="11"/>
        <w:tabs>
          <w:tab w:val="left" w:pos="3135"/>
        </w:tabs>
      </w:pPr>
      <w:r>
        <w:rPr>
          <w:sz w:val="36"/>
          <w:szCs w:val="36"/>
          <w:lang w:eastAsia="ru-RU"/>
        </w:rPr>
        <w:t>ПОСТАНОВЛЕНИЕ</w:t>
      </w:r>
    </w:p>
    <w:p w:rsidR="000331E1" w:rsidRDefault="000331E1">
      <w:pPr>
        <w:pStyle w:val="11"/>
        <w:ind w:firstLine="2622"/>
        <w:jc w:val="left"/>
        <w:rPr>
          <w:sz w:val="36"/>
          <w:szCs w:val="36"/>
          <w:lang w:eastAsia="ru-RU"/>
        </w:rPr>
      </w:pPr>
    </w:p>
    <w:tbl>
      <w:tblPr>
        <w:tblW w:w="9519" w:type="dxa"/>
        <w:tblInd w:w="1" w:type="dxa"/>
        <w:tblLook w:val="0000"/>
      </w:tblPr>
      <w:tblGrid>
        <w:gridCol w:w="474"/>
        <w:gridCol w:w="2415"/>
        <w:gridCol w:w="4137"/>
        <w:gridCol w:w="553"/>
        <w:gridCol w:w="1940"/>
      </w:tblGrid>
      <w:tr w:rsidR="000331E1">
        <w:tc>
          <w:tcPr>
            <w:tcW w:w="474" w:type="dxa"/>
            <w:shd w:val="clear" w:color="auto" w:fill="auto"/>
          </w:tcPr>
          <w:p w:rsidR="000331E1" w:rsidRDefault="00885AAA">
            <w:pPr>
              <w:pStyle w:val="ab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331E1" w:rsidRPr="002330C3" w:rsidRDefault="002330C3">
            <w:pPr>
              <w:pStyle w:val="ab"/>
              <w:snapToGrid w:val="0"/>
              <w:jc w:val="left"/>
              <w:rPr>
                <w:b w:val="0"/>
              </w:rPr>
            </w:pPr>
            <w:r w:rsidRPr="002330C3">
              <w:rPr>
                <w:b w:val="0"/>
              </w:rPr>
              <w:t>04.08.2026</w:t>
            </w:r>
          </w:p>
        </w:tc>
        <w:tc>
          <w:tcPr>
            <w:tcW w:w="4137" w:type="dxa"/>
            <w:shd w:val="clear" w:color="auto" w:fill="auto"/>
            <w:tcMar>
              <w:top w:w="55" w:type="dxa"/>
              <w:bottom w:w="55" w:type="dxa"/>
            </w:tcMar>
          </w:tcPr>
          <w:p w:rsidR="000331E1" w:rsidRPr="002330C3" w:rsidRDefault="000331E1">
            <w:pPr>
              <w:pStyle w:val="ab"/>
              <w:snapToGrid w:val="0"/>
              <w:rPr>
                <w:b w:val="0"/>
              </w:rPr>
            </w:pPr>
          </w:p>
        </w:tc>
        <w:tc>
          <w:tcPr>
            <w:tcW w:w="553" w:type="dxa"/>
            <w:shd w:val="clear" w:color="auto" w:fill="auto"/>
            <w:tcMar>
              <w:top w:w="55" w:type="dxa"/>
              <w:bottom w:w="55" w:type="dxa"/>
            </w:tcMar>
          </w:tcPr>
          <w:p w:rsidR="000331E1" w:rsidRPr="002330C3" w:rsidRDefault="00885AAA">
            <w:pPr>
              <w:pStyle w:val="ab"/>
              <w:rPr>
                <w:b w:val="0"/>
              </w:rPr>
            </w:pPr>
            <w:r w:rsidRPr="002330C3"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331E1" w:rsidRPr="002330C3" w:rsidRDefault="002330C3">
            <w:pPr>
              <w:pStyle w:val="ab"/>
              <w:snapToGrid w:val="0"/>
              <w:rPr>
                <w:b w:val="0"/>
              </w:rPr>
            </w:pPr>
            <w:r w:rsidRPr="002330C3">
              <w:rPr>
                <w:b w:val="0"/>
              </w:rPr>
              <w:t>356-п</w:t>
            </w:r>
          </w:p>
        </w:tc>
      </w:tr>
    </w:tbl>
    <w:p w:rsidR="000331E1" w:rsidRDefault="000331E1">
      <w:pPr>
        <w:tabs>
          <w:tab w:val="right" w:pos="10146"/>
        </w:tabs>
        <w:jc w:val="both"/>
        <w:rPr>
          <w:bCs/>
          <w:highlight w:val="white"/>
        </w:rPr>
      </w:pPr>
    </w:p>
    <w:p w:rsidR="000331E1" w:rsidRDefault="000331E1">
      <w:pPr>
        <w:tabs>
          <w:tab w:val="right" w:pos="10146"/>
        </w:tabs>
        <w:jc w:val="both"/>
        <w:rPr>
          <w:bCs/>
          <w:highlight w:val="white"/>
        </w:rPr>
      </w:pPr>
    </w:p>
    <w:p w:rsidR="000331E1" w:rsidRDefault="00885AAA">
      <w:pPr>
        <w:pStyle w:val="ConsPlusNormal"/>
        <w:ind w:firstLine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изменения в постановление</w:t>
      </w:r>
    </w:p>
    <w:p w:rsidR="000331E1" w:rsidRDefault="00885AAA">
      <w:pPr>
        <w:pStyle w:val="ConsPlusNormal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Городской Управы города Калуги</w:t>
      </w:r>
    </w:p>
    <w:p w:rsidR="000331E1" w:rsidRDefault="00885AAA">
      <w:pPr>
        <w:pStyle w:val="ConsPlusNormal"/>
        <w:ind w:firstLine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27.07.2017 № 269-п «Об утверждении</w:t>
      </w:r>
    </w:p>
    <w:p w:rsidR="000331E1" w:rsidRDefault="00885AAA">
      <w:pPr>
        <w:pStyle w:val="ConsPlusNormal"/>
        <w:ind w:firstLine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Порядка соглас</w:t>
      </w:r>
      <w:r>
        <w:rPr>
          <w:rFonts w:ascii="Times New Roman" w:hAnsi="Times New Roman" w:cs="Times New Roman"/>
          <w:b/>
          <w:sz w:val="24"/>
          <w:szCs w:val="24"/>
        </w:rPr>
        <w:t>ования сделок,</w:t>
      </w:r>
    </w:p>
    <w:p w:rsidR="000331E1" w:rsidRDefault="00885AA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совершаемых муниципальными</w:t>
      </w:r>
    </w:p>
    <w:p w:rsidR="000331E1" w:rsidRDefault="00885AA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унитарными предприятиями, </w:t>
      </w:r>
    </w:p>
    <w:p w:rsidR="000331E1" w:rsidRDefault="00885AA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учредителем которых является</w:t>
      </w:r>
    </w:p>
    <w:p w:rsidR="000331E1" w:rsidRDefault="00885AAA">
      <w:pPr>
        <w:pStyle w:val="ConsPlusNormal"/>
        <w:ind w:firstLine="0"/>
      </w:pPr>
      <w:r>
        <w:rPr>
          <w:rFonts w:ascii="Times New Roman" w:hAnsi="Times New Roman" w:cs="Times New Roman"/>
          <w:b/>
          <w:sz w:val="24"/>
          <w:szCs w:val="24"/>
        </w:rPr>
        <w:t>городской округ город Калуга Калужской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области, а также решений, связанных с </w:t>
      </w:r>
    </w:p>
    <w:p w:rsidR="000331E1" w:rsidRDefault="00885AA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участием муниципальных унитарных</w:t>
      </w:r>
    </w:p>
    <w:p w:rsidR="000331E1" w:rsidRDefault="00885AA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предприятий, учредителем которых </w:t>
      </w:r>
    </w:p>
    <w:p w:rsidR="000331E1" w:rsidRDefault="00885AAA">
      <w:pPr>
        <w:pStyle w:val="ConsPlusNormal"/>
        <w:ind w:firstLine="0"/>
      </w:pPr>
      <w:r>
        <w:rPr>
          <w:rFonts w:ascii="Times New Roman" w:hAnsi="Times New Roman" w:cs="Times New Roman"/>
          <w:b/>
          <w:sz w:val="24"/>
          <w:szCs w:val="24"/>
        </w:rPr>
        <w:t>является городской округ город Калуга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Калужской области, в коммерческих или </w:t>
      </w:r>
    </w:p>
    <w:p w:rsidR="000331E1" w:rsidRDefault="00885AAA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некоммерческих организациях»</w:t>
      </w:r>
    </w:p>
    <w:p w:rsidR="000331E1" w:rsidRDefault="000331E1">
      <w:pPr>
        <w:tabs>
          <w:tab w:val="right" w:pos="10146"/>
        </w:tabs>
        <w:jc w:val="both"/>
        <w:rPr>
          <w:bCs/>
          <w:highlight w:val="white"/>
        </w:rPr>
      </w:pPr>
    </w:p>
    <w:p w:rsidR="000331E1" w:rsidRDefault="000331E1">
      <w:pPr>
        <w:tabs>
          <w:tab w:val="right" w:pos="10146"/>
        </w:tabs>
        <w:jc w:val="both"/>
        <w:rPr>
          <w:bCs/>
          <w:highlight w:val="white"/>
        </w:rPr>
      </w:pPr>
    </w:p>
    <w:p w:rsidR="000331E1" w:rsidRDefault="00885AAA">
      <w:pPr>
        <w:pStyle w:val="ab"/>
        <w:tabs>
          <w:tab w:val="left" w:pos="-2451"/>
        </w:tabs>
        <w:ind w:firstLine="737"/>
        <w:jc w:val="both"/>
      </w:pPr>
      <w:r>
        <w:rPr>
          <w:rStyle w:val="30"/>
          <w:color w:val="000000"/>
          <w:kern w:val="2"/>
          <w:sz w:val="24"/>
          <w:szCs w:val="24"/>
        </w:rPr>
        <w:t>В соответствии с Гражданским кодексом Российской Федерации, Федеральным законом от 14.11.2002 № 161-ФЗ «О государственных и муниципальных унитарных предприятиях», статьями 29, 31, 36 Уст</w:t>
      </w:r>
      <w:r>
        <w:rPr>
          <w:rStyle w:val="30"/>
          <w:color w:val="000000"/>
          <w:kern w:val="2"/>
          <w:sz w:val="24"/>
          <w:szCs w:val="24"/>
        </w:rPr>
        <w:t xml:space="preserve">ава городского округа города Калуги Калужской области, Положением о создании, реорганизации и ликвидации муниципальных унитарных предприятий города Калуги, утвержденным решением Городской Думы города Калуги       от 09.07.2025 № 102, </w:t>
      </w:r>
      <w:r>
        <w:rPr>
          <w:rStyle w:val="30"/>
          <w:b/>
          <w:bCs/>
          <w:color w:val="000000"/>
          <w:kern w:val="2"/>
          <w:sz w:val="24"/>
          <w:szCs w:val="24"/>
        </w:rPr>
        <w:t>ПОСТАНОВЛЯЮ</w:t>
      </w:r>
      <w:r>
        <w:rPr>
          <w:rStyle w:val="30"/>
          <w:bCs/>
          <w:color w:val="000000"/>
          <w:kern w:val="2"/>
          <w:sz w:val="24"/>
          <w:szCs w:val="24"/>
        </w:rPr>
        <w:t>:</w:t>
      </w:r>
    </w:p>
    <w:p w:rsidR="000331E1" w:rsidRDefault="00885AAA">
      <w:pPr>
        <w:ind w:firstLine="709"/>
        <w:jc w:val="both"/>
      </w:pPr>
      <w:r>
        <w:rPr>
          <w:rStyle w:val="30"/>
          <w:b w:val="0"/>
          <w:bCs w:val="0"/>
          <w:color w:val="000000"/>
          <w:kern w:val="2"/>
          <w:sz w:val="24"/>
          <w:szCs w:val="24"/>
        </w:rPr>
        <w:t>1. Внести</w:t>
      </w:r>
      <w:r>
        <w:rPr>
          <w:rStyle w:val="30"/>
          <w:b w:val="0"/>
          <w:bCs w:val="0"/>
          <w:color w:val="000000"/>
          <w:kern w:val="2"/>
          <w:sz w:val="24"/>
          <w:szCs w:val="24"/>
        </w:rPr>
        <w:t xml:space="preserve"> в Порядок согласования сделок, совершаемых муниципальными унитарными предприятиями, учредителем которых является городской округ город Калуга Калужской области, а также решений, связанных с участием муниципальных унитарных предприятий, учредителем которых</w:t>
      </w:r>
      <w:r>
        <w:rPr>
          <w:rStyle w:val="30"/>
          <w:b w:val="0"/>
          <w:bCs w:val="0"/>
          <w:color w:val="000000"/>
          <w:kern w:val="2"/>
          <w:sz w:val="24"/>
          <w:szCs w:val="24"/>
        </w:rPr>
        <w:t xml:space="preserve"> является городской округ город Калуга Калужской области, утвержденный постановлением Городской Управы города Калуги от 27.07.2017</w:t>
      </w:r>
      <w:r>
        <w:rPr>
          <w:rStyle w:val="30"/>
          <w:b w:val="0"/>
          <w:bCs w:val="0"/>
          <w:color w:val="000000"/>
          <w:kern w:val="2"/>
          <w:sz w:val="24"/>
          <w:szCs w:val="24"/>
        </w:rPr>
        <w:br/>
        <w:t>№ 269-п (далее - Порядок), следующее изменение:</w:t>
      </w:r>
    </w:p>
    <w:p w:rsidR="000331E1" w:rsidRDefault="00885AAA">
      <w:pPr>
        <w:ind w:firstLine="709"/>
        <w:jc w:val="both"/>
      </w:pPr>
      <w:r>
        <w:rPr>
          <w:rStyle w:val="30"/>
          <w:b w:val="0"/>
          <w:bCs w:val="0"/>
          <w:color w:val="000000"/>
          <w:kern w:val="2"/>
          <w:sz w:val="24"/>
          <w:szCs w:val="24"/>
        </w:rPr>
        <w:t>1.1. Пункт 3.4 раздела 3 Порядка изложить в новой редакции:</w:t>
      </w:r>
    </w:p>
    <w:p w:rsidR="000331E1" w:rsidRDefault="00885AAA">
      <w:pPr>
        <w:ind w:firstLine="709"/>
        <w:jc w:val="both"/>
      </w:pPr>
      <w:r>
        <w:rPr>
          <w:rStyle w:val="30"/>
          <w:b w:val="0"/>
          <w:bCs w:val="0"/>
          <w:color w:val="000000"/>
          <w:kern w:val="2"/>
          <w:sz w:val="24"/>
          <w:szCs w:val="24"/>
        </w:rPr>
        <w:t>«3.4. Решение о с</w:t>
      </w:r>
      <w:r>
        <w:rPr>
          <w:rStyle w:val="30"/>
          <w:b w:val="0"/>
          <w:bCs w:val="0"/>
          <w:color w:val="000000"/>
          <w:kern w:val="2"/>
          <w:sz w:val="24"/>
          <w:szCs w:val="24"/>
        </w:rPr>
        <w:t xml:space="preserve">огласовании сделки распространяется на ее </w:t>
      </w:r>
      <w:r>
        <w:rPr>
          <w:color w:val="000000"/>
        </w:rPr>
        <w:t>первоначальные условия.</w:t>
      </w:r>
    </w:p>
    <w:p w:rsidR="000331E1" w:rsidRDefault="00885AAA">
      <w:pPr>
        <w:pStyle w:val="ConsPlusNormal"/>
        <w:ind w:firstLine="737"/>
        <w:jc w:val="both"/>
      </w:pPr>
      <w:r>
        <w:rPr>
          <w:rFonts w:ascii="Times New Roman" w:hAnsi="Times New Roman" w:cs="Times New Roman"/>
          <w:sz w:val="24"/>
        </w:rPr>
        <w:t>Последующие внесения изменений в ранее согласованную Управлением сделку в случае наличия в них признаков сделки, подлежащей в соответствии с требованиями действующего законодательства соглас</w:t>
      </w:r>
      <w:r>
        <w:rPr>
          <w:rFonts w:ascii="Times New Roman" w:hAnsi="Times New Roman" w:cs="Times New Roman"/>
          <w:sz w:val="24"/>
        </w:rPr>
        <w:t>ованию, согласовываются Предприятием в соответствии с настоящим Порядком.</w:t>
      </w:r>
    </w:p>
    <w:p w:rsidR="000331E1" w:rsidRDefault="00885AAA">
      <w:pPr>
        <w:pStyle w:val="ConsPlusNormal"/>
        <w:ind w:firstLine="737"/>
        <w:jc w:val="both"/>
      </w:pPr>
      <w:r>
        <w:rPr>
          <w:rFonts w:ascii="Times New Roman" w:hAnsi="Times New Roman" w:cs="Times New Roman"/>
          <w:sz w:val="24"/>
        </w:rPr>
        <w:t>3.4.1. Внесение изменений в ранее согласованную сделку не требуется в случае, если при проведении закупки конкурентным способом, предусмотренным решением о согласовании сделки, такая</w:t>
      </w:r>
      <w:r>
        <w:rPr>
          <w:rFonts w:ascii="Times New Roman" w:hAnsi="Times New Roman" w:cs="Times New Roman"/>
          <w:sz w:val="24"/>
        </w:rPr>
        <w:t xml:space="preserve"> закупка признана несостоявшейся по причине отсутствия заявок (на участие в такой закупке не подано ни одной заявки), Предприятие вправе заключить сделку с единственным поставщиком (подрядчиком, исполнителем) на условиях, </w:t>
      </w:r>
      <w:r>
        <w:rPr>
          <w:rFonts w:ascii="Times New Roman" w:hAnsi="Times New Roman" w:cs="Times New Roman"/>
          <w:sz w:val="24"/>
        </w:rPr>
        <w:lastRenderedPageBreak/>
        <w:t>предусмотренных документацией и (и</w:t>
      </w:r>
      <w:r>
        <w:rPr>
          <w:rFonts w:ascii="Times New Roman" w:hAnsi="Times New Roman" w:cs="Times New Roman"/>
          <w:sz w:val="24"/>
        </w:rPr>
        <w:t>ли) извещением о проведении закупки, а также при условии, что сумма сделки не будет превышать сумму сделки, первоначально согласованную, при этом направление обращения в Управление о согласовании закупки не требуется.</w:t>
      </w:r>
    </w:p>
    <w:p w:rsidR="000331E1" w:rsidRDefault="00885AAA">
      <w:pPr>
        <w:pStyle w:val="ConsPlusNormal"/>
        <w:ind w:firstLine="737"/>
        <w:jc w:val="both"/>
      </w:pPr>
      <w:r>
        <w:rPr>
          <w:rFonts w:ascii="Times New Roman" w:hAnsi="Times New Roman" w:cs="Times New Roman"/>
          <w:sz w:val="24"/>
        </w:rPr>
        <w:t>3.4.2. В случае если при проведении за</w:t>
      </w:r>
      <w:r>
        <w:rPr>
          <w:rFonts w:ascii="Times New Roman" w:hAnsi="Times New Roman" w:cs="Times New Roman"/>
          <w:sz w:val="24"/>
        </w:rPr>
        <w:t>купки конкурентным способом такая закупка признана несостоявшейся по причине отсутствия заявок (на участие в такой закупке не подано ни одной заявки) и у предприятия возникла необходимость внесения изменений в документацию и (или) извещение о проведении за</w:t>
      </w:r>
      <w:r>
        <w:rPr>
          <w:rFonts w:ascii="Times New Roman" w:hAnsi="Times New Roman" w:cs="Times New Roman"/>
          <w:sz w:val="24"/>
        </w:rPr>
        <w:t>купки в части сроков поставки товаров, выполнения работ, оказания услуг и порядка оплаты, предприятие вправе провести повторную закупку конкурентным способом при условии, что сумма сделки не будет превышать сумму сделки, первоначально согласованную, а такж</w:t>
      </w:r>
      <w:r>
        <w:rPr>
          <w:rFonts w:ascii="Times New Roman" w:hAnsi="Times New Roman" w:cs="Times New Roman"/>
          <w:sz w:val="24"/>
        </w:rPr>
        <w:t>е направления предприятием обращения о проведения такой закупки с приложением: обоснования необходимости внесения изменений, копии проекта сделки (контракта, договора, соглашения) со всеми приложениями к нему, включая техническое задание; финансово-экономи</w:t>
      </w:r>
      <w:r>
        <w:rPr>
          <w:rFonts w:ascii="Times New Roman" w:hAnsi="Times New Roman" w:cs="Times New Roman"/>
          <w:sz w:val="24"/>
        </w:rPr>
        <w:t>ческого обоснования; технико-экономическое обоснования совершения сделки на новых условиях.</w:t>
      </w:r>
    </w:p>
    <w:p w:rsidR="000331E1" w:rsidRDefault="00885AAA">
      <w:pPr>
        <w:ind w:firstLine="737"/>
        <w:jc w:val="both"/>
      </w:pPr>
      <w:r>
        <w:t>После получения такого обращения Управление направляет уведомление об изменении  условий ранее согласованной сделки:</w:t>
      </w:r>
    </w:p>
    <w:p w:rsidR="000331E1" w:rsidRDefault="00885AAA">
      <w:pPr>
        <w:ind w:firstLine="737"/>
        <w:jc w:val="both"/>
      </w:pPr>
      <w:r>
        <w:t>- при сумме сделки от трехсот тысяч рублей до п</w:t>
      </w:r>
      <w:r>
        <w:t>яти миллионов рублей включительно в Контрольно-счетная палату;</w:t>
      </w:r>
    </w:p>
    <w:p w:rsidR="000331E1" w:rsidRDefault="00885AAA">
      <w:pPr>
        <w:ind w:firstLine="737"/>
        <w:jc w:val="both"/>
      </w:pPr>
      <w:r>
        <w:t>- при сумме сделки свыше пяти миллионов рублей в Думу городского округа.</w:t>
      </w:r>
    </w:p>
    <w:p w:rsidR="000331E1" w:rsidRDefault="00885AAA">
      <w:pPr>
        <w:ind w:firstLine="709"/>
        <w:jc w:val="both"/>
      </w:pPr>
      <w:r>
        <w:rPr>
          <w:color w:val="000000"/>
        </w:rPr>
        <w:t>После направления уведомлений, указанных в абзаце 2 подпункта 3.4.2 пункта 3.4 раздела 3 настоящего Порядка, при отсутст</w:t>
      </w:r>
      <w:r>
        <w:rPr>
          <w:color w:val="000000"/>
        </w:rPr>
        <w:t>вии оснований для отказа проведения закупки на новых условиях Управление информирует Предприятие о возможности проведения такой закупки».</w:t>
      </w:r>
    </w:p>
    <w:p w:rsidR="000331E1" w:rsidRDefault="00885AAA">
      <w:pPr>
        <w:ind w:firstLine="709"/>
        <w:jc w:val="both"/>
      </w:pPr>
      <w:r>
        <w:t>2. Настоящее постановление вступает в силу после его официального опубликования.</w:t>
      </w:r>
    </w:p>
    <w:p w:rsidR="000331E1" w:rsidRDefault="00885AAA">
      <w:pPr>
        <w:ind w:firstLine="709"/>
        <w:jc w:val="both"/>
      </w:pPr>
      <w:r>
        <w:rPr>
          <w:rStyle w:val="30"/>
          <w:b w:val="0"/>
          <w:bCs w:val="0"/>
          <w:color w:val="000000"/>
          <w:kern w:val="2"/>
          <w:sz w:val="24"/>
          <w:szCs w:val="24"/>
        </w:rPr>
        <w:t>3. Контроль за исполнением настоящего</w:t>
      </w:r>
      <w:r>
        <w:rPr>
          <w:rStyle w:val="30"/>
          <w:b w:val="0"/>
          <w:bCs w:val="0"/>
          <w:color w:val="000000"/>
          <w:kern w:val="2"/>
          <w:sz w:val="24"/>
          <w:szCs w:val="24"/>
        </w:rPr>
        <w:t xml:space="preserve"> постановления возложить на управление экономики и имущественных отношений города Калуги.</w:t>
      </w:r>
    </w:p>
    <w:p w:rsidR="000331E1" w:rsidRDefault="000331E1">
      <w:pPr>
        <w:ind w:firstLine="709"/>
        <w:jc w:val="both"/>
        <w:rPr>
          <w:color w:val="000000"/>
        </w:rPr>
      </w:pPr>
    </w:p>
    <w:p w:rsidR="000331E1" w:rsidRDefault="000331E1">
      <w:pPr>
        <w:ind w:firstLine="709"/>
        <w:jc w:val="both"/>
        <w:rPr>
          <w:color w:val="000000"/>
        </w:rPr>
      </w:pPr>
    </w:p>
    <w:p w:rsidR="000331E1" w:rsidRDefault="00885AAA">
      <w:pPr>
        <w:jc w:val="both"/>
        <w:rPr>
          <w:b/>
          <w:bCs/>
        </w:rPr>
      </w:pPr>
      <w:r>
        <w:rPr>
          <w:b/>
          <w:bCs/>
        </w:rPr>
        <w:t xml:space="preserve">Глава городского округа </w:t>
      </w:r>
    </w:p>
    <w:p w:rsidR="000331E1" w:rsidRDefault="00885AAA">
      <w:pPr>
        <w:jc w:val="both"/>
      </w:pPr>
      <w:r>
        <w:rPr>
          <w:rStyle w:val="30"/>
          <w:kern w:val="2"/>
          <w:sz w:val="24"/>
          <w:szCs w:val="24"/>
        </w:rPr>
        <w:t>города Калуги                                                                                                            Д.А. Денисов</w:t>
      </w:r>
    </w:p>
    <w:p w:rsidR="000331E1" w:rsidRDefault="000331E1">
      <w:pPr>
        <w:rPr>
          <w:rStyle w:val="30"/>
          <w:b w:val="0"/>
          <w:bCs w:val="0"/>
          <w:color w:val="000000"/>
          <w:kern w:val="2"/>
          <w:sz w:val="24"/>
          <w:szCs w:val="24"/>
        </w:rPr>
      </w:pPr>
    </w:p>
    <w:p w:rsidR="000331E1" w:rsidRDefault="000331E1">
      <w:pPr>
        <w:tabs>
          <w:tab w:val="right" w:pos="10146"/>
        </w:tabs>
        <w:jc w:val="both"/>
      </w:pPr>
    </w:p>
    <w:sectPr w:rsidR="000331E1" w:rsidSect="000331E1">
      <w:headerReference w:type="default" r:id="rId6"/>
      <w:headerReference w:type="first" r:id="rId7"/>
      <w:pgSz w:w="11906" w:h="16838"/>
      <w:pgMar w:top="1304" w:right="709" w:bottom="1134" w:left="170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AAA" w:rsidRDefault="00885AAA" w:rsidP="000331E1">
      <w:r>
        <w:separator/>
      </w:r>
    </w:p>
  </w:endnote>
  <w:endnote w:type="continuationSeparator" w:id="1">
    <w:p w:rsidR="00885AAA" w:rsidRDefault="00885AAA" w:rsidP="00033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AAA" w:rsidRDefault="00885AAA" w:rsidP="000331E1">
      <w:r>
        <w:separator/>
      </w:r>
    </w:p>
  </w:footnote>
  <w:footnote w:type="continuationSeparator" w:id="1">
    <w:p w:rsidR="00885AAA" w:rsidRDefault="00885AAA" w:rsidP="000331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012531"/>
    </w:sdtPr>
    <w:sdtContent>
      <w:p w:rsidR="000331E1" w:rsidRDefault="000331E1">
        <w:pPr>
          <w:pStyle w:val="Header"/>
          <w:jc w:val="center"/>
        </w:pPr>
        <w:r>
          <w:fldChar w:fldCharType="begin"/>
        </w:r>
        <w:r w:rsidR="00885AAA">
          <w:instrText>PAGE</w:instrText>
        </w:r>
        <w:r>
          <w:fldChar w:fldCharType="separate"/>
        </w:r>
        <w:r w:rsidR="002330C3">
          <w:rPr>
            <w:noProof/>
          </w:rPr>
          <w:t>2</w:t>
        </w:r>
        <w:r>
          <w:fldChar w:fldCharType="end"/>
        </w:r>
      </w:p>
    </w:sdtContent>
  </w:sdt>
  <w:p w:rsidR="000331E1" w:rsidRDefault="000331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1E1" w:rsidRDefault="00885AAA">
    <w:pPr>
      <w:pStyle w:val="Header"/>
      <w:jc w:val="center"/>
    </w:pPr>
    <w:r>
      <w:rPr>
        <w:noProof/>
        <w:lang w:eastAsia="ru-RU"/>
      </w:rPr>
      <w:drawing>
        <wp:inline distT="0" distB="0" distL="0" distR="0">
          <wp:extent cx="381000" cy="4762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31E1"/>
    <w:rsid w:val="000331E1"/>
    <w:rsid w:val="002330C3"/>
    <w:rsid w:val="0088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28"/>
    <w:pPr>
      <w:suppressAutoHyphens/>
    </w:pPr>
    <w:rPr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E71028"/>
    <w:pPr>
      <w:keepNext/>
      <w:tabs>
        <w:tab w:val="left" w:pos="0"/>
      </w:tabs>
      <w:ind w:left="432" w:hanging="432"/>
      <w:jc w:val="center"/>
      <w:outlineLvl w:val="0"/>
    </w:pPr>
    <w:rPr>
      <w:b/>
      <w:bCs/>
    </w:rPr>
  </w:style>
  <w:style w:type="paragraph" w:customStyle="1" w:styleId="Heading2">
    <w:name w:val="Heading 2"/>
    <w:basedOn w:val="a"/>
    <w:qFormat/>
    <w:rsid w:val="00E71028"/>
    <w:pPr>
      <w:widowControl w:val="0"/>
      <w:tabs>
        <w:tab w:val="left" w:pos="0"/>
      </w:tabs>
      <w:spacing w:before="200" w:after="120"/>
      <w:ind w:left="576" w:hanging="576"/>
      <w:outlineLvl w:val="1"/>
    </w:pPr>
    <w:rPr>
      <w:szCs w:val="32"/>
      <w:lang w:eastAsia="ru-RU"/>
    </w:rPr>
  </w:style>
  <w:style w:type="paragraph" w:customStyle="1" w:styleId="Heading3">
    <w:name w:val="Heading 3"/>
    <w:basedOn w:val="a"/>
    <w:qFormat/>
    <w:rsid w:val="00E71028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 w:val="28"/>
      <w:szCs w:val="28"/>
      <w:lang w:eastAsia="ru-RU"/>
    </w:rPr>
  </w:style>
  <w:style w:type="character" w:customStyle="1" w:styleId="5">
    <w:name w:val="Основной шрифт абзаца5"/>
    <w:qFormat/>
    <w:rsid w:val="00E71028"/>
  </w:style>
  <w:style w:type="character" w:customStyle="1" w:styleId="WW8Num1z0">
    <w:name w:val="WW8Num1z0"/>
    <w:qFormat/>
    <w:rsid w:val="00E71028"/>
  </w:style>
  <w:style w:type="character" w:customStyle="1" w:styleId="WW8Num1z1">
    <w:name w:val="WW8Num1z1"/>
    <w:qFormat/>
    <w:rsid w:val="00E71028"/>
  </w:style>
  <w:style w:type="character" w:customStyle="1" w:styleId="WW8Num1z2">
    <w:name w:val="WW8Num1z2"/>
    <w:qFormat/>
    <w:rsid w:val="00E71028"/>
  </w:style>
  <w:style w:type="character" w:customStyle="1" w:styleId="WW8Num1z3">
    <w:name w:val="WW8Num1z3"/>
    <w:qFormat/>
    <w:rsid w:val="00E71028"/>
  </w:style>
  <w:style w:type="character" w:customStyle="1" w:styleId="WW8Num1z4">
    <w:name w:val="WW8Num1z4"/>
    <w:qFormat/>
    <w:rsid w:val="00E71028"/>
  </w:style>
  <w:style w:type="character" w:customStyle="1" w:styleId="WW8Num1z5">
    <w:name w:val="WW8Num1z5"/>
    <w:qFormat/>
    <w:rsid w:val="00E71028"/>
  </w:style>
  <w:style w:type="character" w:customStyle="1" w:styleId="WW8Num1z6">
    <w:name w:val="WW8Num1z6"/>
    <w:qFormat/>
    <w:rsid w:val="00E71028"/>
  </w:style>
  <w:style w:type="character" w:customStyle="1" w:styleId="WW8Num1z7">
    <w:name w:val="WW8Num1z7"/>
    <w:qFormat/>
    <w:rsid w:val="00E71028"/>
  </w:style>
  <w:style w:type="character" w:customStyle="1" w:styleId="WW8Num1z8">
    <w:name w:val="WW8Num1z8"/>
    <w:qFormat/>
    <w:rsid w:val="00E71028"/>
  </w:style>
  <w:style w:type="character" w:customStyle="1" w:styleId="WW8Num2z0">
    <w:name w:val="WW8Num2z0"/>
    <w:qFormat/>
    <w:rsid w:val="00E71028"/>
    <w:rPr>
      <w:b w:val="0"/>
      <w:sz w:val="24"/>
      <w:lang w:val="ru-RU"/>
    </w:rPr>
  </w:style>
  <w:style w:type="character" w:customStyle="1" w:styleId="4">
    <w:name w:val="Основной шрифт абзаца4"/>
    <w:qFormat/>
    <w:rsid w:val="00E71028"/>
  </w:style>
  <w:style w:type="character" w:customStyle="1" w:styleId="3">
    <w:name w:val="Основной шрифт абзаца3"/>
    <w:qFormat/>
    <w:rsid w:val="00E71028"/>
  </w:style>
  <w:style w:type="character" w:customStyle="1" w:styleId="2">
    <w:name w:val="Основной шрифт абзаца2"/>
    <w:qFormat/>
    <w:rsid w:val="00E71028"/>
  </w:style>
  <w:style w:type="character" w:customStyle="1" w:styleId="1">
    <w:name w:val="Основной шрифт абзаца1"/>
    <w:qFormat/>
    <w:rsid w:val="00E71028"/>
  </w:style>
  <w:style w:type="character" w:customStyle="1" w:styleId="-">
    <w:name w:val="Интернет-ссылка"/>
    <w:rsid w:val="00E71028"/>
    <w:rPr>
      <w:color w:val="0000FF"/>
      <w:u w:val="single"/>
    </w:rPr>
  </w:style>
  <w:style w:type="character" w:customStyle="1" w:styleId="a3">
    <w:name w:val="Подзаголовок Знак"/>
    <w:qFormat/>
    <w:rsid w:val="00E71028"/>
    <w:rPr>
      <w:b/>
      <w:bCs/>
      <w:sz w:val="28"/>
      <w:szCs w:val="24"/>
    </w:rPr>
  </w:style>
  <w:style w:type="character" w:customStyle="1" w:styleId="a4">
    <w:name w:val="Верхний колонтитул Знак"/>
    <w:uiPriority w:val="99"/>
    <w:qFormat/>
    <w:rsid w:val="00E71028"/>
    <w:rPr>
      <w:sz w:val="24"/>
      <w:szCs w:val="24"/>
      <w:lang w:eastAsia="zh-CN"/>
    </w:rPr>
  </w:style>
  <w:style w:type="character" w:customStyle="1" w:styleId="a5">
    <w:name w:val="Нижний колонтитул Знак"/>
    <w:qFormat/>
    <w:rsid w:val="00E71028"/>
    <w:rPr>
      <w:sz w:val="24"/>
      <w:szCs w:val="24"/>
      <w:lang w:eastAsia="zh-CN"/>
    </w:rPr>
  </w:style>
  <w:style w:type="character" w:customStyle="1" w:styleId="30">
    <w:name w:val="Основной текст (3)_"/>
    <w:qFormat/>
    <w:rsid w:val="00E71028"/>
    <w:rPr>
      <w:b/>
      <w:bCs/>
      <w:sz w:val="23"/>
      <w:szCs w:val="23"/>
      <w:lang w:bidi="ar-SA"/>
    </w:rPr>
  </w:style>
  <w:style w:type="paragraph" w:customStyle="1" w:styleId="a6">
    <w:name w:val="Заголовок"/>
    <w:basedOn w:val="a"/>
    <w:next w:val="a7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E71028"/>
    <w:pPr>
      <w:spacing w:after="140" w:line="288" w:lineRule="auto"/>
    </w:pPr>
  </w:style>
  <w:style w:type="paragraph" w:styleId="a8">
    <w:name w:val="List"/>
    <w:basedOn w:val="a7"/>
    <w:rsid w:val="00E71028"/>
    <w:rPr>
      <w:rFonts w:cs="Mangal"/>
    </w:rPr>
  </w:style>
  <w:style w:type="paragraph" w:customStyle="1" w:styleId="Caption">
    <w:name w:val="Caption"/>
    <w:basedOn w:val="a"/>
    <w:qFormat/>
    <w:rsid w:val="000331E1"/>
    <w:pPr>
      <w:suppressLineNumbers/>
      <w:spacing w:before="120" w:after="120"/>
    </w:pPr>
    <w:rPr>
      <w:rFonts w:cs="Arial Unicode MS"/>
      <w:i/>
      <w:iCs/>
    </w:rPr>
  </w:style>
  <w:style w:type="paragraph" w:customStyle="1" w:styleId="10">
    <w:name w:val="Указатель1"/>
    <w:basedOn w:val="a"/>
    <w:qFormat/>
    <w:rsid w:val="00E71028"/>
    <w:pPr>
      <w:suppressLineNumbers/>
    </w:pPr>
    <w:rPr>
      <w:rFonts w:cs="Arial"/>
    </w:rPr>
  </w:style>
  <w:style w:type="paragraph" w:styleId="a9">
    <w:name w:val="caption"/>
    <w:basedOn w:val="a"/>
    <w:qFormat/>
    <w:rsid w:val="00E71028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E71028"/>
    <w:pPr>
      <w:suppressLineNumbers/>
    </w:pPr>
    <w:rPr>
      <w:rFonts w:cs="Arial"/>
    </w:rPr>
  </w:style>
  <w:style w:type="paragraph" w:customStyle="1" w:styleId="31">
    <w:name w:val="Заголовок3"/>
    <w:basedOn w:val="a"/>
    <w:qFormat/>
    <w:rsid w:val="00E710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0">
    <w:name w:val="Указатель5"/>
    <w:basedOn w:val="a"/>
    <w:qFormat/>
    <w:rsid w:val="00E71028"/>
    <w:pPr>
      <w:suppressLineNumbers/>
    </w:pPr>
  </w:style>
  <w:style w:type="paragraph" w:customStyle="1" w:styleId="11">
    <w:name w:val="Заголовок1"/>
    <w:basedOn w:val="a"/>
    <w:qFormat/>
    <w:rsid w:val="00E71028"/>
    <w:pPr>
      <w:jc w:val="center"/>
    </w:pPr>
    <w:rPr>
      <w:b/>
      <w:bCs/>
      <w:sz w:val="32"/>
    </w:rPr>
  </w:style>
  <w:style w:type="paragraph" w:customStyle="1" w:styleId="20">
    <w:name w:val="Заголовок2"/>
    <w:basedOn w:val="a"/>
    <w:qFormat/>
    <w:rsid w:val="00E7102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40">
    <w:name w:val="Название объекта4"/>
    <w:basedOn w:val="a"/>
    <w:qFormat/>
    <w:rsid w:val="00E71028"/>
    <w:pPr>
      <w:suppressLineNumbers/>
      <w:spacing w:before="120" w:after="120"/>
    </w:pPr>
    <w:rPr>
      <w:rFonts w:cs="Lucida Sans"/>
      <w:i/>
      <w:iCs/>
    </w:rPr>
  </w:style>
  <w:style w:type="paragraph" w:customStyle="1" w:styleId="41">
    <w:name w:val="Указатель4"/>
    <w:basedOn w:val="a"/>
    <w:qFormat/>
    <w:rsid w:val="00E71028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qFormat/>
    <w:rsid w:val="00E71028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qFormat/>
    <w:rsid w:val="00E71028"/>
    <w:pPr>
      <w:suppressLineNumbers/>
    </w:pPr>
    <w:rPr>
      <w:rFonts w:cs="Mangal"/>
    </w:rPr>
  </w:style>
  <w:style w:type="paragraph" w:customStyle="1" w:styleId="21">
    <w:name w:val="Название объекта2"/>
    <w:basedOn w:val="11"/>
    <w:qFormat/>
    <w:rsid w:val="00E71028"/>
    <w:rPr>
      <w:sz w:val="56"/>
      <w:szCs w:val="56"/>
    </w:rPr>
  </w:style>
  <w:style w:type="paragraph" w:customStyle="1" w:styleId="22">
    <w:name w:val="Указатель2"/>
    <w:basedOn w:val="a"/>
    <w:qFormat/>
    <w:rsid w:val="00E71028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E7102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E71028"/>
    <w:pPr>
      <w:suppressLineNumbers/>
    </w:pPr>
    <w:rPr>
      <w:rFonts w:cs="Mangal"/>
    </w:rPr>
  </w:style>
  <w:style w:type="paragraph" w:styleId="ab">
    <w:name w:val="Subtitle"/>
    <w:basedOn w:val="a"/>
    <w:qFormat/>
    <w:rsid w:val="00E71028"/>
    <w:pPr>
      <w:jc w:val="center"/>
    </w:pPr>
    <w:rPr>
      <w:b/>
      <w:bCs/>
      <w:sz w:val="28"/>
    </w:rPr>
  </w:style>
  <w:style w:type="paragraph" w:styleId="ac">
    <w:name w:val="Body Text Indent"/>
    <w:basedOn w:val="a"/>
    <w:rsid w:val="00E71028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qFormat/>
    <w:rsid w:val="00E71028"/>
    <w:pPr>
      <w:spacing w:line="360" w:lineRule="auto"/>
      <w:ind w:firstLine="720"/>
      <w:jc w:val="both"/>
    </w:pPr>
  </w:style>
  <w:style w:type="paragraph" w:customStyle="1" w:styleId="ad">
    <w:name w:val="Знак Знак Знак Знак Знак Знак Знак"/>
    <w:basedOn w:val="a"/>
    <w:qFormat/>
    <w:rsid w:val="00E710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e">
    <w:name w:val="Balloon Text"/>
    <w:basedOn w:val="a"/>
    <w:qFormat/>
    <w:rsid w:val="00E71028"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  <w:rsid w:val="00E71028"/>
  </w:style>
  <w:style w:type="paragraph" w:customStyle="1" w:styleId="af0">
    <w:name w:val="Содержимое таблицы"/>
    <w:basedOn w:val="a"/>
    <w:qFormat/>
    <w:rsid w:val="00E71028"/>
    <w:pPr>
      <w:suppressLineNumbers/>
    </w:pPr>
  </w:style>
  <w:style w:type="paragraph" w:customStyle="1" w:styleId="af1">
    <w:name w:val="Заголовок таблицы"/>
    <w:basedOn w:val="af0"/>
    <w:qFormat/>
    <w:rsid w:val="00E71028"/>
    <w:pPr>
      <w:jc w:val="center"/>
    </w:pPr>
    <w:rPr>
      <w:b/>
      <w:bCs/>
    </w:rPr>
  </w:style>
  <w:style w:type="paragraph" w:customStyle="1" w:styleId="af2">
    <w:name w:val="Блочная цитата"/>
    <w:basedOn w:val="a"/>
    <w:qFormat/>
    <w:rsid w:val="00E71028"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qFormat/>
    <w:rsid w:val="00E71028"/>
    <w:pPr>
      <w:spacing w:line="360" w:lineRule="auto"/>
      <w:ind w:firstLine="720"/>
      <w:jc w:val="both"/>
    </w:pPr>
  </w:style>
  <w:style w:type="paragraph" w:customStyle="1" w:styleId="af3">
    <w:name w:val="Колонтитул"/>
    <w:basedOn w:val="a"/>
    <w:qFormat/>
    <w:rsid w:val="00E71028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ы"/>
    <w:basedOn w:val="a"/>
    <w:qFormat/>
    <w:rsid w:val="00E71028"/>
  </w:style>
  <w:style w:type="paragraph" w:customStyle="1" w:styleId="Header">
    <w:name w:val="Header"/>
    <w:basedOn w:val="a"/>
    <w:uiPriority w:val="99"/>
    <w:rsid w:val="00E7102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E71028"/>
    <w:pPr>
      <w:tabs>
        <w:tab w:val="center" w:pos="4677"/>
        <w:tab w:val="right" w:pos="9355"/>
      </w:tabs>
    </w:pPr>
  </w:style>
  <w:style w:type="paragraph" w:styleId="af5">
    <w:name w:val="No Spacing"/>
    <w:qFormat/>
    <w:rsid w:val="00E71028"/>
    <w:pPr>
      <w:suppressAutoHyphens/>
    </w:pPr>
    <w:rPr>
      <w:color w:val="00000A"/>
      <w:sz w:val="24"/>
      <w:szCs w:val="24"/>
      <w:lang w:eastAsia="zh-CN"/>
    </w:rPr>
  </w:style>
  <w:style w:type="paragraph" w:customStyle="1" w:styleId="ConsPlusNormal">
    <w:name w:val="ConsPlusNormal"/>
    <w:qFormat/>
    <w:rsid w:val="00E71028"/>
    <w:pPr>
      <w:suppressAutoHyphens/>
      <w:ind w:firstLine="720"/>
    </w:pPr>
    <w:rPr>
      <w:rFonts w:ascii="Arial" w:hAnsi="Arial" w:cs="Arial"/>
      <w:color w:val="00000A"/>
      <w:kern w:val="2"/>
      <w:lang w:eastAsia="zh-CN"/>
    </w:rPr>
  </w:style>
  <w:style w:type="numbering" w:customStyle="1" w:styleId="af6">
    <w:name w:val="Без списка"/>
    <w:uiPriority w:val="99"/>
    <w:semiHidden/>
    <w:unhideWhenUsed/>
    <w:qFormat/>
    <w:rsid w:val="00E710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645</Words>
  <Characters>3682</Characters>
  <Application>Microsoft Office Word</Application>
  <DocSecurity>0</DocSecurity>
  <Lines>30</Lines>
  <Paragraphs>8</Paragraphs>
  <ScaleCrop>false</ScaleCrop>
  <Company>КонсультантПлюс Версия 4026.00.02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27.07.2017 N 269-п(ред. от 11.06.2026)"Об утверждении Порядка согласования сделок, совершаемых муниципальными унитарными предприятиями, учредителем которых является городской округ город Калуга Калужской области, а также решений, связанных с участием муниципальных унитарных предприятий, учредителем которых является городской округ город Калуга Калужской области, в коммерческих или некоммерческих организациях"</dc:title>
  <dc:subject/>
  <dc:creator>Kutjakova</dc:creator>
  <dc:description/>
  <cp:lastModifiedBy>egorova_aa</cp:lastModifiedBy>
  <cp:revision>14</cp:revision>
  <cp:lastPrinted>2025-09-23T10:58:00Z</cp:lastPrinted>
  <dcterms:created xsi:type="dcterms:W3CDTF">2026-07-23T09:18:00Z</dcterms:created>
  <dcterms:modified xsi:type="dcterms:W3CDTF">2026-08-04T07:28:00Z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4026.00.02</vt:lpwstr>
  </property>
</Properties>
</file>