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3135" w:leader="none"/>
          <w:tab w:val="left" w:pos="8925" w:leader="none"/>
          <w:tab w:val="right" w:pos="9496" w:leader="none"/>
        </w:tabs>
        <w:jc w:val="left"/>
        <w:rPr>
          <w:b w:val="false"/>
          <w:b w:val="false"/>
          <w:color w:val="000000"/>
          <w:sz w:val="28"/>
          <w:lang w:eastAsia="ru-RU"/>
        </w:rPr>
      </w:pPr>
      <w:r>
        <w:rPr>
          <w:b w:val="false"/>
          <w:color w:val="000000"/>
          <w:sz w:val="28"/>
          <w:lang w:eastAsia="ru-RU"/>
        </w:rPr>
        <w:t xml:space="preserve">                                                             </w:t>
      </w:r>
      <w:r>
        <w:rPr/>
        <w:drawing>
          <wp:inline distT="0" distB="0" distL="0" distR="0">
            <wp:extent cx="400050" cy="466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091" t="-7589" r="-9091" b="-7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ru-RU"/>
        </w:rPr>
        <w:tab/>
        <w:tab/>
      </w:r>
    </w:p>
    <w:p>
      <w:pPr>
        <w:pStyle w:val="1"/>
        <w:tabs>
          <w:tab w:val="clear" w:pos="708"/>
          <w:tab w:val="left" w:pos="3135" w:leader="none"/>
        </w:tabs>
        <w:ind w:hanging="540"/>
        <w:rPr>
          <w:b w:val="false"/>
          <w:b w:val="false"/>
          <w:color w:val="000000"/>
          <w:sz w:val="22"/>
          <w:lang w:eastAsia="ru-RU"/>
        </w:rPr>
      </w:pPr>
      <w:r>
        <w:rPr>
          <w:b w:val="false"/>
          <w:color w:val="000000"/>
          <w:sz w:val="28"/>
          <w:lang w:eastAsia="ru-RU"/>
        </w:rPr>
        <w:t>РОССИЙСКАЯ ФЕДЕРАЦИЯ</w:t>
      </w:r>
    </w:p>
    <w:p>
      <w:pPr>
        <w:pStyle w:val="1"/>
        <w:tabs>
          <w:tab w:val="clear" w:pos="708"/>
          <w:tab w:val="left" w:pos="3135" w:leader="none"/>
        </w:tabs>
        <w:ind w:hanging="540"/>
        <w:rPr>
          <w:b w:val="false"/>
          <w:b w:val="false"/>
          <w:color w:val="000000"/>
          <w:sz w:val="36"/>
          <w:szCs w:val="36"/>
          <w:lang w:eastAsia="ru-RU"/>
        </w:rPr>
      </w:pPr>
      <w:r>
        <w:rPr>
          <w:b w:val="false"/>
          <w:color w:val="000000"/>
          <w:sz w:val="22"/>
          <w:lang w:eastAsia="ru-RU"/>
        </w:rPr>
        <w:t>КАЛУЖСКАЯ ОБЛАСТЬ</w:t>
      </w:r>
    </w:p>
    <w:p>
      <w:pPr>
        <w:pStyle w:val="1"/>
        <w:tabs>
          <w:tab w:val="clear" w:pos="708"/>
          <w:tab w:val="left" w:pos="3135" w:leader="none"/>
        </w:tabs>
        <w:ind w:hanging="540"/>
        <w:rPr>
          <w:b w:val="false"/>
          <w:b w:val="false"/>
          <w:color w:val="000000"/>
          <w:sz w:val="36"/>
          <w:szCs w:val="36"/>
          <w:lang w:eastAsia="ru-RU"/>
        </w:rPr>
      </w:pPr>
      <w:r>
        <w:rPr>
          <w:b w:val="false"/>
          <w:color w:val="000000"/>
          <w:sz w:val="36"/>
          <w:szCs w:val="36"/>
          <w:lang w:eastAsia="ru-RU"/>
        </w:rPr>
      </w:r>
    </w:p>
    <w:p>
      <w:pPr>
        <w:pStyle w:val="1"/>
        <w:ind w:hanging="540"/>
        <w:rPr>
          <w:color w:val="000000"/>
          <w:sz w:val="36"/>
          <w:szCs w:val="36"/>
          <w:lang w:eastAsia="ru-RU"/>
        </w:rPr>
      </w:pPr>
      <w:r>
        <w:rPr>
          <w:color w:val="000000"/>
          <w:sz w:val="36"/>
          <w:szCs w:val="36"/>
        </w:rPr>
        <w:t>ГОРОДСКАЯ УПРАВА ГОРОДА КАЛУГИ</w:t>
      </w:r>
    </w:p>
    <w:p>
      <w:pPr>
        <w:pStyle w:val="1"/>
        <w:tabs>
          <w:tab w:val="clear" w:pos="708"/>
          <w:tab w:val="left" w:pos="3135" w:leader="none"/>
        </w:tabs>
        <w:ind w:hanging="540"/>
        <w:rPr>
          <w:color w:val="000000"/>
          <w:sz w:val="36"/>
          <w:szCs w:val="36"/>
          <w:lang w:eastAsia="ru-RU"/>
        </w:rPr>
      </w:pPr>
      <w:r>
        <w:rPr>
          <w:color w:val="000000"/>
          <w:sz w:val="36"/>
          <w:szCs w:val="36"/>
          <w:lang w:eastAsia="ru-RU"/>
        </w:rPr>
        <w:t>ПОСТАНОВЛЕНИЕ</w:t>
      </w:r>
    </w:p>
    <w:p>
      <w:pPr>
        <w:pStyle w:val="1"/>
        <w:ind w:firstLine="2622"/>
        <w:jc w:val="left"/>
        <w:rPr>
          <w:color w:val="000000"/>
          <w:sz w:val="36"/>
          <w:szCs w:val="36"/>
          <w:lang w:eastAsia="ru-RU"/>
        </w:rPr>
      </w:pPr>
      <w:r>
        <w:rPr>
          <w:color w:val="000000"/>
          <w:sz w:val="36"/>
          <w:szCs w:val="36"/>
          <w:lang w:eastAsia="ru-RU"/>
        </w:rPr>
      </w:r>
    </w:p>
    <w:tbl>
      <w:tblPr>
        <w:tblW w:w="95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"/>
        <w:gridCol w:w="2418"/>
        <w:gridCol w:w="4138"/>
        <w:gridCol w:w="545"/>
        <w:gridCol w:w="1940"/>
      </w:tblGrid>
      <w:tr>
        <w:trPr/>
        <w:tc>
          <w:tcPr>
            <w:tcW w:w="47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left"/>
              <w:rPr/>
            </w:pPr>
            <w:r>
              <w:rPr>
                <w:b w:val="false"/>
                <w:color w:val="00000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left"/>
              <w:rPr>
                <w:b w:val="false"/>
                <w:b w:val="false"/>
                <w:color w:val="000000"/>
                <w:sz w:val="24"/>
              </w:rPr>
            </w:pPr>
            <w:r>
              <w:rPr>
                <w:b w:val="false"/>
                <w:color w:val="000000"/>
                <w:sz w:val="24"/>
              </w:rPr>
            </w:r>
          </w:p>
        </w:tc>
        <w:tc>
          <w:tcPr>
            <w:tcW w:w="4138" w:type="dxa"/>
            <w:tcBorders/>
            <w:shd w:color="auto" w:fill="auto" w:val="clear"/>
          </w:tcPr>
          <w:p>
            <w:pPr>
              <w:pStyle w:val="Style23"/>
              <w:widowControl w:val="false"/>
              <w:snapToGrid w:val="false"/>
              <w:rPr>
                <w:b w:val="false"/>
                <w:b w:val="false"/>
                <w:color w:val="000000"/>
                <w:spacing w:val="60"/>
                <w:sz w:val="24"/>
              </w:rPr>
            </w:pPr>
            <w:r>
              <w:rPr>
                <w:b w:val="false"/>
                <w:color w:val="000000"/>
                <w:spacing w:val="60"/>
                <w:sz w:val="24"/>
              </w:rPr>
            </w:r>
          </w:p>
        </w:tc>
        <w:tc>
          <w:tcPr>
            <w:tcW w:w="545" w:type="dxa"/>
            <w:tcBorders/>
            <w:shd w:color="auto" w:fill="auto" w:val="clear"/>
          </w:tcPr>
          <w:p>
            <w:pPr>
              <w:pStyle w:val="Style23"/>
              <w:widowControl w:val="false"/>
              <w:rPr/>
            </w:pPr>
            <w:r>
              <w:rPr>
                <w:b w:val="false"/>
                <w:color w:val="00000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rPr>
                <w:b w:val="false"/>
                <w:b w:val="false"/>
                <w:color w:val="000000"/>
                <w:spacing w:val="60"/>
                <w:sz w:val="24"/>
              </w:rPr>
            </w:pPr>
            <w:r>
              <w:rPr>
                <w:b w:val="false"/>
                <w:color w:val="000000"/>
                <w:spacing w:val="60"/>
                <w:sz w:val="24"/>
              </w:rPr>
            </w:r>
          </w:p>
        </w:tc>
      </w:tr>
    </w:tbl>
    <w:p>
      <w:pPr>
        <w:pStyle w:val="Style23"/>
        <w:jc w:val="both"/>
        <w:rPr>
          <w:b w:val="false"/>
          <w:b w:val="false"/>
          <w:color w:val="000000"/>
          <w:sz w:val="20"/>
          <w:szCs w:val="20"/>
        </w:rPr>
      </w:pPr>
      <w:r>
        <w:rPr>
          <w:b w:val="false"/>
          <w:color w:val="000000"/>
          <w:sz w:val="20"/>
          <w:szCs w:val="20"/>
        </w:rPr>
      </w:r>
    </w:p>
    <w:p>
      <w:pPr>
        <w:pStyle w:val="Style23"/>
        <w:jc w:val="both"/>
        <w:rPr>
          <w:b w:val="false"/>
          <w:b w:val="false"/>
          <w:color w:val="000000"/>
          <w:sz w:val="24"/>
          <w:lang w:val="en-US"/>
        </w:rPr>
      </w:pPr>
      <w:r>
        <w:rPr>
          <w:b w:val="false"/>
          <w:color w:val="000000"/>
          <w:sz w:val="24"/>
          <w:lang w:val="en-US"/>
        </w:rPr>
      </w:r>
    </w:p>
    <w:tbl>
      <w:tblPr>
        <w:tblW w:w="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8"/>
      </w:tblGrid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 внесении изменени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в постановление Городской Управы города Калуги от 30.12.2019 № 525-п «Об утверждении административного регламента предоставления муниципальной услуги </w:t>
            </w:r>
          </w:p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 присвоению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квалификационных категорий спортивных судей «спортивный судья третьей категории», «спортивный судья второй категории»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5400" w:leader="none"/>
                <w:tab w:val="left" w:pos="6480" w:leader="none"/>
              </w:tabs>
              <w:ind w:right="33" w:hanging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5400" w:leader="none"/>
          <w:tab w:val="left" w:pos="6480" w:leader="none"/>
        </w:tabs>
        <w:ind w:right="4365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uppressAutoHyphens w:val="false"/>
        <w:spacing w:lineRule="auto" w:line="360"/>
        <w:ind w:firstLine="708"/>
        <w:jc w:val="both"/>
        <w:rPr/>
      </w:pPr>
      <w:r>
        <w:rPr/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 w:eastAsiaTheme="minorHAnsi"/>
          <w:bCs/>
          <w:lang w:eastAsia="en-US"/>
        </w:rPr>
        <w:t xml:space="preserve">положением о спортивных судьях, утвержденным </w:t>
      </w:r>
      <w:hyperlink r:id="rId3">
        <w:r>
          <w:rPr>
            <w:rFonts w:eastAsia="Calibri" w:eastAsiaTheme="minorHAnsi"/>
            <w:bCs/>
            <w:lang w:eastAsia="en-US"/>
          </w:rPr>
          <w:t>приказ</w:t>
        </w:r>
      </w:hyperlink>
      <w:r>
        <w:rPr>
          <w:rFonts w:eastAsia="Calibri" w:eastAsiaTheme="minorHAnsi"/>
          <w:bCs/>
          <w:lang w:eastAsia="en-US"/>
        </w:rPr>
        <w:t>ом Министерства спорта Российской Федерации от 28.02.2017 №</w:t>
        <w:tab/>
        <w:t xml:space="preserve"> 134</w:t>
      </w:r>
      <w:r>
        <w:rPr/>
        <w:t>, статьями 36, 43, 44 Устава муниципального образования «Город Калуга», ПОСТАНОВЛЯЮ:</w:t>
      </w:r>
    </w:p>
    <w:p>
      <w:pPr>
        <w:pStyle w:val="Normal"/>
        <w:suppressAutoHyphens w:val="false"/>
        <w:spacing w:lineRule="auto" w:line="360"/>
        <w:ind w:firstLine="708"/>
        <w:jc w:val="both"/>
        <w:rPr/>
      </w:pPr>
      <w:r>
        <w:rPr/>
        <w:t xml:space="preserve">1. </w:t>
      </w:r>
      <w:r>
        <w:rPr>
          <w:bCs/>
        </w:rPr>
        <w:t xml:space="preserve">Внести </w:t>
      </w:r>
      <w:r>
        <w:rPr/>
        <w:t>изменени</w:t>
      </w:r>
      <w:r>
        <w:rPr/>
        <w:t>е</w:t>
      </w:r>
      <w:r>
        <w:rPr>
          <w:bCs/>
        </w:rPr>
        <w:t xml:space="preserve"> </w:t>
      </w:r>
      <w:r>
        <w:rPr/>
        <w:t xml:space="preserve">в </w:t>
      </w:r>
      <w:r>
        <w:rPr>
          <w:color w:val="000000"/>
        </w:rPr>
        <w:t xml:space="preserve">постановление Городской Управы города Калуги от 30.12.2019 № 525-п «Об утверждении административного регламента предоставления муниципальной услуги по присвоению  </w:t>
      </w:r>
      <w:r>
        <w:rPr/>
        <w:t>квалификационных категорий спортивных судей «спортивный судья третьей категории», «спортивный судья второй категории</w:t>
      </w:r>
      <w:r>
        <w:rPr>
          <w:color w:val="000000"/>
        </w:rPr>
        <w:t>», изложив приложение к нему в новой редакции согласно приложению к настоящему постановлению.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>2. Настоящее постановление вступает в силу после его официального опубликования</w:t>
      </w:r>
      <w:r>
        <w:rPr>
          <w:rFonts w:eastAsia="Calibri"/>
          <w:color w:val="000000"/>
        </w:rPr>
        <w:t>.</w:t>
      </w:r>
    </w:p>
    <w:p>
      <w:pPr>
        <w:pStyle w:val="ConsPlusNormal"/>
        <w:widowControl w:val="false"/>
        <w:tabs>
          <w:tab w:val="clear" w:pos="708"/>
          <w:tab w:val="left" w:pos="1134" w:leader="none"/>
        </w:tabs>
        <w:spacing w:lineRule="auto" w:line="36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 </w:t>
      </w:r>
      <w:bookmarkStart w:id="0" w:name="_GoBack"/>
      <w:bookmarkEnd w:id="0"/>
      <w:r>
        <w:rPr>
          <w:rFonts w:cs="Times New Roman" w:ascii="Times New Roman" w:hAnsi="Times New Roman"/>
          <w:bCs/>
          <w:color w:val="000000"/>
          <w:sz w:val="24"/>
          <w:szCs w:val="24"/>
        </w:rPr>
        <w:t>3. Контроль за исполнением настоящего постановления возложить на управление физической культуры, спорта и молодежной политики города Калуги.</w:t>
      </w:r>
    </w:p>
    <w:p>
      <w:pPr>
        <w:pStyle w:val="ConsPlusNormal"/>
        <w:widowControl w:val="fals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 w:val="fals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1"/>
        <w:gridCol w:w="4744"/>
      </w:tblGrid>
      <w:tr>
        <w:trPr/>
        <w:tc>
          <w:tcPr>
            <w:tcW w:w="4751" w:type="dxa"/>
            <w:tcBorders/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Городской Голова города Калуги</w:t>
            </w:r>
          </w:p>
        </w:tc>
        <w:tc>
          <w:tcPr>
            <w:tcW w:w="4744" w:type="dxa"/>
            <w:tcBorders/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Д.А. Денисов</w:t>
            </w:r>
          </w:p>
        </w:tc>
      </w:tr>
    </w:tbl>
    <w:p>
      <w:pPr>
        <w:pStyle w:val="ConsPlusNormal"/>
        <w:widowControl w:val="false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 w:val="false"/>
        <w:spacing w:lineRule="auto" w:line="36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</w:t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709" w:gutter="0" w:header="1134" w:top="1191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3165"/>
      <w:gridCol w:w="3166"/>
      <w:gridCol w:w="3165"/>
    </w:tblGrid>
    <w:tr>
      <w:trPr>
        <w:trHeight w:val="285" w:hRule="atLeast"/>
      </w:trPr>
      <w:tc>
        <w:tcPr>
          <w:tcW w:w="3165" w:type="dxa"/>
          <w:tcBorders/>
          <w:shd w:color="auto" w:fill="auto" w:val="clear"/>
        </w:tcPr>
        <w:p>
          <w:pPr>
            <w:pStyle w:val="Style25"/>
            <w:widowControl w:val="false"/>
            <w:snapToGrid w:val="false"/>
            <w:rPr>
              <w:color w:val="5B9BD5"/>
            </w:rPr>
          </w:pPr>
          <w:r>
            <w:rPr>
              <w:color w:val="5B9BD5"/>
            </w:rPr>
          </w:r>
        </w:p>
      </w:tc>
      <w:tc>
        <w:tcPr>
          <w:tcW w:w="3166" w:type="dxa"/>
          <w:tcBorders/>
          <w:shd w:color="auto" w:fill="auto" w:val="clear"/>
        </w:tcPr>
        <w:p>
          <w:pPr>
            <w:pStyle w:val="Style25"/>
            <w:widowControl w:val="false"/>
            <w:snapToGrid w:val="false"/>
            <w:jc w:val="right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3165" w:type="dxa"/>
          <w:tcBorders/>
          <w:shd w:color="auto" w:fill="auto" w:val="clear"/>
        </w:tcPr>
        <w:p>
          <w:pPr>
            <w:pStyle w:val="Style25"/>
            <w:widowControl w:val="false"/>
            <w:snapToGrid w:val="false"/>
            <w:jc w:val="right"/>
            <w:rPr/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PAGE 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0</w:t>
          </w:r>
          <w:r>
            <w:rPr>
              <w:color w:val="000000"/>
            </w:rPr>
            <w:fldChar w:fldCharType="end"/>
          </w:r>
        </w:p>
      </w:tc>
    </w:tr>
  </w:tbl>
  <w:p>
    <w:pPr>
      <w:pStyle w:val="Style25"/>
      <w:jc w:val="righ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74b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заголовок Знак"/>
    <w:basedOn w:val="DefaultParagraphFont"/>
    <w:qFormat/>
    <w:rsid w:val="00af74bc"/>
    <w:rPr>
      <w:rFonts w:ascii="Times New Roman" w:hAnsi="Times New Roman" w:eastAsia="Times New Roman" w:cs="Times New Roman"/>
      <w:b/>
      <w:bCs/>
      <w:sz w:val="28"/>
      <w:szCs w:val="24"/>
      <w:lang w:eastAsia="zh-CN"/>
    </w:rPr>
  </w:style>
  <w:style w:type="character" w:styleId="Style15" w:customStyle="1">
    <w:name w:val="Верхний колонтитул Знак"/>
    <w:basedOn w:val="DefaultParagraphFont"/>
    <w:qFormat/>
    <w:rsid w:val="00af74bc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af74bc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Style16"/>
    <w:uiPriority w:val="99"/>
    <w:semiHidden/>
    <w:unhideWhenUsed/>
    <w:rsid w:val="00af74bc"/>
    <w:pPr>
      <w:spacing w:before="0" w:after="12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" w:customStyle="1">
    <w:name w:val="Заголовок1"/>
    <w:basedOn w:val="Normal"/>
    <w:next w:val="Style19"/>
    <w:qFormat/>
    <w:rsid w:val="00af74bc"/>
    <w:pPr>
      <w:jc w:val="center"/>
    </w:pPr>
    <w:rPr>
      <w:b/>
      <w:bCs/>
      <w:sz w:val="32"/>
    </w:rPr>
  </w:style>
  <w:style w:type="paragraph" w:styleId="Style23">
    <w:name w:val="Subtitle"/>
    <w:basedOn w:val="Normal"/>
    <w:next w:val="Style19"/>
    <w:link w:val="Style14"/>
    <w:qFormat/>
    <w:rsid w:val="00af74bc"/>
    <w:pPr>
      <w:jc w:val="center"/>
    </w:pPr>
    <w:rPr>
      <w:b/>
      <w:bCs/>
      <w:sz w:val="28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5"/>
    <w:rsid w:val="00af74bc"/>
    <w:pPr/>
    <w:rPr/>
  </w:style>
  <w:style w:type="paragraph" w:styleId="ConsPlusNormal" w:customStyle="1">
    <w:name w:val="ConsPlusNormal"/>
    <w:qFormat/>
    <w:rsid w:val="00af74b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Style26" w:customStyle="1">
    <w:name w:val="Верхний колонтитул слева"/>
    <w:basedOn w:val="Normal"/>
    <w:qFormat/>
    <w:rsid w:val="00af74bc"/>
    <w:pPr>
      <w:suppressLineNumbers/>
      <w:tabs>
        <w:tab w:val="clear" w:pos="708"/>
        <w:tab w:val="center" w:pos="4748" w:leader="none"/>
        <w:tab w:val="right" w:pos="9496" w:leader="none"/>
      </w:tabs>
    </w:pPr>
    <w:rPr/>
  </w:style>
  <w:style w:type="paragraph" w:styleId="ConsPlusTitle" w:customStyle="1">
    <w:name w:val="ConsPlusTitle"/>
    <w:qFormat/>
    <w:rsid w:val="00af74bc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0b3f3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468482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LibreOffice/7.3.4.2$Windows_X86_64 LibreOffice_project/728fec16bd5f605073805c3c9e7c4212a0120dc5</Application>
  <AppVersion>15.0000</AppVersion>
  <Pages>1</Pages>
  <Words>165</Words>
  <Characters>1219</Characters>
  <CharactersWithSpaces>1522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2025-06-25T07:50:00Z</dcterms:created>
  <dc:creator>Сидорова Оксана Александровна</dc:creator>
  <dc:description/>
  <dc:language>ru-RU</dc:language>
  <cp:lastModifiedBy/>
  <dcterms:modified xsi:type="dcterms:W3CDTF">2025-07-10T17:07:23Z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