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6379" w:leader="none"/>
          <w:tab w:val="right" w:pos="9355" w:leader="none"/>
        </w:tabs>
        <w:bidi w:val="0"/>
        <w:spacing w:lineRule="auto" w:line="240" w:before="0" w:after="0"/>
        <w:ind w:left="5556" w:right="0" w:hanging="0"/>
        <w:jc w:val="lef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Приложение 3</w:t>
      </w:r>
    </w:p>
    <w:p>
      <w:pPr>
        <w:pStyle w:val="Normal"/>
        <w:widowControl/>
        <w:tabs>
          <w:tab w:val="clear" w:pos="720"/>
          <w:tab w:val="left" w:pos="6379" w:leader="none"/>
          <w:tab w:val="right" w:pos="9355" w:leader="none"/>
        </w:tabs>
        <w:bidi w:val="0"/>
        <w:spacing w:lineRule="auto" w:line="240" w:before="0" w:after="0"/>
        <w:ind w:left="5556" w:right="0" w:hanging="0"/>
        <w:jc w:val="left"/>
        <w:rPr/>
      </w:pPr>
      <w:r>
        <w:rPr>
          <w:rFonts w:eastAsia="Calibri" w:ascii="Times New Roman" w:hAnsi="Times New Roman"/>
          <w:sz w:val="24"/>
          <w:szCs w:val="24"/>
        </w:rPr>
        <w:t>к постановлению Городской Управы</w:t>
      </w:r>
    </w:p>
    <w:p>
      <w:pPr>
        <w:pStyle w:val="Normal"/>
        <w:widowControl/>
        <w:tabs>
          <w:tab w:val="clear" w:pos="720"/>
          <w:tab w:val="left" w:pos="6379" w:leader="none"/>
          <w:tab w:val="right" w:pos="9355" w:leader="none"/>
        </w:tabs>
        <w:bidi w:val="0"/>
        <w:spacing w:lineRule="auto" w:line="240" w:before="0" w:after="0"/>
        <w:ind w:left="5556" w:right="0" w:hanging="0"/>
        <w:jc w:val="lef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города Калуги</w:t>
      </w:r>
    </w:p>
    <w:p>
      <w:pPr>
        <w:pStyle w:val="Normal"/>
        <w:widowControl/>
        <w:tabs>
          <w:tab w:val="clear" w:pos="720"/>
          <w:tab w:val="left" w:pos="6379" w:leader="none"/>
          <w:tab w:val="right" w:pos="9355" w:leader="none"/>
        </w:tabs>
        <w:bidi w:val="0"/>
        <w:spacing w:lineRule="auto" w:line="240" w:before="0" w:after="0"/>
        <w:ind w:left="5556" w:right="0" w:hanging="0"/>
        <w:jc w:val="left"/>
        <w:rPr/>
      </w:pPr>
      <w:r>
        <w:rPr>
          <w:rFonts w:eastAsia="Calibri" w:ascii="Times New Roman" w:hAnsi="Times New Roman"/>
          <w:sz w:val="24"/>
          <w:szCs w:val="24"/>
        </w:rPr>
        <w:t>от _______________ № ___________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КРТ, а также перечень предельных параметров разрешенного строительства, реконструкции объектов капитального строительства в границах территории, подлежащей комплексному развитию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30" w:type="dxa"/>
        <w:jc w:val="left"/>
        <w:tblInd w:w="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6"/>
        <w:gridCol w:w="1360"/>
        <w:gridCol w:w="2765"/>
        <w:gridCol w:w="1639"/>
        <w:gridCol w:w="1830"/>
      </w:tblGrid>
      <w:tr>
        <w:trPr/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вида разрешен-ного использования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Макси-мальный показатель плотности застройки в границах территории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 (реконструкция) зданий, строений, сооружений (м)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Максималь-ный процент застройки (%)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>
        <w:trPr/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Многоэтажная жилая застройка (высотная застройка) при отсутствии норм законодатель-ства, запрещающих ее размещение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 том числе 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наземных и 3 подземных</w:t>
            </w:r>
          </w:p>
        </w:tc>
      </w:tr>
      <w:tr>
        <w:trPr/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 в том числе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наземных и 2 подземных</w:t>
            </w:r>
          </w:p>
        </w:tc>
      </w:tr>
      <w:tr>
        <w:trPr/>
        <w:tc>
          <w:tcPr>
            <w:tcW w:w="1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24" w:hRule="atLeast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Для общеобразовательной организации: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- 6 (от границ, не смежных с красными линиями магистральных улиц);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- 25 (от объектов до красных линий магистральных улиц в городских населенных пунктах).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Для дошкольной образовательной организации: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- 6 (от границ, не смежных с красными линиями улично-дорожной сети);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- 25 (от объектов до красных линий улично-дорожной сети);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- 10 (в сельской местности и при малоэтажной (до 3 этажей) застройке)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(для дошкольной образователь-ной организации; 6 (в том числе 5 надземных) (для общеобразова-тельной организации)</w:t>
            </w:r>
          </w:p>
        </w:tc>
      </w:tr>
      <w:tr>
        <w:trPr/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 ОКС, не подлежат установлению</w:t>
            </w:r>
          </w:p>
        </w:tc>
      </w:tr>
      <w:tr>
        <w:trPr>
          <w:trHeight w:val="1235" w:hRule="atLeast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Здравоохра-нение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Предпри-нимательство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977" w:hRule="atLeast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>
          <w:trHeight w:val="1392" w:hRule="atLeast"/>
        </w:trPr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Благоуст-ройство территории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(для гаража боксового типа на 1 машину);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(для иного гаража)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 (для гаража)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Стоянк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транспорт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общего пользования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2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709" w:top="1275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spacing w:before="0" w:after="200"/>
      <w:jc w:val="right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9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Hyperlink"/>
    <w:rsid w:val="003948b2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3948b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3948b2"/>
    <w:pPr>
      <w:spacing w:before="0" w:after="140"/>
    </w:pPr>
    <w:rPr/>
  </w:style>
  <w:style w:type="paragraph" w:styleId="Style17">
    <w:name w:val="List"/>
    <w:basedOn w:val="Style16"/>
    <w:rsid w:val="003948b2"/>
    <w:pPr/>
    <w:rPr>
      <w:rFonts w:cs="Mangal"/>
    </w:rPr>
  </w:style>
  <w:style w:type="paragraph" w:styleId="Style18" w:customStyle="1">
    <w:name w:val="Caption"/>
    <w:basedOn w:val="Normal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3948b2"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1c39c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1c39c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Style22"/>
    <w:pPr>
      <w:suppressLineNumbers/>
    </w:pPr>
    <w:rPr/>
  </w:style>
  <w:style w:type="paragraph" w:styleId="Style25">
    <w:name w:val="Верхний колонтитул слева"/>
    <w:basedOn w:val="Style24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LibreOffice/7.4.2.3$Windows_X86_64 LibreOffice_project/382eef1f22670f7f4118c8c2dd222ec7ad009daf</Application>
  <AppVersion>15.0000</AppVersion>
  <Pages>3</Pages>
  <Words>481</Words>
  <Characters>3369</Characters>
  <CharactersWithSpaces>3750</CharactersWithSpaces>
  <Paragraphs>102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2023-03-17T12:00:00Z</dcterms:created>
  <dc:creator>Журавлева Людмила Анатольевна</dc:creator>
  <dc:description/>
  <dc:language>ru-RU</dc:language>
  <cp:lastModifiedBy/>
  <cp:lastPrinted>2025-02-18T15:07:01Z</cp:lastPrinted>
  <dcterms:modified xsi:type="dcterms:W3CDTF">2025-02-18T15:28:21Z</dcterms:modified>
  <cp:revision>22</cp:revision>
  <dc:subject/>
  <dc:title>Решение Городской Думы г. Калуги от 14.12.2011 N 247(ред. от 30.11.2022)"Об утверждении Правил землепользования и застройки городского округа "Город Калуга"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