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Информация об обращениях юридических лиц в органы администрации городского округа города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Калуги</w:t>
      </w:r>
      <w:r>
        <w:rPr>
          <w:rFonts w:cs="Times New Roman" w:ascii="Times New Roman" w:hAnsi="Times New Roman"/>
          <w:b/>
          <w:sz w:val="24"/>
          <w:szCs w:val="24"/>
        </w:rPr>
        <w:t xml:space="preserve"> за 1 квартал 2026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 1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квартал</w:t>
      </w:r>
      <w:r>
        <w:rPr>
          <w:rFonts w:cs="Times New Roman" w:ascii="Times New Roman" w:hAnsi="Times New Roman"/>
          <w:sz w:val="26"/>
          <w:szCs w:val="26"/>
        </w:rPr>
        <w:t xml:space="preserve"> 2026 года в органы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администрации городского округа города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auto" w:val="clear"/>
        </w:rPr>
        <w:t>Калуги</w:t>
      </w:r>
      <w:r>
        <w:rPr>
          <w:rFonts w:cs="Times New Roman" w:ascii="Times New Roman" w:hAnsi="Times New Roman"/>
          <w:b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поступило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12258 </w:t>
      </w:r>
      <w:r>
        <w:rPr>
          <w:rFonts w:cs="Times New Roman" w:ascii="Times New Roman" w:hAnsi="Times New Roman"/>
          <w:sz w:val="26"/>
          <w:szCs w:val="26"/>
        </w:rPr>
        <w:t>обращений юридических лиц, что на 14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,5 % меньше,</w:t>
      </w:r>
      <w:r>
        <w:rPr>
          <w:rFonts w:cs="Times New Roman" w:ascii="Times New Roman" w:hAnsi="Times New Roman"/>
          <w:sz w:val="26"/>
          <w:szCs w:val="26"/>
        </w:rPr>
        <w:t xml:space="preserve"> чем за аналогичный период 2025 года (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14346</w:t>
      </w:r>
      <w:r>
        <w:rPr>
          <w:rFonts w:cs="Times New Roman" w:ascii="Times New Roman" w:hAnsi="Times New Roman"/>
          <w:sz w:val="26"/>
          <w:szCs w:val="26"/>
        </w:rPr>
        <w:t>).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Информация о количестве поступивших и рассмотренных органами администрации городского округа города Калуги обращений юридических лиц.</w:t>
      </w:r>
      <w:r>
        <w:rPr>
          <w:rFonts w:cs="Times New Roman" w:ascii="Times New Roman" w:hAnsi="Times New Roman"/>
          <w:b/>
          <w:sz w:val="24"/>
          <w:szCs w:val="24"/>
        </w:rPr>
        <w:tab/>
      </w:r>
    </w:p>
    <w:p>
      <w:pPr>
        <w:pStyle w:val="Normal"/>
        <w:tabs>
          <w:tab w:val="clear" w:pos="708"/>
          <w:tab w:val="left" w:pos="7275" w:leader="none"/>
        </w:tabs>
        <w:spacing w:lineRule="auto" w:line="240" w:before="0"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1"/>
        <w:tblW w:w="95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06"/>
        <w:gridCol w:w="1564"/>
        <w:gridCol w:w="1577"/>
        <w:gridCol w:w="1592"/>
        <w:gridCol w:w="1420"/>
        <w:gridCol w:w="866"/>
      </w:tblGrid>
      <w:tr>
        <w:trPr>
          <w:trHeight w:val="339" w:hRule="atLeast"/>
        </w:trPr>
        <w:tc>
          <w:tcPr>
            <w:tcW w:w="25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Наименование органа  администрации городского округа города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Калуги</w:t>
            </w:r>
          </w:p>
        </w:tc>
        <w:tc>
          <w:tcPr>
            <w:tcW w:w="156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Всего рассмотрено обращений</w:t>
            </w:r>
          </w:p>
        </w:tc>
        <w:tc>
          <w:tcPr>
            <w:tcW w:w="458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Поступило документов</w:t>
            </w:r>
          </w:p>
        </w:tc>
        <w:tc>
          <w:tcPr>
            <w:tcW w:w="8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% от общего числа обращений</w:t>
            </w:r>
          </w:p>
        </w:tc>
      </w:tr>
      <w:tr>
        <w:trPr>
          <w:trHeight w:val="641" w:hRule="atLeast"/>
        </w:trPr>
        <w:tc>
          <w:tcPr>
            <w:tcW w:w="25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в органы администрации городского округа города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Калуги</w:t>
            </w:r>
          </w:p>
        </w:tc>
        <w:tc>
          <w:tcPr>
            <w:tcW w:w="159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В адрес главы городского округа города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Калуги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 (направлено на рассмотрение в органы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администрации городского округа города Калуги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)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В адрес  заместителя главы городского округа города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Калуги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 по социальным вопросам (направлено на рассмотрение в органы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администрации городского округа города Калуги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)</w:t>
            </w:r>
          </w:p>
        </w:tc>
        <w:tc>
          <w:tcPr>
            <w:tcW w:w="8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41" w:hRule="atLeast"/>
        </w:trPr>
        <w:tc>
          <w:tcPr>
            <w:tcW w:w="25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Всего</w:t>
            </w:r>
          </w:p>
        </w:tc>
        <w:tc>
          <w:tcPr>
            <w:tcW w:w="159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1692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1056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636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8,9</w:t>
            </w:r>
          </w:p>
        </w:tc>
      </w:tr>
      <w:tr>
        <w:trPr>
          <w:trHeight w:val="413" w:hRule="atLeast"/>
        </w:trPr>
        <w:tc>
          <w:tcPr>
            <w:tcW w:w="25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156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2867</w:t>
            </w:r>
          </w:p>
        </w:tc>
        <w:tc>
          <w:tcPr>
            <w:tcW w:w="1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1942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925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6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>
          <w:trHeight w:val="413" w:hRule="atLeast"/>
        </w:trPr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1085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919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10,5</w:t>
            </w:r>
          </w:p>
        </w:tc>
      </w:tr>
      <w:tr>
        <w:trPr/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делами главы городского округа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2249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1428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821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11,8</w:t>
            </w:r>
          </w:p>
        </w:tc>
      </w:tr>
      <w:tr>
        <w:trPr>
          <w:trHeight w:val="191" w:hRule="atLeast"/>
        </w:trPr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2176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2144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32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11,4</w:t>
            </w:r>
          </w:p>
        </w:tc>
      </w:tr>
      <w:tr>
        <w:trPr/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1728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875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853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1648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1524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50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8,6</w:t>
            </w:r>
          </w:p>
        </w:tc>
      </w:tr>
      <w:tr>
        <w:trPr/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221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534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shd w:fill="auto" w:val="clear"/>
                <w:lang w:val="ru-RU" w:eastAsia="en-US" w:bidi="ar-SA"/>
              </w:rPr>
              <w:t>63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4,3</w:t>
            </w:r>
          </w:p>
        </w:tc>
      </w:tr>
      <w:tr>
        <w:trPr/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588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232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4,3</w:t>
            </w:r>
          </w:p>
        </w:tc>
      </w:tr>
      <w:tr>
        <w:trPr>
          <w:trHeight w:val="828" w:hRule="atLeast"/>
        </w:trPr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516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88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3,2</w:t>
            </w:r>
          </w:p>
        </w:tc>
      </w:tr>
      <w:tr>
        <w:trPr>
          <w:trHeight w:val="197" w:hRule="atLeast"/>
        </w:trPr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241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226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2,4</w:t>
            </w:r>
          </w:p>
        </w:tc>
      </w:tr>
      <w:tr>
        <w:trPr>
          <w:trHeight w:val="197" w:hRule="atLeast"/>
        </w:trPr>
        <w:tc>
          <w:tcPr>
            <w:tcW w:w="25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56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57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371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212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86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</w:t>
            </w:r>
          </w:p>
        </w:tc>
      </w:tr>
      <w:tr>
        <w:trPr/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84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418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2,6</w:t>
            </w:r>
          </w:p>
        </w:tc>
      </w:tr>
      <w:tr>
        <w:trPr/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Заместитель главы городского округа города Калуги (по социальным вопросам)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95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563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3,4</w:t>
            </w:r>
          </w:p>
        </w:tc>
      </w:tr>
      <w:tr>
        <w:trPr/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66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4"/>
                <w:shd w:fill="auto" w:val="clear"/>
              </w:rPr>
              <w:t>97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0,9</w:t>
            </w:r>
          </w:p>
        </w:tc>
      </w:tr>
      <w:tr>
        <w:trPr>
          <w:trHeight w:val="847" w:hRule="atLeast"/>
        </w:trPr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Заместитель главы городского округа города Калуги - главный архитектор города Калуги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22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83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</w:t>
            </w:r>
          </w:p>
        </w:tc>
      </w:tr>
      <w:tr>
        <w:trPr>
          <w:trHeight w:val="355" w:hRule="atLeast"/>
        </w:trPr>
        <w:tc>
          <w:tcPr>
            <w:tcW w:w="2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5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19115</w:t>
            </w:r>
          </w:p>
        </w:tc>
        <w:tc>
          <w:tcPr>
            <w:tcW w:w="1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12258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auto" w:val="clear"/>
              </w:rPr>
              <w:t>6713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  <w:tc>
          <w:tcPr>
            <w:tcW w:w="8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адрес </w:t>
      </w:r>
      <w:r>
        <w:rPr>
          <w:rFonts w:eastAsia="Calibri" w:cs="Times New Roman" w:ascii="Times New Roman" w:hAnsi="Times New Roman"/>
          <w:bCs/>
          <w:kern w:val="0"/>
          <w:sz w:val="26"/>
          <w:szCs w:val="26"/>
          <w:lang w:val="ru-RU" w:eastAsia="en-US" w:bidi="ar-SA"/>
        </w:rPr>
        <w:t>главы городского округа города Калуги</w:t>
      </w:r>
      <w:r>
        <w:rPr>
          <w:rFonts w:cs="Times New Roman" w:ascii="Times New Roman" w:hAnsi="Times New Roman"/>
          <w:sz w:val="26"/>
          <w:szCs w:val="26"/>
        </w:rPr>
        <w:t xml:space="preserve"> за 1 квартал 2026 года поступило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</w:rPr>
        <w:t>2913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документов, что на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2,7 % меньше,</w:t>
      </w:r>
      <w:r>
        <w:rPr>
          <w:rFonts w:cs="Times New Roman" w:ascii="Times New Roman" w:hAnsi="Times New Roman"/>
          <w:sz w:val="26"/>
          <w:szCs w:val="26"/>
        </w:rPr>
        <w:t xml:space="preserve"> чем за аналогичный пер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иод </w:t>
        <w:br/>
        <w:t xml:space="preserve">2025 года (2995). В общем объеме входящих документов их доля составляет </w:t>
        <w:br/>
        <w:t>15,2 %.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Для организации работы по поступившим обращениям юридических лиц </w:t>
      </w:r>
      <w:r>
        <w:rPr>
          <w:rFonts w:eastAsia="Calibri" w:cs="Times New Roman" w:ascii="Times New Roman" w:hAnsi="Times New Roman"/>
          <w:bCs/>
          <w:kern w:val="0"/>
          <w:sz w:val="26"/>
          <w:szCs w:val="26"/>
          <w:lang w:val="ru-RU" w:eastAsia="en-US" w:bidi="ar-SA"/>
        </w:rPr>
        <w:t>главой городского округа города Калуги</w:t>
      </w:r>
      <w:r>
        <w:rPr>
          <w:rFonts w:cs="Times New Roman" w:ascii="Times New Roman" w:hAnsi="Times New Roman"/>
          <w:sz w:val="26"/>
          <w:szCs w:val="26"/>
        </w:rPr>
        <w:t xml:space="preserve"> было дано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6713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поручений органам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auto" w:val="clear"/>
        </w:rPr>
        <w:t>администрации городского округа города Калуги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, из которых 66,7 % были поставлены на контроль. Для организации работы по поступившим обращениям юридических лиц в адрес заместителя </w:t>
      </w:r>
      <w:r>
        <w:rPr>
          <w:rFonts w:eastAsia="Calibri" w:cs="Times New Roman" w:ascii="Times New Roman" w:hAnsi="Times New Roman"/>
          <w:kern w:val="0"/>
          <w:sz w:val="26"/>
          <w:szCs w:val="26"/>
          <w:shd w:fill="auto" w:val="clear"/>
          <w:lang w:val="ru-RU" w:eastAsia="en-US" w:bidi="ar-SA"/>
        </w:rPr>
        <w:t>главы городского округа города Калуги (по социальным вопросам)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было дано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</w:rPr>
        <w:t>144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поручения органам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auto" w:val="clear"/>
        </w:rPr>
        <w:t>администрации городского округа города Калуги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Наибольшая доля (более 70 %) обращений юридических лиц, направленных в адрес главы городского округа города Калуги, составляют документы, поступившие из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Администрация Губернатора Калужской области 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органов исполнительной власти Калужской области. 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3239770"/>
            <wp:effectExtent l="0" t="0" r="0" b="0"/>
            <wp:wrapSquare wrapText="largest"/>
            <wp:docPr id="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Общее количество исходящей корреспонденции за по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дписью </w:t>
      </w:r>
      <w:r>
        <w:rPr>
          <w:rFonts w:eastAsia="Calibri" w:cs="Times New Roman" w:ascii="Times New Roman" w:hAnsi="Times New Roman"/>
          <w:bCs/>
          <w:kern w:val="0"/>
          <w:sz w:val="26"/>
          <w:szCs w:val="26"/>
          <w:shd w:fill="auto" w:val="clear"/>
          <w:lang w:val="ru-RU" w:eastAsia="en-US" w:bidi="ar-SA"/>
        </w:rPr>
        <w:t>главы городского округа города Калуги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за 1 квартал 2026 года составило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</w:rPr>
        <w:t>382</w:t>
      </w:r>
      <w:r>
        <w:rPr>
          <w:rFonts w:cs="Times New Roman" w:ascii="Times New Roman" w:hAnsi="Times New Roman"/>
          <w:color w:val="FF0000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документа, что на 14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,7 % больше, </w:t>
      </w:r>
      <w:r>
        <w:rPr>
          <w:rFonts w:cs="Times New Roman" w:ascii="Times New Roman" w:hAnsi="Times New Roman"/>
          <w:sz w:val="26"/>
          <w:szCs w:val="26"/>
        </w:rPr>
        <w:t>чем за аналогичный период 2025 года (333).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1 квартал 2026 года зарегистрировано 3181 правовой акт, что на 4</w:t>
      </w:r>
      <w:r>
        <w:rPr>
          <w:rFonts w:ascii="Times New Roman" w:hAnsi="Times New Roman"/>
          <w:sz w:val="26"/>
          <w:szCs w:val="26"/>
          <w:shd w:fill="auto" w:val="clear"/>
        </w:rPr>
        <w:t>,7 % меньше а</w:t>
      </w:r>
      <w:r>
        <w:rPr>
          <w:rFonts w:ascii="Times New Roman" w:hAnsi="Times New Roman"/>
          <w:sz w:val="26"/>
          <w:szCs w:val="26"/>
        </w:rPr>
        <w:t>налогичного показателя за 2025 год (3339).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ind w:firstLine="426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Информация о подготовленных структурными подразделениями администрации </w:t>
        <w:br/>
        <w:t xml:space="preserve">   городского округа города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Калуги</w:t>
      </w:r>
      <w:r>
        <w:rPr>
          <w:rFonts w:cs="Times New Roman" w:ascii="Times New Roman" w:hAnsi="Times New Roman"/>
          <w:b/>
          <w:sz w:val="24"/>
          <w:szCs w:val="24"/>
        </w:rPr>
        <w:t xml:space="preserve"> правовых актах, договорах и соглашениях</w:t>
      </w:r>
    </w:p>
    <w:tbl>
      <w:tblPr>
        <w:tblStyle w:val="af1"/>
        <w:tblW w:w="9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1"/>
        <w:gridCol w:w="833"/>
        <w:gridCol w:w="911"/>
        <w:gridCol w:w="806"/>
        <w:gridCol w:w="833"/>
        <w:gridCol w:w="743"/>
        <w:gridCol w:w="732"/>
        <w:gridCol w:w="816"/>
        <w:gridCol w:w="885"/>
      </w:tblGrid>
      <w:tr>
        <w:trPr>
          <w:trHeight w:val="846" w:hRule="atLeast"/>
        </w:trPr>
        <w:tc>
          <w:tcPr>
            <w:tcW w:w="307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 xml:space="preserve">Наименование структурного подразделения администрации городского округа города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Калуги</w:t>
            </w:r>
          </w:p>
        </w:tc>
        <w:tc>
          <w:tcPr>
            <w:tcW w:w="174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постановлений</w:t>
            </w:r>
          </w:p>
        </w:tc>
        <w:tc>
          <w:tcPr>
            <w:tcW w:w="163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распоряжений*</w:t>
            </w:r>
          </w:p>
        </w:tc>
        <w:tc>
          <w:tcPr>
            <w:tcW w:w="147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заключенных договоров, соглашений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307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2026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2026</w:t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2026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8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2026</w:t>
            </w:r>
          </w:p>
        </w:tc>
      </w:tr>
      <w:tr>
        <w:trPr>
          <w:trHeight w:val="184" w:hRule="atLeast"/>
        </w:trPr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81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93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1258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1117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15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1354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</w:t>
            </w:r>
          </w:p>
        </w:tc>
      </w:tr>
      <w:tr>
        <w:trPr>
          <w:trHeight w:val="183" w:hRule="atLeast"/>
        </w:trPr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40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56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451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400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491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399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333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20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24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422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23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100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128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184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152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</w:tr>
      <w:tr>
        <w:trPr>
          <w:trHeight w:val="385" w:hRule="atLeast"/>
        </w:trPr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29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45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222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226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12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256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140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130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21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177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Управление делами главы 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городского округа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85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69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58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64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13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150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</w:tr>
      <w:tr>
        <w:trPr>
          <w:trHeight w:val="443" w:hRule="atLeast"/>
        </w:trPr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23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42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74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42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104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  <w:tr>
        <w:trPr>
          <w:trHeight w:val="97" w:hRule="atLeast"/>
        </w:trPr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80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39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97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>
        <w:trPr>
          <w:trHeight w:val="97" w:hRule="atLeast"/>
        </w:trPr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26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30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38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>
        <w:trPr>
          <w:trHeight w:val="206" w:hRule="atLeast"/>
        </w:trPr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14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11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11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31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19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22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22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13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31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>
        <w:trPr/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Заместитель главы городского округа города Калуги - главный архитектор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11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rPr>
          <w:trHeight w:val="528" w:hRule="atLeast"/>
        </w:trPr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9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>
        <w:trPr>
          <w:trHeight w:val="259" w:hRule="atLeast"/>
        </w:trPr>
        <w:tc>
          <w:tcPr>
            <w:tcW w:w="30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Итого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778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fill="auto" w:val="clear"/>
              </w:rPr>
              <w:t>830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2463</w:t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fill="auto" w:val="clear"/>
              </w:rPr>
              <w:t>2265</w:t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98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fill="auto" w:val="clear"/>
              </w:rPr>
              <w:t>86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3339</w:t>
            </w:r>
          </w:p>
        </w:tc>
        <w:tc>
          <w:tcPr>
            <w:tcW w:w="8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fill="auto" w:val="clear"/>
              </w:rPr>
              <w:t>3181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*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в том числе распоряжения должностных лиц местного самоуправления администрации городского округа города </w:t>
      </w:r>
      <w:r>
        <w:rPr>
          <w:rFonts w:cs="Times New Roman" w:ascii="Times New Roman" w:hAnsi="Times New Roman"/>
          <w:b w:val="false"/>
          <w:bCs w:val="false"/>
          <w:sz w:val="18"/>
          <w:szCs w:val="18"/>
          <w:shd w:fill="auto" w:val="clear"/>
        </w:rPr>
        <w:t>Калуги.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 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41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332b7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ba3f17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ba3f17"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332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unhideWhenUsed/>
    <w:rsid w:val="00ba3f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semiHidden/>
    <w:unhideWhenUsed/>
    <w:rsid w:val="00ba3f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be22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c:chart>
    <c:title>
      <c:tx>
        <c:rich>
          <a:bodyPr rot="0"/>
          <a:lstStyle/>
          <a:p>
            <a:pPr>
              <a:defRPr sz="1300" b="0" u="none" strike="noStrike">
                <a:uFillTx/>
                <a:latin typeface="Arial"/>
              </a:defRPr>
            </a:pPr>
            <a:r>
              <a:rPr sz="1100" b="1" u="none" strike="noStrike">
                <a:solidFill>
                  <a:srgbClr val="000000"/>
                </a:solidFill>
                <a:uFillTx/>
                <a:latin typeface="Times New Roman"/>
              </a:rPr>
              <a:t>Информация об основных источниках поступления обращений юридических лиц в адрес главы городского округа города Калуги</a:t>
            </a:r>
          </a:p>
        </c:rich>
      </c:tx>
      <c:layout>
        <c:manualLayout>
          <c:xMode val="edge"/>
          <c:yMode val="edge"/>
          <c:x val="0.101756359772486"/>
          <c:y val="0.0621180131125681"/>
        </c:manualLayout>
      </c:layout>
      <c:overlay val="0"/>
      <c:spPr>
        <a:noFill/>
        <a:ln w="0">
          <a:noFill/>
        </a:ln>
      </c:spPr>
    </c:title>
    <c:autoTitleDeleted val="0"/>
    <c:view3D>
      <c:rotX val="30"/>
      <c:rotY val="0"/>
      <c:rAngAx val="0"/>
      <c:perspective val="10"/>
    </c:view3D>
    <c:floor>
      <c:spPr>
        <a:solidFill>
          <a:srgbClr val="d9d9d9"/>
        </a:solidFill>
        <a:ln w="0">
          <a:noFill/>
        </a:ln>
      </c:spPr>
    </c:floor>
    <c:sideWall>
      <c:spPr>
        <a:solidFill>
          <a:srgbClr val="d9d9d9"/>
        </a:solidFill>
        <a:ln w="0">
          <a:noFill/>
        </a:ln>
      </c:spPr>
    </c:sideWall>
    <c:backWall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0.03725"/>
          <c:y val="0.323"/>
          <c:w val="0.45125"/>
          <c:h val="0.620555555555556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C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explosion val="50"/>
          <c:dPt>
            <c:idx val="0"/>
            <c:explosion val="50"/>
            <c:spPr>
              <a:solidFill>
                <a:srgbClr val="004586"/>
              </a:solidFill>
              <a:ln w="0">
                <a:noFill/>
              </a:ln>
            </c:spPr>
          </c:dPt>
          <c:dPt>
            <c:idx val="1"/>
            <c:explosion val="50"/>
            <c:spPr>
              <a:solidFill>
                <a:srgbClr val="ff420e"/>
              </a:solidFill>
              <a:ln w="0">
                <a:noFill/>
              </a:ln>
            </c:spPr>
          </c:dPt>
          <c:dPt>
            <c:idx val="2"/>
            <c:explosion val="50"/>
            <c:spPr>
              <a:solidFill>
                <a:srgbClr val="ffd320"/>
              </a:solidFill>
              <a:ln w="0">
                <a:noFill/>
              </a:ln>
            </c:spPr>
          </c:dPt>
          <c:dPt>
            <c:idx val="3"/>
            <c:explosion val="50"/>
            <c:spPr>
              <a:solidFill>
                <a:srgbClr val="579d1c"/>
              </a:solidFill>
              <a:ln w="0">
                <a:noFill/>
              </a:ln>
            </c:spPr>
          </c:dPt>
          <c:dPt>
            <c:idx val="4"/>
            <c:explosion val="50"/>
            <c:spPr>
              <a:solidFill>
                <a:srgbClr val="7e0021"/>
              </a:solidFill>
              <a:ln w="0">
                <a:noFill/>
              </a:ln>
            </c:spPr>
          </c:dPt>
          <c:dPt>
            <c:idx val="5"/>
            <c:explosion val="50"/>
            <c:spPr>
              <a:solidFill>
                <a:srgbClr val="83caff"/>
              </a:solidFill>
              <a:ln w="0">
                <a:noFill/>
              </a:ln>
            </c:spPr>
          </c:dPt>
          <c:dPt>
            <c:idx val="6"/>
            <c:explosion val="50"/>
            <c:spPr>
              <a:solidFill>
                <a:srgbClr val="314004"/>
              </a:solidFill>
              <a:ln w="0">
                <a:noFill/>
              </a:ln>
            </c:spPr>
          </c:dPt>
          <c:dPt>
            <c:idx val="7"/>
            <c:explosion val="50"/>
            <c:spPr>
              <a:solidFill>
                <a:srgbClr val="aecf00"/>
              </a:solidFill>
              <a:ln w="0">
                <a:noFill/>
              </a:ln>
            </c:spPr>
          </c:dPt>
          <c:dLbls>
            <c:dLbl>
              <c:idx val="0"/>
              <c:numFmt formatCode="0.0%" sourceLinked="0"/>
              <c:txPr>
                <a:bodyPr wrap="none"/>
                <a:lstStyle/>
                <a:p>
                  <a:pPr>
                    <a:defRPr sz="900" b="0" u="none" strike="noStrike">
                      <a:solidFill>
                        <a:srgbClr val="000000"/>
                      </a:solidFill>
                      <a:uFillTx/>
                      <a:latin typeface="Times New Roman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 </c:separator>
            </c:dLbl>
            <c:dLbl>
              <c:idx val="1"/>
              <c:numFmt formatCode="0.0%" sourceLinked="0"/>
              <c:txPr>
                <a:bodyPr wrap="none"/>
                <a:lstStyle/>
                <a:p>
                  <a:pPr>
                    <a:defRPr sz="900" b="0" u="none" strike="noStrike">
                      <a:solidFill>
                        <a:srgbClr val="000000"/>
                      </a:solidFill>
                      <a:uFillTx/>
                      <a:latin typeface="Times New Roman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 </c:separator>
            </c:dLbl>
            <c:dLbl>
              <c:idx val="2"/>
              <c:numFmt formatCode="0.0%" sourceLinked="0"/>
              <c:txPr>
                <a:bodyPr wrap="none"/>
                <a:lstStyle/>
                <a:p>
                  <a:pPr>
                    <a:defRPr sz="900" b="0" u="none" strike="noStrike">
                      <a:solidFill>
                        <a:srgbClr val="000000"/>
                      </a:solidFill>
                      <a:uFillTx/>
                      <a:latin typeface="Times New Roman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 </c:separator>
            </c:dLbl>
            <c:dLbl>
              <c:idx val="3"/>
              <c:numFmt formatCode="0.0%" sourceLinked="0"/>
              <c:txPr>
                <a:bodyPr wrap="none"/>
                <a:lstStyle/>
                <a:p>
                  <a:pPr>
                    <a:defRPr sz="900" b="0" u="none" strike="noStrike">
                      <a:solidFill>
                        <a:srgbClr val="000000"/>
                      </a:solidFill>
                      <a:uFillTx/>
                      <a:latin typeface="Times New Roman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 </c:separator>
            </c:dLbl>
            <c:dLbl>
              <c:idx val="4"/>
              <c:numFmt formatCode="0.0%" sourceLinked="0"/>
              <c:txPr>
                <a:bodyPr wrap="none"/>
                <a:lstStyle/>
                <a:p>
                  <a:pPr>
                    <a:defRPr sz="900" b="0" u="none" strike="noStrike">
                      <a:solidFill>
                        <a:srgbClr val="000000"/>
                      </a:solidFill>
                      <a:uFillTx/>
                      <a:latin typeface="Times New Roman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 </c:separator>
            </c:dLbl>
            <c:dLbl>
              <c:idx val="5"/>
              <c:numFmt formatCode="0.0%" sourceLinked="0"/>
              <c:txPr>
                <a:bodyPr wrap="none"/>
                <a:lstStyle/>
                <a:p>
                  <a:pPr>
                    <a:defRPr sz="900" b="0" u="none" strike="noStrike">
                      <a:solidFill>
                        <a:srgbClr val="000000"/>
                      </a:solidFill>
                      <a:uFillTx/>
                      <a:latin typeface="Times New Roman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 </c:separator>
            </c:dLbl>
            <c:dLbl>
              <c:idx val="6"/>
              <c:numFmt formatCode="0.0%" sourceLinked="0"/>
              <c:txPr>
                <a:bodyPr wrap="none"/>
                <a:lstStyle/>
                <a:p>
                  <a:pPr>
                    <a:defRPr sz="900" b="0" u="none" strike="noStrike">
                      <a:solidFill>
                        <a:srgbClr val="000000"/>
                      </a:solidFill>
                      <a:uFillTx/>
                      <a:latin typeface="Times New Roman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 </c:separator>
            </c:dLbl>
            <c:dLbl>
              <c:idx val="7"/>
              <c:numFmt formatCode="0.0%" sourceLinked="0"/>
              <c:txPr>
                <a:bodyPr wrap="none"/>
                <a:lstStyle/>
                <a:p>
                  <a:pPr>
                    <a:defRPr sz="900" b="0" u="none" strike="noStrike">
                      <a:solidFill>
                        <a:srgbClr val="000000"/>
                      </a:solidFill>
                      <a:uFillTx/>
                      <a:latin typeface="Times New Roman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 </c:separator>
            </c:dLbl>
            <c:numFmt formatCode="0.0%" sourceLinked="0"/>
            <c:txPr>
              <a:bodyPr wrap="none"/>
              <a:lstStyle/>
              <a:p>
                <a:pPr>
                  <a:defRPr sz="900" b="0" u="none" strike="noStrike">
                    <a:solidFill>
                      <a:srgbClr val="000000"/>
                    </a:solidFill>
                    <a:uFillTx/>
                    <a:latin typeface="Times New Roman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 </c:separator>
            <c:showLeaderLines val="1"/>
            <c:leaderLines>
              <c:spPr>
                <a:ln w="0">
                  <a:solidFill>
                    <a:srgbClr val="000000"/>
                  </a:solidFill>
                </a:ln>
              </c:spPr>
            </c:leaderLines>
          </c:dLbls>
          <c:cat>
            <c:strRef>
              <c:f>categories</c:f>
              <c:strCache>
                <c:ptCount val="8"/>
                <c:pt idx="0">
                  <c:v>Администрация Губернатора Калужской области</c:v>
                </c:pt>
                <c:pt idx="1">
                  <c:v>Организации (предприятия, учреждения) общественные объединения</c:v>
                </c:pt>
                <c:pt idx="2">
                  <c:v>Министерства, ведомства, органы власти КО и др. федеральные органы</c:v>
                </c:pt>
                <c:pt idx="3">
                  <c:v>Правоохранительные органы, судебные приставы</c:v>
                </c:pt>
                <c:pt idx="4">
                  <c:v>Дума городского округа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0.17</c:v>
                </c:pt>
                <c:pt idx="1">
                  <c:v>0.107</c:v>
                </c:pt>
                <c:pt idx="2">
                  <c:v>0.584</c:v>
                </c:pt>
                <c:pt idx="3">
                  <c:v>0.032</c:v>
                </c:pt>
                <c:pt idx="4">
                  <c:v>0.042</c:v>
                </c:pt>
                <c:pt idx="5">
                  <c:v>0.039</c:v>
                </c:pt>
                <c:pt idx="6">
                  <c:v>0.025</c:v>
                </c:pt>
                <c:pt idx="7">
                  <c:v>0.001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8725"/>
          <c:y val="0.243111111111111"/>
          <c:w val="0.386211638227389"/>
          <c:h val="0.695743971552395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900" b="0" u="none" strike="noStrike">
              <a:solidFill>
                <a:srgbClr val="000000"/>
              </a:solidFill>
              <a:uFillTx/>
              <a:latin typeface="Times New Roman"/>
            </a:defRPr>
          </a:pPr>
        </a:p>
      </c:txPr>
    </c:legend>
    <c:plotVisOnly val="1"/>
    <c:dispBlanksAs val="zero"/>
  </c:chart>
  <c:spPr>
    <a:solidFill>
      <a:srgbClr val="ffffff"/>
    </a:solidFill>
    <a:ln w="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52DB8-4989-47A3-831D-55166FB7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12157</TotalTime>
  <Application>LibreOffice/25.8.5.2$Windows_X86_64 LibreOffice_project/9c8b85f387cc00a89945a79c9e6239f32e450ac2</Application>
  <AppVersion>15.0000</AppVersion>
  <Pages>4</Pages>
  <Words>778</Words>
  <Characters>4403</Characters>
  <CharactersWithSpaces>4918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2022-07-12T06:14:00Z</dcterms:created>
  <dc:creator>tufar_ss</dc:creator>
  <dc:description/>
  <dc:language>ru-RU</dc:language>
  <cp:lastModifiedBy/>
  <cp:lastPrinted>2026-04-30T14:42:37Z</cp:lastPrinted>
  <dcterms:modified xsi:type="dcterms:W3CDTF">2026-04-30T14:59:51Z</dcterms:modified>
  <cp:revision>256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