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b/>
          <w:bCs/>
          <w:lang w:val="ru-RU"/>
        </w:rPr>
        <w:t>ПОЯСНИТЕЛЬНАЯ ЗАПИСКА</w:t>
      </w:r>
    </w:p>
    <w:p>
      <w:pPr>
        <w:pStyle w:val="Normal"/>
        <w:jc w:val="center"/>
        <w:rPr/>
      </w:pPr>
      <w:r>
        <w:rPr>
          <w:b/>
          <w:bCs/>
          <w:lang w:val="ru-RU"/>
        </w:rPr>
        <w:t xml:space="preserve">к проекту </w:t>
      </w:r>
      <w:r>
        <w:rPr>
          <w:b/>
          <w:bCs/>
          <w:color w:val="000000"/>
          <w:lang w:val="ru-RU"/>
        </w:rPr>
        <w:t xml:space="preserve">распоряжения Первого заместителя Городского Головы — начальника управления городского хозяйства города Калуги «О внесении изменений в распоряжение первого заместителя Городского Головы - начальника управления городского хозяйства города Калуги от 01.04.2025 № 74-03-Р «Об утверждении направления «Жилищно-коммунальное хозяйство» муниципальной программы муниципального образования «Город Калуга» «Формирование современной городской среды» </w:t>
      </w:r>
    </w:p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tabs>
          <w:tab w:val="clear" w:pos="720"/>
          <w:tab w:val="left" w:pos="360" w:leader="none"/>
        </w:tabs>
        <w:ind w:firstLine="567"/>
        <w:jc w:val="both"/>
        <w:rPr>
          <w:b w:val="fals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 xml:space="preserve">В соответствии </w:t>
      </w:r>
      <w:r>
        <w:rPr>
          <w:b w:val="false"/>
          <w:bCs w:val="false"/>
          <w:sz w:val="24"/>
          <w:szCs w:val="24"/>
          <w:highlight w:val="white"/>
          <w:shd w:fill="FFFFFF" w:val="clear"/>
        </w:rPr>
        <w:t>п</w:t>
      </w:r>
      <w:r>
        <w:rPr>
          <w:highlight w:val="white"/>
          <w:shd w:fill="FFFFFF" w:val="clear"/>
        </w:rPr>
        <w:t>остановлением Городской Управы города Калуги от 02.08.2013 № 220-п «Об утверждении порядка принятия решения о разработке муниципальных программ муниципального образования «Город Калуга», их формирования и реализации и порядка проведения оценки эффективности реализации муниципальных программ муниципального образования «Город Калуга»</w:t>
      </w:r>
      <w:r>
        <w:rPr>
          <w:b w:val="false"/>
          <w:bCs w:val="false"/>
          <w:sz w:val="24"/>
          <w:szCs w:val="24"/>
          <w:shd w:fill="auto" w:val="clear"/>
        </w:rPr>
        <w:t xml:space="preserve">, а </w:t>
      </w:r>
      <w:r>
        <w:rPr>
          <w:b w:val="false"/>
          <w:bCs w:val="false"/>
          <w:sz w:val="24"/>
          <w:szCs w:val="24"/>
          <w:shd w:fill="auto" w:val="clear"/>
          <w:lang w:val="ru-RU"/>
        </w:rPr>
        <w:t>также постановления Городской Управы города Калуги от 28.03.2025 № 137-П «</w:t>
      </w:r>
      <w:r>
        <w:rPr>
          <w:b w:val="false"/>
          <w:bCs w:val="false"/>
          <w:color w:val="000000"/>
          <w:sz w:val="24"/>
          <w:szCs w:val="24"/>
          <w:shd w:fill="auto" w:val="clear"/>
          <w:lang w:val="ru-RU"/>
        </w:rPr>
        <w:t>О внесении изменений в постановление Городской Управы города Калуги от 04.02.2025 № 34-п «Об утверждении муниципальной программы муниципального образования «Город Калуга» «Формирование современной городской среды» вносятся изменения в распоряжение первого заместителя Городского Головы - начальника управления городского хозяйства города Калуги от 01.04.2025 № 74-03-Р  в части финансирования мероприятий, а также добавляется структурный элемент «Структурный элемент «Реализация мероприятий по ликвидации несанкционированных свалок, рекультивация земель, ликвидация накопленного вреда окружающей среде»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709" w:gutter="0" w:header="0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Lucida Sans"/>
      <w:color w:val="auto"/>
      <w:kern w:val="0"/>
      <w:sz w:val="24"/>
      <w:szCs w:val="24"/>
      <w:lang w:val="en-US" w:eastAsia="zh-CN" w:bidi="ar-SA"/>
    </w:rPr>
  </w:style>
  <w:style w:type="paragraph" w:styleId="1">
    <w:name w:val="Heading 1"/>
    <w:basedOn w:val="13"/>
    <w:next w:val="Style19"/>
    <w:link w:val="Heading1Char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13"/>
    <w:next w:val="Style19"/>
    <w:link w:val="Heading2Char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13"/>
    <w:next w:val="Style19"/>
    <w:link w:val="Heading3Char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9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yle10">
    <w:name w:val="Основной шрифт абзаца"/>
    <w:uiPriority w:val="1"/>
    <w:semiHidden/>
    <w:unhideWhenUsed/>
    <w:qFormat/>
    <w:rPr/>
  </w:style>
  <w:style w:type="character" w:styleId="41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>
      <w:rFonts w:ascii="Symbol" w:hAnsi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11">
    <w:name w:val="Основной шрифт абзаца1"/>
    <w:qFormat/>
    <w:rPr/>
  </w:style>
  <w:style w:type="character" w:styleId="Style11">
    <w:name w:val="Гиперссылка"/>
    <w:qFormat/>
    <w:rPr>
      <w:color w:val="0000FF"/>
      <w:u w:val="single"/>
    </w:rPr>
  </w:style>
  <w:style w:type="character" w:styleId="Style12">
    <w:name w:val="Строгий"/>
    <w:qFormat/>
    <w:rPr>
      <w:b/>
      <w:bCs/>
    </w:rPr>
  </w:style>
  <w:style w:type="character" w:styleId="Style13">
    <w:name w:val="Символ нумерации"/>
    <w:qFormat/>
    <w:rPr/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51">
    <w:name w:val="Основной шрифт абзаца5"/>
    <w:qFormat/>
    <w:rPr/>
  </w:style>
  <w:style w:type="character" w:styleId="FontStyle27">
    <w:name w:val="Font Style27"/>
    <w:qFormat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">
    <w:name w:val="Знак примечания1"/>
    <w:qFormat/>
    <w:rPr>
      <w:sz w:val="16"/>
      <w:szCs w:val="16"/>
    </w:rPr>
  </w:style>
  <w:style w:type="character" w:styleId="ConsPlusNormal">
    <w:name w:val="ConsPlusNormal Знак"/>
    <w:qFormat/>
    <w:rPr>
      <w:rFonts w:ascii="Arial" w:hAnsi="Arial" w:eastAsia="Calibri" w:cs="Arial"/>
      <w:lang w:val="ru-RU" w:bidi="ar-SA"/>
    </w:rPr>
  </w:style>
  <w:style w:type="character" w:styleId="Style16">
    <w:name w:val="Нижний колонтитул Знак"/>
    <w:qFormat/>
    <w:rPr>
      <w:lang w:val="ru-RU" w:bidi="ar-SA"/>
    </w:rPr>
  </w:style>
  <w:style w:type="character" w:styleId="Style17">
    <w:name w:val="Верхний колонтитул Знак"/>
    <w:qFormat/>
    <w:rPr>
      <w:sz w:val="24"/>
      <w:szCs w:val="24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Calibri" w:hAnsi="Calibri" w:cs="Calibri"/>
    </w:rPr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61">
    <w:name w:val="Основной шрифт абзаца6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before="0" w:after="120"/>
    </w:pPr>
    <w:rPr/>
  </w:style>
  <w:style w:type="paragraph" w:styleId="Style20">
    <w:name w:val="List"/>
    <w:basedOn w:val="Style19"/>
    <w:pPr/>
    <w:rPr>
      <w:rFonts w:cs="Tahoma"/>
    </w:rPr>
  </w:style>
  <w:style w:type="paragraph" w:styleId="Style21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3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24">
    <w:name w:val="Subtitle"/>
    <w:basedOn w:val="13"/>
    <w:next w:val="Style19"/>
    <w:link w:val="SubtitleChar"/>
    <w:qFormat/>
    <w:pPr>
      <w:spacing w:before="60" w:after="120"/>
      <w:jc w:val="center"/>
    </w:pPr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Head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Foot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Style28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9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30">
    <w:name w:val="Index Heading"/>
    <w:basedOn w:val="Style18"/>
    <w:pPr/>
    <w:rPr/>
  </w:style>
  <w:style w:type="paragraph" w:styleId="Style31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42">
    <w:name w:val="Заголовок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32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13">
    <w:name w:val="Заголовок1"/>
    <w:basedOn w:val="Normal"/>
    <w:next w:val="Style19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32">
    <w:name w:val="Заголовок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43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4">
    <w:name w:val="Указатель4"/>
    <w:basedOn w:val="Normal"/>
    <w:qFormat/>
    <w:pPr>
      <w:suppressLineNumbers/>
    </w:pPr>
    <w:rPr>
      <w:rFonts w:cs="Mangal"/>
      <w:lang w:val="en-US" w:bidi="en-US"/>
    </w:rPr>
  </w:style>
  <w:style w:type="paragraph" w:styleId="22">
    <w:name w:val="Заголовок2"/>
    <w:basedOn w:val="13"/>
    <w:next w:val="Style19"/>
    <w:qFormat/>
    <w:pPr>
      <w:jc w:val="center"/>
    </w:pPr>
    <w:rPr>
      <w:b/>
      <w:bCs/>
      <w:sz w:val="56"/>
      <w:szCs w:val="56"/>
    </w:rPr>
  </w:style>
  <w:style w:type="paragraph" w:styleId="33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cs="Mangal"/>
    </w:rPr>
  </w:style>
  <w:style w:type="paragraph" w:styleId="23">
    <w:name w:val="Название объекта2"/>
    <w:basedOn w:val="13"/>
    <w:next w:val="Style19"/>
    <w:qFormat/>
    <w:pPr>
      <w:jc w:val="center"/>
    </w:pPr>
    <w:rPr>
      <w:b/>
      <w:bCs/>
      <w:sz w:val="56"/>
      <w:szCs w:val="56"/>
    </w:rPr>
  </w:style>
  <w:style w:type="paragraph" w:styleId="24">
    <w:name w:val="Указатель2"/>
    <w:basedOn w:val="Normal"/>
    <w:qFormat/>
    <w:pPr>
      <w:suppressLineNumbers/>
    </w:pPr>
    <w:rPr>
      <w:rFonts w:cs="Mangal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Tahoma"/>
    </w:rPr>
  </w:style>
  <w:style w:type="paragraph" w:styleId="Style33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Интернет)"/>
    <w:basedOn w:val="Normal"/>
    <w:qFormat/>
    <w:pPr>
      <w:widowControl/>
      <w:spacing w:lineRule="auto" w:line="276" w:before="100" w:after="142"/>
    </w:pPr>
    <w:rPr>
      <w:rFonts w:eastAsia="Times New Roman"/>
      <w:lang w:val="ru-RU"/>
    </w:rPr>
  </w:style>
  <w:style w:type="paragraph" w:styleId="53">
    <w:name w:val="Заголовок5"/>
    <w:basedOn w:val="Normal"/>
    <w:qFormat/>
    <w:pPr>
      <w:keepNext w:val="true"/>
      <w:spacing w:before="240" w:after="120"/>
      <w:contextualSpacing/>
    </w:pPr>
    <w:rPr>
      <w:rFonts w:ascii="Liberation Sans" w:hAnsi="Liberation Sans" w:eastAsia="Microsoft YaHei" w:cs="Mangal"/>
      <w:sz w:val="28"/>
      <w:szCs w:val="28"/>
    </w:rPr>
  </w:style>
  <w:style w:type="paragraph" w:styleId="ConsPlusJurTerm">
    <w:name w:val="ConsPlusJurTerm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Arial" w:cs="Courier New"/>
      <w:color w:val="auto"/>
      <w:kern w:val="2"/>
      <w:sz w:val="26"/>
      <w:szCs w:val="24"/>
      <w:lang w:val="ru-RU" w:eastAsia="zh-CN" w:bidi="hi-IN"/>
    </w:rPr>
  </w:style>
  <w:style w:type="paragraph" w:styleId="ConsPlusTitlePage">
    <w:name w:val="ConsPlusTitlePage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Arial" w:cs="Courier New"/>
      <w:color w:val="auto"/>
      <w:kern w:val="2"/>
      <w:sz w:val="24"/>
      <w:szCs w:val="24"/>
      <w:lang w:val="ru-RU" w:eastAsia="zh-CN" w:bidi="hi-IN"/>
    </w:rPr>
  </w:style>
  <w:style w:type="paragraph" w:styleId="ConsPlusDocList">
    <w:name w:val="ConsPlusDocLis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4"/>
      <w:szCs w:val="24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0" w:cs="Arial"/>
      <w:b/>
      <w:bCs/>
      <w:color w:val="auto"/>
      <w:kern w:val="2"/>
      <w:sz w:val="24"/>
      <w:szCs w:val="24"/>
      <w:lang w:val="ru-RU" w:eastAsia="zh-CN" w:bidi="hi-IN"/>
    </w:rPr>
  </w:style>
  <w:style w:type="paragraph" w:styleId="211">
    <w:name w:val="Основной текст 21"/>
    <w:basedOn w:val="Normal"/>
    <w:qFormat/>
    <w:pPr>
      <w:spacing w:lineRule="auto" w:line="480" w:before="0" w:after="12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b/>
      <w:bCs/>
      <w:color w:val="auto"/>
      <w:kern w:val="0"/>
      <w:sz w:val="20"/>
      <w:szCs w:val="20"/>
      <w:lang w:val="ru-RU" w:eastAsia="zh-CN" w:bidi="ar-SA"/>
    </w:rPr>
  </w:style>
  <w:style w:type="paragraph" w:styleId="16">
    <w:name w:val="Текст примечания1"/>
    <w:basedOn w:val="Normal"/>
    <w:qFormat/>
    <w:pPr/>
    <w:rPr>
      <w:sz w:val="20"/>
      <w:szCs w:val="20"/>
    </w:rPr>
  </w:style>
  <w:style w:type="paragraph" w:styleId="17">
    <w:name w:val="Схема документа1"/>
    <w:basedOn w:val="Normal"/>
    <w:qFormat/>
    <w:pPr/>
    <w:rPr>
      <w:rFonts w:ascii="Tahoma" w:hAnsi="Tahoma" w:cs="Tahoma"/>
      <w:sz w:val="20"/>
      <w:szCs w:val="20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0" w:cs="Arial"/>
      <w:b/>
      <w:bCs/>
      <w:color w:val="auto"/>
      <w:kern w:val="2"/>
      <w:sz w:val="16"/>
      <w:szCs w:val="16"/>
      <w:lang w:val="ru-RU" w:eastAsia="zh-CN" w:bidi="hi-IN"/>
    </w:rPr>
  </w:style>
  <w:style w:type="paragraph" w:styleId="Style41">
    <w:name w:val="Style4"/>
    <w:basedOn w:val="Normal"/>
    <w:qFormat/>
    <w:pPr>
      <w:widowControl w:val="false"/>
      <w:spacing w:lineRule="exact" w:line="277"/>
    </w:pPr>
    <w:rPr/>
  </w:style>
  <w:style w:type="paragraph" w:styleId="114">
    <w:name w:val="ТекстТаб1_14"/>
    <w:qFormat/>
    <w:pPr>
      <w:widowControl w:val="false"/>
      <w:tabs>
        <w:tab w:val="clear" w:pos="720"/>
        <w:tab w:val="left" w:pos="0" w:leader="none"/>
      </w:tabs>
      <w:suppressAutoHyphens w:val="true"/>
      <w:bidi w:val="0"/>
      <w:spacing w:lineRule="auto" w:line="240" w:before="0" w:after="0"/>
      <w:ind w:left="1080" w:hanging="360"/>
      <w:jc w:val="left"/>
    </w:pPr>
    <w:rPr>
      <w:rFonts w:ascii="Calibri" w:hAnsi="Calibri" w:eastAsia="Times New Roman" w:cs="Arial"/>
      <w:color w:val="auto"/>
      <w:kern w:val="0"/>
      <w:sz w:val="28"/>
      <w:szCs w:val="20"/>
      <w:lang w:val="ru-RU" w:eastAsia="zh-CN" w:bidi="ar-SA"/>
    </w:rPr>
  </w:style>
  <w:style w:type="paragraph" w:styleId="18">
    <w:name w:val="ТекстТаб1"/>
    <w:qFormat/>
    <w:pPr>
      <w:widowControl w:val="false"/>
      <w:tabs>
        <w:tab w:val="clear" w:pos="720"/>
        <w:tab w:val="left" w:pos="0" w:leader="none"/>
      </w:tabs>
      <w:suppressAutoHyphens w:val="true"/>
      <w:bidi w:val="0"/>
      <w:spacing w:lineRule="auto" w:line="240" w:before="0" w:after="0"/>
      <w:ind w:left="1080" w:hanging="360"/>
      <w:jc w:val="left"/>
    </w:pPr>
    <w:rPr>
      <w:rFonts w:ascii="Calibri" w:hAnsi="Calibri" w:eastAsia="Times New Roman" w:cs="Arial"/>
      <w:color w:val="auto"/>
      <w:kern w:val="0"/>
      <w:sz w:val="22"/>
      <w:szCs w:val="20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0" w:cs="Arial"/>
      <w:color w:val="auto"/>
      <w:kern w:val="2"/>
      <w:sz w:val="24"/>
      <w:szCs w:val="24"/>
      <w:lang w:val="ru-RU" w:eastAsia="zh-CN" w:bidi="hi-IN"/>
    </w:rPr>
  </w:style>
  <w:style w:type="paragraph" w:styleId="Style37">
    <w:name w:val="Верхний и нижний колонтитулы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ru-RU" w:eastAsia="zh-CN" w:bidi="hi-IN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2"/>
      <w:sz w:val="24"/>
      <w:szCs w:val="24"/>
      <w:lang w:val="ru-RU" w:eastAsia="zh-CN" w:bidi="hi-IN"/>
    </w:rPr>
  </w:style>
  <w:style w:type="paragraph" w:styleId="Style38">
    <w:name w:val="ТекстДок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2"/>
      <w:szCs w:val="22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0" w:cs="Courier New"/>
      <w:color w:val="auto"/>
      <w:kern w:val="2"/>
      <w:sz w:val="24"/>
      <w:szCs w:val="24"/>
      <w:lang w:val="ru-RU" w:eastAsia="zh-CN" w:bidi="hi-IN"/>
    </w:rPr>
  </w:style>
  <w:style w:type="paragraph" w:styleId="54">
    <w:name w:val="Название объекта5"/>
    <w:basedOn w:val="Normal"/>
    <w:qFormat/>
    <w:pPr>
      <w:spacing w:before="120" w:after="120"/>
      <w:contextualSpacing/>
    </w:pPr>
    <w:rPr>
      <w:rFonts w:cs="Mangal"/>
      <w:i/>
      <w:iCs/>
    </w:rPr>
  </w:style>
  <w:style w:type="paragraph" w:styleId="62">
    <w:name w:val="Указатель6"/>
    <w:basedOn w:val="Normal"/>
    <w:qFormat/>
    <w:pPr/>
    <w:rPr/>
  </w:style>
  <w:style w:type="paragraph" w:styleId="63">
    <w:name w:val="Заголовок6"/>
    <w:basedOn w:val="Normal"/>
    <w:qFormat/>
    <w:pPr>
      <w:keepNext w:val="true"/>
      <w:spacing w:before="240" w:after="120"/>
      <w:contextualSpacing/>
    </w:pPr>
    <w:rPr>
      <w:rFonts w:ascii="Liberation Sans" w:hAnsi="Liberation Sans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Style39">
    <w:name w:val="Нет списка"/>
    <w:uiPriority w:val="99"/>
    <w:semiHidden/>
    <w:unhideWhenUsed/>
    <w:qFormat/>
  </w:style>
  <w:style w:type="table" w:default="1" w:styleId="66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9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0">
    <w:name w:val="Table Grid Light"/>
    <w:basedOn w:val="66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1">
    <w:name w:val="Plain Table 1"/>
    <w:basedOn w:val="66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2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3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4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5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6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7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8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9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0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2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3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4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5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7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12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13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14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15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16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7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8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9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4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5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6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7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8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9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60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68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769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770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77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772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773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774">
    <w:name w:val="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Bordered &amp; 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Bordered &amp; 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Bordered &amp; 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Bordered &amp; 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Bordered &amp; 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Bordered &amp; 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Bordered &amp; 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Обычная таблица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LibreOffice/7.4.1.2$Windows_x86 LibreOffice_project/3c58a8f3a960df8bc8fd77b461821e42c061c5f0</Application>
  <AppVersion>15.0000</AppVersion>
  <Pages>1</Pages>
  <Words>169</Words>
  <Characters>1329</Characters>
  <CharactersWithSpaces>1498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</dc:creator>
  <dc:description/>
  <dc:language>ru-RU</dc:language>
  <cp:lastModifiedBy/>
  <dcterms:modified xsi:type="dcterms:W3CDTF">2025-04-04T13:11:28Z</dcterms:modified>
  <cp:revision>9</cp:revision>
  <dc:subject/>
  <dc:title>Постановление Городской Управы г. Калуги от 02.08.2013 N 220-п(ред. от 14.04.2021)"Об утверждении положения о порядке принятия решения о разработке муниципальных программ муниципального образования "Город Калуга", их формирования, реализации и проведения оценки эффективности реализации"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