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1"/>
        <w:jc w:val="center"/>
        <w:spacing w:after="0" w:afterAutospacing="0"/>
        <w:rPr>
          <w:sz w:val="24"/>
        </w:rPr>
      </w:pPr>
      <w:r>
        <w:rPr>
          <w:rFonts w:eastAsia="Calibri"/>
          <w:b/>
          <w:caps/>
          <w:spacing w:val="40"/>
          <w:sz w:val="24"/>
        </w:rPr>
        <w:t xml:space="preserve">АКТ № </w:t>
      </w:r>
      <w:r>
        <w:rPr>
          <w:rFonts w:eastAsia="Calibri"/>
          <w:b/>
          <w:caps/>
          <w:spacing w:val="40"/>
          <w:sz w:val="24"/>
        </w:rPr>
        <w:t xml:space="preserve">57</w:t>
      </w:r>
      <w:r>
        <w:rPr>
          <w:sz w:val="24"/>
        </w:rPr>
      </w:r>
      <w:r/>
    </w:p>
    <w:p>
      <w:pPr>
        <w:pStyle w:val="811"/>
        <w:jc w:val="center"/>
        <w:spacing w:after="0" w:afterAutospacing="0"/>
        <w:rPr>
          <w:sz w:val="24"/>
        </w:rPr>
      </w:pPr>
      <w:r>
        <w:rPr>
          <w:b/>
          <w:bCs/>
          <w:sz w:val="24"/>
        </w:rPr>
        <w:t xml:space="preserve">плановой проверки</w:t>
      </w:r>
      <w:r>
        <w:rPr>
          <w:b/>
          <w:bCs/>
        </w:rPr>
      </w:r>
      <w:r>
        <w:rPr>
          <w:b/>
        </w:rPr>
        <w:t xml:space="preserve"> муниципального бюджетного учреждения </w:t>
      </w:r>
      <w:r>
        <w:rPr>
          <w:b/>
          <w:bCs/>
          <w:sz w:val="24"/>
          <w:szCs w:val="24"/>
        </w:rPr>
        <w:t xml:space="preserve">«Централизованная библиотечная система г. Калуги»</w:t>
      </w:r>
      <w:r/>
      <w:r>
        <w:rPr>
          <w:b/>
          <w:bCs/>
          <w:sz w:val="24"/>
        </w:rPr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>
        <w:rPr>
          <w:sz w:val="24"/>
        </w:rPr>
      </w:r>
      <w:r/>
    </w:p>
    <w:p>
      <w:pPr>
        <w:pStyle w:val="811"/>
        <w:jc w:val="center"/>
        <w:spacing w:after="0" w:afterAutospacing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</w:r>
      <w:r/>
    </w:p>
    <w:p>
      <w:pPr>
        <w:pStyle w:val="811"/>
        <w:jc w:val="center"/>
        <w:spacing w:after="0" w:afterAutospacing="0"/>
        <w:rPr>
          <w:sz w:val="24"/>
        </w:rPr>
      </w:pPr>
      <w:r>
        <w:rPr>
          <w:b/>
          <w:bCs/>
          <w:sz w:val="24"/>
        </w:rPr>
        <w:t xml:space="preserve">г. Калуга</w:t>
        <w:tab/>
        <w:tab/>
        <w:tab/>
        <w:tab/>
        <w:tab/>
        <w:tab/>
        <w:t xml:space="preserve">      </w:t>
        <w:tab/>
        <w:tab/>
        <w:t xml:space="preserve">            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«24</w:t>
      </w:r>
      <w:r>
        <w:rPr>
          <w:b/>
          <w:bCs/>
          <w:sz w:val="24"/>
        </w:rPr>
        <w:t xml:space="preserve">» </w:t>
      </w:r>
      <w:r>
        <w:rPr>
          <w:b/>
          <w:bCs/>
          <w:sz w:val="24"/>
        </w:rPr>
        <w:t xml:space="preserve">ноября 202</w:t>
      </w:r>
      <w:r>
        <w:rPr>
          <w:b/>
          <w:bCs/>
          <w:sz w:val="24"/>
        </w:rPr>
        <w:t xml:space="preserve">2</w:t>
      </w:r>
      <w:r>
        <w:rPr>
          <w:b/>
          <w:bCs/>
          <w:sz w:val="24"/>
        </w:rPr>
        <w:t xml:space="preserve"> г</w:t>
      </w:r>
      <w:r>
        <w:rPr>
          <w:b/>
          <w:bCs/>
          <w:sz w:val="24"/>
        </w:rPr>
        <w:t xml:space="preserve">ода</w:t>
      </w:r>
      <w:r>
        <w:rPr>
          <w:sz w:val="24"/>
        </w:rPr>
      </w:r>
      <w:r/>
    </w:p>
    <w:p>
      <w:pPr>
        <w:pStyle w:val="811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1"/>
        <w:ind w:firstLine="708"/>
        <w:jc w:val="both"/>
        <w:spacing w:after="0" w:afterAutospacing="0" w:line="273" w:lineRule="atLeast"/>
        <w:shd w:val="clear" w:color="auto" w:fill="ffffff"/>
        <w:rPr>
          <w:sz w:val="24"/>
        </w:rPr>
      </w:pPr>
      <w:r>
        <w:rPr>
          <w:sz w:val="24"/>
        </w:rP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федеральных и мун</w:t>
      </w:r>
      <w:r>
        <w:rPr>
          <w:sz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bCs/>
          <w:sz w:val="24"/>
        </w:rPr>
        <w:t xml:space="preserve">ведомственного контроля за соблюдением законодательства Российской Фед</w:t>
      </w:r>
      <w:r>
        <w:rPr>
          <w:bCs/>
          <w:sz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sz w:val="24"/>
        </w:rPr>
        <w:t xml:space="preserve">» и постановлением Городской У</w:t>
      </w:r>
      <w:r>
        <w:rPr>
          <w:sz w:val="24"/>
        </w:rPr>
        <w:t xml:space="preserve">правы города Калуги от 03.12.2021 № 11389-пи «Об утверждении плана проведения ведомственного контроля управлением культуры города Калуги подведомственных ему муниципальных учреждений на 2022 год», уведомляю о проведении проверки соблюдения законодательства</w:t>
      </w:r>
      <w:r>
        <w:rPr>
          <w:b/>
          <w:sz w:val="24"/>
        </w:rPr>
        <w:t xml:space="preserve"> </w:t>
      </w:r>
      <w:r>
        <w:rPr>
          <w:sz w:val="24"/>
        </w:rPr>
        <w:t xml:space="preserve">Российской Фед</w:t>
      </w:r>
      <w:r>
        <w:rPr>
          <w:sz w:val="24"/>
        </w:rPr>
        <w:t xml:space="preserve">е</w:t>
      </w:r>
      <w:r>
        <w:rPr>
          <w:sz w:val="24"/>
        </w:rPr>
        <w:t xml:space="preserve">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>
        <w:rPr>
          <w:b w:val="0"/>
        </w:rPr>
        <w:t xml:space="preserve">муниципального бюджетного учреждения </w:t>
      </w:r>
      <w:r>
        <w:rPr>
          <w:b w:val="0"/>
          <w:bCs/>
          <w:sz w:val="24"/>
          <w:szCs w:val="24"/>
        </w:rPr>
        <w:t xml:space="preserve">«Централизованная библиотечная система г. Калуги»</w:t>
      </w:r>
      <w:r>
        <w:rPr>
          <w:sz w:val="24"/>
        </w:rPr>
        <w:t xml:space="preserve"> (далее - Проверка).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bCs/>
          <w:sz w:val="24"/>
        </w:rPr>
      </w:pPr>
      <w:r>
        <w:rPr>
          <w:bCs/>
          <w:sz w:val="24"/>
        </w:rPr>
        <w:t xml:space="preserve">Проверка проведена комиссией утверждённой приказом управления культуры города Калуги </w:t>
      </w:r>
      <w:r>
        <w:rPr>
          <w:sz w:val="24"/>
        </w:rPr>
        <w:t xml:space="preserve">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</w:t>
      </w:r>
      <w:r>
        <w:rPr>
          <w:sz w:val="24"/>
        </w:rPr>
        <w:t xml:space="preserve">й системе в сфере закупок товаров, работ,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 и от 03.12.2019 № 133) в составе:</w:t>
      </w:r>
      <w:r>
        <w:rPr>
          <w:sz w:val="24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405"/>
        <w:gridCol w:w="6796"/>
      </w:tblGrid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Бубич</w:t>
            </w:r>
            <w:r>
              <w:rPr>
                <w:sz w:val="24"/>
              </w:rPr>
            </w:r>
            <w:r/>
          </w:p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Ирина Юрьевна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-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</w:rPr>
              <w:t xml:space="preserve">управления культуры города Калуги (руководитель комиссии);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Стешина Ирина Константиновна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-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главный специалист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</w:rPr>
              <w:t xml:space="preserve">управления культуры города Калуги;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Смирнов</w:t>
            </w:r>
            <w:r>
              <w:rPr>
                <w:sz w:val="24"/>
              </w:rPr>
            </w:r>
            <w:r/>
          </w:p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Геннадий Владимирович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-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главный специалист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</w:rPr>
              <w:t xml:space="preserve">управления культуры города Калуги.</w:t>
            </w:r>
            <w:r>
              <w:rPr>
                <w:sz w:val="24"/>
              </w:rPr>
            </w:r>
            <w:r/>
          </w:p>
        </w:tc>
      </w:tr>
    </w:tbl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1"/>
        <w:ind w:firstLine="709"/>
        <w:jc w:val="both"/>
        <w:rPr>
          <w:highlight w:val="none"/>
        </w:rPr>
      </w:pPr>
      <w:r>
        <w:t xml:space="preserve">Проверяемый период: с 01.0</w:t>
      </w:r>
      <w:r>
        <w:t xml:space="preserve">1</w:t>
      </w:r>
      <w:r>
        <w:t xml:space="preserve">.20</w:t>
      </w:r>
      <w:r>
        <w:t xml:space="preserve">21</w:t>
      </w:r>
      <w:r>
        <w:t xml:space="preserve"> </w:t>
      </w:r>
      <w:r>
        <w:t xml:space="preserve">по 3</w:t>
      </w:r>
      <w:r>
        <w:t xml:space="preserve">1.</w:t>
      </w:r>
      <w:r>
        <w:t xml:space="preserve">10.202</w:t>
      </w:r>
      <w:r>
        <w:t xml:space="preserve">2</w:t>
      </w:r>
      <w:r>
        <w:t xml:space="preserve">.</w:t>
      </w:r>
      <w:r>
        <w:rPr>
          <w:highlight w:val="none"/>
        </w:rPr>
      </w:r>
      <w:r/>
    </w:p>
    <w:p>
      <w:pPr>
        <w:pStyle w:val="811"/>
        <w:ind w:firstLine="708"/>
        <w:jc w:val="both"/>
      </w:pPr>
      <w:r>
        <w:t xml:space="preserve">Дата начала проверки: 14</w:t>
      </w:r>
      <w:r>
        <w:t xml:space="preserve">.</w:t>
      </w:r>
      <w:r>
        <w:t xml:space="preserve">11.202</w:t>
      </w:r>
      <w:r>
        <w:t xml:space="preserve">2</w:t>
      </w:r>
      <w:r>
        <w:t xml:space="preserve">.</w:t>
      </w:r>
      <w:r/>
      <w:r/>
    </w:p>
    <w:p>
      <w:pPr>
        <w:pStyle w:val="811"/>
        <w:ind w:firstLine="708"/>
        <w:jc w:val="both"/>
      </w:pPr>
      <w:r>
        <w:t xml:space="preserve">Дата окончания проверки: </w:t>
      </w:r>
      <w:r>
        <w:t xml:space="preserve">18</w:t>
      </w:r>
      <w:r>
        <w:t xml:space="preserve">.11</w:t>
      </w:r>
      <w:r>
        <w:t xml:space="preserve">.2022</w:t>
      </w:r>
      <w:r>
        <w:t xml:space="preserve">.</w:t>
      </w:r>
      <w:r/>
      <w:r/>
    </w:p>
    <w:p>
      <w:pPr>
        <w:pStyle w:val="868"/>
        <w:ind w:firstLine="708"/>
        <w:jc w:val="both"/>
        <w:spacing w:after="0" w:afterAutospacing="0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>
        <w:rPr>
          <w:sz w:val="24"/>
        </w:rPr>
      </w:r>
      <w:r/>
    </w:p>
    <w:p>
      <w:pPr>
        <w:pStyle w:val="868"/>
        <w:ind w:firstLine="708"/>
        <w:jc w:val="both"/>
        <w:spacing w:after="0" w:afterAutospacing="0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Вид проверки: плановая.</w:t>
      </w:r>
      <w:r>
        <w:rPr>
          <w:sz w:val="24"/>
        </w:rPr>
      </w:r>
      <w:r/>
    </w:p>
    <w:p>
      <w:pPr>
        <w:pStyle w:val="868"/>
        <w:ind w:firstLine="708"/>
        <w:jc w:val="both"/>
        <w:spacing w:after="0" w:afterAutospacing="0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проверки: выездная (дистанционная).</w:t>
      </w:r>
      <w:r>
        <w:rPr>
          <w:sz w:val="24"/>
        </w:rPr>
      </w:r>
      <w:r/>
    </w:p>
    <w:p>
      <w:pPr>
        <w:pStyle w:val="868"/>
        <w:ind w:firstLine="708"/>
        <w:jc w:val="both"/>
        <w:spacing w:after="0" w:afterAutospacing="0" w:line="273" w:lineRule="atLeast"/>
        <w:shd w:val="clear" w:color="auto" w:fill="ffffff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Метод проверки: выборочный.</w:t>
      </w:r>
      <w:r>
        <w:rPr>
          <w:sz w:val="24"/>
        </w:rPr>
      </w:r>
      <w:r/>
    </w:p>
    <w:p>
      <w:pPr>
        <w:pStyle w:val="868"/>
        <w:ind w:left="0" w:righ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Субъект проверки: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муниципальное бюджетное учреждение «Централизованная библиотечная система г.Калуги»</w:t>
      </w:r>
      <w:r>
        <w:rPr>
          <w:rFonts w:ascii="Times New Roman" w:hAnsi="Times New Roman"/>
          <w:sz w:val="24"/>
          <w:szCs w:val="24"/>
        </w:rPr>
        <w:t xml:space="preserve"> (далее – Учреждение), ИНН 4028017587, КПП 402801001.</w:t>
      </w:r>
      <w:r/>
      <w:r/>
    </w:p>
    <w:p>
      <w:pPr>
        <w:pStyle w:val="811"/>
        <w:ind w:left="0" w:right="0" w:firstLine="708"/>
        <w:jc w:val="both"/>
        <w:spacing w:after="0" w:afterAutospacing="0" w:line="240" w:lineRule="auto"/>
      </w:pPr>
      <w:r>
        <w:rPr>
          <w:b w:val="0"/>
          <w:bCs w:val="0"/>
        </w:rPr>
        <w:t xml:space="preserve">Адрес местонахождения субъекта проверки: ул. Ленина, дом 66, г. Калуга, 248016.</w:t>
      </w:r>
      <w:r/>
      <w:r/>
      <w:r>
        <w:rPr>
          <w:sz w:val="24"/>
        </w:rPr>
      </w:r>
      <w:r/>
      <w:r/>
    </w:p>
    <w:p>
      <w:pPr>
        <w:pStyle w:val="811"/>
        <w:ind w:firstLine="709"/>
        <w:jc w:val="both"/>
        <w:spacing w:after="0" w:afterAutospacing="0"/>
        <w:rPr>
          <w:b/>
          <w:color w:val="000000"/>
          <w:sz w:val="24"/>
        </w:rPr>
      </w:pPr>
      <w:r>
        <w:rPr>
          <w:b/>
          <w:color w:val="000000"/>
          <w:sz w:val="24"/>
        </w:rPr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b/>
          <w:color w:val="000000"/>
          <w:sz w:val="24"/>
        </w:rPr>
        <w:t xml:space="preserve">В ходе проверки были изучены: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Устав Учреждения;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должностные обязанности специалистов Учреждения;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нормативные акты Учреждения, регламентирующие организацию и осуществление закупок товаров, работ, услуг изданные в проверяемый период; 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реестр закупок;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sz w:val="24"/>
        </w:rPr>
        <w:t xml:space="preserve">- планы–графики на 202</w:t>
      </w:r>
      <w:r>
        <w:rPr>
          <w:sz w:val="24"/>
        </w:rPr>
        <w:t xml:space="preserve">1</w:t>
      </w:r>
      <w:r>
        <w:rPr>
          <w:sz w:val="24"/>
        </w:rPr>
        <w:t xml:space="preserve"> и 202</w:t>
      </w:r>
      <w:r>
        <w:rPr>
          <w:sz w:val="24"/>
        </w:rPr>
        <w:t xml:space="preserve">2</w:t>
      </w:r>
      <w:r>
        <w:rPr>
          <w:sz w:val="24"/>
        </w:rPr>
        <w:t xml:space="preserve"> годы;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iCs/>
          <w:sz w:val="24"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iCs/>
          <w:sz w:val="24"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sz w:val="24"/>
          <w:highlight w:val="white"/>
        </w:rPr>
        <w:t xml:space="preserve"> информационной системе «WEB-Торги-КС» Калужской области;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rPr>
          <w:sz w:val="24"/>
        </w:rPr>
      </w:pPr>
      <w:r>
        <w:rPr>
          <w:bCs/>
          <w:iCs/>
          <w:color w:val="000000"/>
          <w:sz w:val="24"/>
          <w:highlight w:val="white"/>
        </w:rPr>
        <w:t xml:space="preserve">- порядок использования Учреждением </w:t>
      </w:r>
      <w:r>
        <w:rPr>
          <w:bCs/>
          <w:iCs/>
          <w:color w:val="000000"/>
          <w:sz w:val="24"/>
          <w:highlight w:val="white"/>
        </w:rPr>
        <w:t xml:space="preserve">системы «Маркетинговые исследования малых закупок» Калужской области (МИМЗ)</w:t>
      </w:r>
      <w:r>
        <w:rPr>
          <w:iCs/>
          <w:sz w:val="24"/>
          <w:highlight w:val="white"/>
        </w:rPr>
        <w:t xml:space="preserve">. 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widowControl w:val="off"/>
        <w:rPr>
          <w:iCs/>
          <w:sz w:val="24"/>
          <w:highlight w:val="white"/>
        </w:rPr>
      </w:pPr>
      <w:r>
        <w:rPr>
          <w:iCs/>
          <w:sz w:val="24"/>
          <w:highlight w:val="white"/>
        </w:rPr>
      </w:r>
      <w:r>
        <w:rPr>
          <w:sz w:val="24"/>
        </w:rPr>
      </w:r>
      <w:r/>
    </w:p>
    <w:p>
      <w:pPr>
        <w:pStyle w:val="811"/>
        <w:jc w:val="both"/>
        <w:spacing w:after="0" w:afterAutospacing="0"/>
        <w:rPr>
          <w:sz w:val="24"/>
        </w:rPr>
      </w:pPr>
      <w:r>
        <w:rPr>
          <w:b/>
          <w:color w:val="000000"/>
          <w:sz w:val="24"/>
        </w:rPr>
        <w:t xml:space="preserve">В ходе проверки</w:t>
      </w:r>
      <w:r>
        <w:rPr>
          <w:sz w:val="24"/>
        </w:rPr>
      </w:r>
      <w:r/>
    </w:p>
    <w:p>
      <w:pPr>
        <w:pStyle w:val="811"/>
        <w:jc w:val="center"/>
        <w:spacing w:after="0" w:afterAutospacing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sz w:val="24"/>
        </w:rPr>
      </w:r>
      <w:r/>
    </w:p>
    <w:p>
      <w:pPr>
        <w:pStyle w:val="811"/>
        <w:ind w:firstLine="709"/>
        <w:jc w:val="center"/>
        <w:spacing w:after="0" w:afterAutospacing="0"/>
        <w:widowControl w:val="off"/>
        <w:rPr>
          <w:b/>
          <w:bCs/>
          <w:iCs/>
          <w:color w:val="000000"/>
          <w:sz w:val="24"/>
        </w:rPr>
      </w:pPr>
      <w:r>
        <w:rPr>
          <w:b/>
          <w:bCs/>
          <w:iCs/>
          <w:color w:val="000000"/>
          <w:sz w:val="24"/>
          <w:highlight w:val="white"/>
        </w:rPr>
        <w:t xml:space="preserve">УСТАНОВЛЕНО:</w:t>
      </w:r>
      <w:r>
        <w:rPr>
          <w:sz w:val="24"/>
        </w:rPr>
      </w:r>
      <w:r/>
    </w:p>
    <w:p>
      <w:pPr>
        <w:ind w:firstLine="709"/>
        <w:jc w:val="both"/>
        <w:spacing w:after="0" w:afterAutospacing="0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11"/>
        <w:ind w:left="0" w:right="0" w:firstLine="709"/>
        <w:jc w:val="both"/>
        <w:spacing w:line="240" w:lineRule="auto"/>
        <w:widowControl w:val="off"/>
        <w:rPr>
          <w:color w:val="auto"/>
        </w:rPr>
      </w:pPr>
      <w:r>
        <w:rPr>
          <w:iCs/>
          <w:color w:val="auto"/>
          <w:shd w:val="clear" w:color="auto" w:fill="ffffff"/>
        </w:rPr>
        <w:t xml:space="preserve">Проверка проведена в присутствии секретаря-делопроизводителя Городничевой Светланы Алексеевны (приказ от 10.01.2018 № 6), с обязанностями контрактного управляющего Учреждения (Трудовой договор от 10.01.2018 № 924).   </w:t>
      </w:r>
      <w:r>
        <w:rPr>
          <w:color w:val="auto"/>
        </w:rPr>
      </w:r>
      <w:r>
        <w:rPr>
          <w:color w:val="auto"/>
        </w:rPr>
      </w:r>
    </w:p>
    <w:p>
      <w:pPr>
        <w:pStyle w:val="868"/>
        <w:jc w:val="both"/>
        <w:spacing w:line="240" w:lineRule="auto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</w:t>
      </w:r>
      <w:r>
        <w:rPr>
          <w:rFonts w:ascii="Times New Roman" w:hAnsi="Times New Roman"/>
          <w:color w:val="auto"/>
          <w:sz w:val="24"/>
          <w:szCs w:val="24"/>
        </w:rPr>
        <w:t xml:space="preserve">тельность на основании Устава. Устав Учреждения в новой редакции утвержден постановлением Городской Управы города Калуги от 30.06.2016 № 7848-пи. Дата постановки Учреждения в налоговом органе инспекции ФНС № 7 по Московскому округу г.Калуги 09.08.1995.</w:t>
      </w:r>
      <w:r>
        <w:rPr>
          <w:color w:val="auto"/>
        </w:rPr>
      </w:r>
      <w:r>
        <w:rPr>
          <w:color w:val="auto"/>
        </w:rPr>
      </w:r>
    </w:p>
    <w:p>
      <w:pPr>
        <w:pStyle w:val="868"/>
        <w:jc w:val="both"/>
        <w:spacing w:line="240" w:lineRule="auto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Руководство Учреждением осуществляется директором – Голиковой Еленой Владимировной (распоряжение начальника управления культуры города Калуги о назначении на должность от 04.10.20</w:t>
      </w:r>
      <w:r>
        <w:rPr>
          <w:rFonts w:ascii="Times New Roman" w:hAnsi="Times New Roman"/>
          <w:color w:val="auto"/>
          <w:sz w:val="24"/>
          <w:szCs w:val="24"/>
        </w:rPr>
        <w:t xml:space="preserve">22 № 150-14-р</w:t>
      </w:r>
      <w:r>
        <w:rPr>
          <w:rFonts w:ascii="Times New Roman" w:hAnsi="Times New Roman"/>
          <w:color w:val="auto"/>
          <w:sz w:val="24"/>
          <w:szCs w:val="24"/>
        </w:rPr>
        <w:t xml:space="preserve">).  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  <w:sz w:val="24"/>
          <w:szCs w:val="24"/>
        </w:rPr>
        <w:t xml:space="preserve">Учреждение является муниципальным бюджетны</w:t>
      </w:r>
      <w:r>
        <w:rPr>
          <w:color w:val="auto"/>
          <w:sz w:val="24"/>
          <w:szCs w:val="24"/>
        </w:rPr>
        <w:t xml:space="preserve">м учреждением с филиалами, которые не осуществляют самостоятельной финансово-хозяйственной деятельности. Учредителем Учреждения является муниципальное образование «Город Калуга». Функции и полномочия учредителя осуществляет Городская Управа города Калуги. 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Источниками финансового обеспечения Учреждения являются: 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- субсидии, предоставляемые на выполнение муниципального задания;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- субсидии на иные цели;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  <w:sz w:val="24"/>
          <w:szCs w:val="24"/>
        </w:rPr>
        <w:t xml:space="preserve">- средства от приносящей доход деятельности (платные услуги, добровольные пожертвования и безвозмездные поступления от физических и  (или) юридических лиц и иные доходы от приносящей доход деятельности).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Ответственные лица в сфере закупок товаров, работ, услуг для обеспечения муниципальных нужд для работы в единой информационной системе (далее — ЕИС) и на электронных торговых площадках (далее — ЕТП) возложены полномочия приказом Учреждения от 22.08.2022 № 218-А: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- </w:t>
      </w:r>
      <w:r>
        <w:rPr>
          <w:color w:val="auto"/>
          <w:sz w:val="24"/>
          <w:szCs w:val="24"/>
        </w:rPr>
        <w:t xml:space="preserve">Голикова Елена Владимировна</w:t>
      </w:r>
      <w:r>
        <w:rPr>
          <w:color w:val="auto"/>
        </w:rPr>
        <w:t xml:space="preserve"> – директор Учреждения, регистрация в ЕИС</w:t>
      </w:r>
      <w:r>
        <w:rPr>
          <w:color w:val="auto"/>
        </w:rPr>
        <w:t xml:space="preserve"> с 17.01.2011 по настоящее время с полномочиями: руководитель организации, администратор организации, уполномоченное лицо;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- </w:t>
      </w:r>
      <w:r>
        <w:rPr>
          <w:iCs/>
          <w:color w:val="auto"/>
          <w:shd w:val="clear" w:color="auto" w:fill="ffffff"/>
        </w:rPr>
        <w:t xml:space="preserve">Абрамова Елена Алексеевна</w:t>
      </w:r>
      <w:r>
        <w:rPr>
          <w:color w:val="auto"/>
        </w:rPr>
        <w:t xml:space="preserve"> – з</w:t>
      </w:r>
      <w:r>
        <w:rPr>
          <w:iCs/>
          <w:color w:val="auto"/>
          <w:shd w:val="clear" w:color="auto" w:fill="ffffff"/>
        </w:rPr>
        <w:t xml:space="preserve">аместитель директора по библиотечной работе</w:t>
      </w:r>
      <w:r>
        <w:rPr>
          <w:color w:val="auto"/>
        </w:rPr>
        <w:t xml:space="preserve">  Учреждения,  р</w:t>
      </w:r>
      <w:r>
        <w:rPr>
          <w:color w:val="auto"/>
        </w:rPr>
        <w:t xml:space="preserve">егистрация в ЕИС с 17.01.2011 по настоящее время с полномочиями: </w:t>
      </w:r>
      <w:r>
        <w:rPr>
          <w:color w:val="auto"/>
        </w:rPr>
        <w:t xml:space="preserve">администратор организации, уполномоченное лицо</w:t>
      </w:r>
      <w:r>
        <w:rPr>
          <w:color w:val="auto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- </w:t>
      </w:r>
      <w:r>
        <w:rPr>
          <w:iCs/>
          <w:color w:val="auto"/>
          <w:shd w:val="clear" w:color="auto" w:fill="ffffff"/>
        </w:rPr>
        <w:t xml:space="preserve">Акименкова Людмила Зиновьевна</w:t>
      </w:r>
      <w:r>
        <w:rPr>
          <w:color w:val="auto"/>
        </w:rPr>
        <w:t xml:space="preserve"> – заведующий отделом комплектования, обработки литературы и организации каталогов</w:t>
      </w:r>
      <w:r>
        <w:rPr>
          <w:color w:val="auto"/>
        </w:rPr>
        <w:t xml:space="preserve">  Учреждения,  р</w:t>
      </w:r>
      <w:r>
        <w:rPr>
          <w:color w:val="auto"/>
        </w:rPr>
        <w:t xml:space="preserve">егистрация в ЕИС с 04.10.2022 по настоящее время с полномочиями: </w:t>
      </w:r>
      <w:r>
        <w:rPr>
          <w:color w:val="auto"/>
        </w:rPr>
        <w:t xml:space="preserve">администратор организации, уполномоченное лицо</w:t>
      </w:r>
      <w:r>
        <w:rPr>
          <w:color w:val="auto"/>
        </w:rPr>
        <w:t xml:space="preserve">;</w:t>
      </w:r>
      <w:r>
        <w:rPr>
          <w:color w:val="auto"/>
          <w:highlight w:val="none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- Городничева Светлана Алексеевна — секретарь-д</w:t>
      </w:r>
      <w:r>
        <w:rPr>
          <w:color w:val="auto"/>
        </w:rPr>
        <w:t xml:space="preserve">елопроизводитель Учреждения, регистрация в ЕИС с 17.01.2018 по настоящее время с полномочиями: уполномоченное лицо. 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— Закон № 44-ФЗ).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left="0" w:right="0" w:firstLine="709"/>
        <w:jc w:val="both"/>
        <w:keepLines/>
        <w:keepNext/>
        <w:spacing w:line="240" w:lineRule="auto"/>
        <w:rPr>
          <w:color w:val="auto"/>
        </w:rPr>
      </w:pPr>
      <w:r>
        <w:rPr>
          <w:rFonts w:eastAsia="Calibri"/>
          <w:color w:val="auto"/>
          <w:lang w:eastAsia="en-US"/>
        </w:rPr>
        <w:t xml:space="preserve">Удостоверение о повышении квалификации в области закупочной деятельности: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numPr>
          <w:ilvl w:val="0"/>
          <w:numId w:val="0"/>
        </w:numPr>
        <w:ind w:left="0" w:right="0" w:firstLine="737"/>
        <w:jc w:val="both"/>
        <w:spacing w:line="240" w:lineRule="auto"/>
        <w:widowControl/>
        <w:rPr>
          <w:color w:val="auto"/>
          <w:highlight w:val="none"/>
        </w:rPr>
      </w:pPr>
      <w:r>
        <w:rPr>
          <w:rFonts w:eastAsia="Calibri"/>
          <w:color w:val="auto"/>
          <w:lang w:eastAsia="en-US"/>
        </w:rPr>
        <w:t xml:space="preserve">- Городничева Светлана Алексеевна — секретарь-делопроизводитель Учреждения, повысила свою квалификацию </w:t>
      </w:r>
      <w:r>
        <w:rPr>
          <w:rFonts w:eastAsia="Calibri"/>
          <w:b w:val="0"/>
          <w:bCs w:val="0"/>
          <w:color w:val="auto"/>
          <w:lang w:eastAsia="en-US"/>
        </w:rPr>
        <w:t xml:space="preserve">с </w:t>
      </w:r>
      <w:r>
        <w:rPr>
          <w:rFonts w:eastAsia="Calibri"/>
          <w:b w:val="0"/>
          <w:bCs w:val="0"/>
          <w:color w:val="auto"/>
          <w:lang w:eastAsia="en-US"/>
        </w:rPr>
        <w:t xml:space="preserve">22.03.2021</w:t>
      </w:r>
      <w:r>
        <w:rPr>
          <w:rFonts w:eastAsia="Calibri"/>
          <w:b w:val="0"/>
          <w:bCs w:val="0"/>
          <w:color w:val="auto"/>
          <w:lang w:eastAsia="en-US"/>
        </w:rPr>
        <w:t xml:space="preserve"> по 08</w:t>
      </w:r>
      <w:r>
        <w:rPr>
          <w:rFonts w:eastAsia="Calibri"/>
          <w:b w:val="0"/>
          <w:bCs w:val="0"/>
          <w:color w:val="auto"/>
          <w:lang w:eastAsia="en-US"/>
        </w:rPr>
        <w:t xml:space="preserve">.04.20</w:t>
      </w:r>
      <w:r>
        <w:rPr>
          <w:rFonts w:eastAsia="Calibri"/>
          <w:b w:val="0"/>
          <w:bCs w:val="0"/>
          <w:color w:val="auto"/>
          <w:lang w:eastAsia="en-US"/>
        </w:rPr>
        <w:t xml:space="preserve">21 в Автономной некоммерческой организации дополнительного профессионального образования «Эксперт» в объеме 108 часов по программе «Контрактная система в сфере закупок товаров, работ, услуг (44-ФЗ)». Регистрационный № 2268.</w:t>
      </w:r>
      <w:r>
        <w:rPr>
          <w:color w:val="auto"/>
        </w:rPr>
      </w:r>
      <w:r>
        <w:rPr>
          <w:color w:val="auto"/>
        </w:rPr>
      </w:r>
    </w:p>
    <w:p>
      <w:pPr>
        <w:numPr>
          <w:ilvl w:val="0"/>
          <w:numId w:val="0"/>
        </w:numPr>
        <w:ind w:left="0" w:right="0" w:firstLine="737"/>
        <w:jc w:val="both"/>
        <w:spacing w:line="240" w:lineRule="auto"/>
        <w:widowControl/>
        <w:rPr>
          <w:color w:val="auto"/>
          <w:highlight w:val="none"/>
        </w:rPr>
      </w:pPr>
      <w:r>
        <w:rPr>
          <w:color w:val="auto"/>
          <w:highlight w:val="none"/>
        </w:rPr>
        <w:t xml:space="preserve">Приказом Учреждения от 29.12.2020 № 406 «О назначении лиц, ответственных за проведение внутренней экспертизы» утверждены состав постоянно действующей комиссии по проведению внутренней экспертизы и Положение о проведении внутренней экспертизы. В результате внутренней экспертизы, на документах по исполнению договора, проставляется штамп о ее проведении.</w:t>
      </w:r>
      <w:r>
        <w:rPr>
          <w:color w:val="auto"/>
          <w:highlight w:val="none"/>
        </w:rPr>
      </w:r>
    </w:p>
    <w:p>
      <w:pPr>
        <w:numPr>
          <w:ilvl w:val="0"/>
          <w:numId w:val="0"/>
        </w:numPr>
        <w:ind w:left="0" w:right="0" w:firstLine="737"/>
        <w:jc w:val="both"/>
        <w:spacing w:line="240" w:lineRule="auto"/>
        <w:widowControl/>
        <w:rPr>
          <w:color w:val="auto"/>
        </w:rPr>
      </w:pPr>
      <w:r>
        <w:rPr>
          <w:color w:val="auto"/>
          <w:highlight w:val="none"/>
        </w:rPr>
        <w:t xml:space="preserve">Приказом Учреждения от 01.07.2022 № 163-А «О назначении ответственных за формирование и подписание электронных документов о приемке товаров, работ, услуг для нужд МБУК «ЦБС г. Калуги» установлен перечень лиц, имеющих полномочия формировать в ЕИС документы о приемке результатов исполнения договоров.</w:t>
      </w:r>
      <w:r>
        <w:rPr>
          <w:color w:val="auto"/>
          <w:highlight w:val="none"/>
        </w:rPr>
      </w:r>
    </w:p>
    <w:p>
      <w:pPr>
        <w:pStyle w:val="867"/>
        <w:ind w:left="0" w:right="0" w:firstLine="708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В соответствии со статьей 73 БК РФ в Учреждении ведется</w:t>
      </w:r>
      <w:r>
        <w:rPr>
          <w:color w:val="auto"/>
          <w:lang w:eastAsia="ru-RU"/>
        </w:rPr>
        <w:t xml:space="preserve"> реестр муниципальных договоров, заключенных по основаниям части 1 статьи 93 Закона № 44-ФЗ </w:t>
      </w:r>
      <w:r>
        <w:rPr>
          <w:bCs/>
          <w:iCs/>
          <w:color w:val="auto"/>
          <w:sz w:val="24"/>
          <w:szCs w:val="24"/>
          <w:lang w:eastAsia="ru-RU"/>
        </w:rPr>
        <w:t xml:space="preserve">в том числе с использованием информационной системы «WEB-Торги-КС» Калужской области.</w:t>
      </w:r>
      <w:r>
        <w:rPr>
          <w:color w:val="auto"/>
          <w:lang w:eastAsia="ru-RU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ind w:firstLine="708"/>
        <w:jc w:val="both"/>
        <w:spacing w:after="0" w:afterAutospacing="0"/>
        <w:rPr>
          <w:color w:val="auto"/>
          <w:highlight w:val="none"/>
        </w:rPr>
      </w:pPr>
      <w:r>
        <w:rPr>
          <w:color w:val="auto"/>
          <w:sz w:val="24"/>
        </w:rPr>
        <w:t xml:space="preserve">Договора на поставку товаров, выполнение </w:t>
      </w:r>
      <w:r>
        <w:rPr>
          <w:color w:val="auto"/>
          <w:sz w:val="24"/>
        </w:rPr>
        <w:t xml:space="preserve">работ, оказания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sz w:val="24"/>
          <w:lang w:val="en-US"/>
        </w:rPr>
        <w:t xml:space="preserve">Web</w:t>
      </w:r>
      <w:r>
        <w:rPr>
          <w:color w:val="auto"/>
          <w:sz w:val="24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>
        <w:rPr>
          <w:color w:val="auto"/>
          <w:sz w:val="24"/>
          <w:highlight w:val="none"/>
        </w:rPr>
      </w:r>
      <w:r>
        <w:rPr>
          <w:color w:val="auto"/>
        </w:rPr>
      </w:r>
    </w:p>
    <w:p>
      <w:pPr>
        <w:pStyle w:val="811"/>
        <w:contextualSpacing/>
        <w:ind w:left="0" w:right="0" w:firstLine="708"/>
        <w:jc w:val="both"/>
        <w:spacing w:before="0" w:after="0" w:line="240" w:lineRule="auto"/>
        <w:rPr>
          <w:color w:val="auto"/>
          <w:sz w:val="24"/>
          <w:szCs w:val="24"/>
          <w:highlight w:val="none"/>
        </w:rPr>
      </w:pPr>
      <w:r>
        <w:rPr>
          <w:bCs/>
          <w:iCs/>
          <w:color w:val="auto"/>
          <w:sz w:val="24"/>
          <w:szCs w:val="24"/>
          <w:lang w:eastAsia="ru-RU"/>
        </w:rPr>
        <w:t xml:space="preserve">В ЕИС размещаются извещения о проведении закупок по пунктам 1, 8, 14, 29, 32. По итогам исполнения этапов договоров (подписание акта приемки, проведение платежа) в ЕИС размещается информация и отчеты.</w:t>
      </w:r>
      <w:r>
        <w:rPr>
          <w:color w:val="auto"/>
        </w:rPr>
      </w:r>
      <w:r>
        <w:rPr>
          <w:color w:val="auto"/>
        </w:rPr>
      </w:r>
    </w:p>
    <w:p>
      <w:pPr>
        <w:pStyle w:val="811"/>
        <w:contextualSpacing/>
        <w:ind w:left="0" w:right="0" w:firstLine="708"/>
        <w:jc w:val="both"/>
        <w:spacing w:before="0" w:after="0" w:line="240" w:lineRule="auto"/>
        <w:rPr>
          <w:color w:val="auto"/>
        </w:rPr>
      </w:pPr>
      <w:r>
        <w:rPr>
          <w:bCs/>
          <w:iCs/>
          <w:color w:val="auto"/>
          <w:sz w:val="24"/>
          <w:szCs w:val="24"/>
          <w:lang w:eastAsia="ru-RU"/>
        </w:rPr>
        <w:t xml:space="preserve">Учреждение в проверяемый период провело 3 (три) конкурентные процедуры по определению исполнителей на поставку периодических изданий во 2 полугодии 2022</w:t>
      </w:r>
      <w:r>
        <w:rPr>
          <w:bCs/>
          <w:iCs/>
          <w:color w:val="auto"/>
          <w:sz w:val="24"/>
          <w:szCs w:val="24"/>
          <w:lang w:eastAsia="ru-RU"/>
        </w:rPr>
        <w:t xml:space="preserve"> года и 1 полугодии 20</w:t>
      </w:r>
      <w:r>
        <w:rPr>
          <w:bCs/>
          <w:iCs/>
          <w:color w:val="auto"/>
          <w:sz w:val="24"/>
          <w:szCs w:val="24"/>
          <w:lang w:eastAsia="ru-RU"/>
        </w:rPr>
        <w:t xml:space="preserve">23</w:t>
      </w:r>
      <w:r>
        <w:rPr>
          <w:bCs/>
          <w:iCs/>
          <w:color w:val="auto"/>
          <w:sz w:val="24"/>
          <w:szCs w:val="24"/>
          <w:lang w:eastAsia="ru-RU"/>
        </w:rPr>
        <w:t xml:space="preserve"> года, проведение ремонта электроосвещения. 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jc w:val="both"/>
        <w:spacing w:after="0" w:afterAutospacing="0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lang w:eastAsia="ru-RU"/>
        </w:rPr>
        <w:t xml:space="preserve">Планы-графики закупок товаров, работ, услуг на 2021 и 2022 годы на бумажном носителе не утверждены. В нарушение </w:t>
      </w:r>
      <w:r>
        <w:rPr>
          <w:color w:val="000000" w:themeColor="text1"/>
          <w:sz w:val="24"/>
          <w:szCs w:val="24"/>
          <w:lang w:eastAsia="ru-RU"/>
        </w:rPr>
        <w:t xml:space="preserve">статьи 16</w:t>
      </w:r>
      <w:r>
        <w:rPr>
          <w:color w:val="000000" w:themeColor="text1"/>
          <w:sz w:val="24"/>
          <w:szCs w:val="24"/>
          <w:lang w:eastAsia="ru-RU"/>
        </w:rPr>
        <w:t xml:space="preserve"> Закона № 44-ФЗ и пункта 3 </w:t>
      </w:r>
      <w:r>
        <w:rPr>
          <w:color w:val="000000"/>
          <w:sz w:val="24"/>
        </w:rPr>
      </w:r>
      <w:r>
        <w:rPr>
          <w:sz w:val="24"/>
          <w:highlight w:val="none"/>
        </w:rPr>
        <w:t xml:space="preserve">Постановления Правительства РФ от 30.09.2019 N 1279 (ред. от 31.10.2022) "О планах-графиках закупок и о признании утратившими силу отдельных решений Правительства Российской Федерации" (вместе с "Положением о порядке формирования, утверждения планов-графико</w:t>
      </w:r>
      <w:r>
        <w:rPr>
          <w:sz w:val="24"/>
          <w:highlight w:val="none"/>
        </w:rPr>
        <w:t xml:space="preserve">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</w:t>
      </w:r>
      <w:r>
        <w:rPr>
          <w:sz w:val="24"/>
          <w:highlight w:val="none"/>
        </w:rPr>
        <w:t xml:space="preserve">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закупок")</w:t>
      </w: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</w:rPr>
        <w:t xml:space="preserve"> </w:t>
      </w:r>
      <w:r>
        <w:rPr>
          <w:color w:val="000000" w:themeColor="text1"/>
          <w:sz w:val="24"/>
          <w:szCs w:val="24"/>
          <w:lang w:eastAsia="ru-RU"/>
        </w:rPr>
        <w:t xml:space="preserve">планы-графики утверждены и размещены в ЕИС лицом, исполняющим обязанности контрактного управляющего Учреждения, не имеющим полномочий утверждать данные документы. </w:t>
      </w:r>
      <w:r>
        <w:rPr>
          <w:color w:val="000000" w:themeColor="text1"/>
          <w:sz w:val="24"/>
        </w:rPr>
      </w:r>
      <w:r>
        <w:rPr>
          <w:sz w:val="24"/>
          <w:szCs w:val="24"/>
        </w:rPr>
      </w:r>
    </w:p>
    <w:p>
      <w:pPr>
        <w:ind w:firstLine="390"/>
        <w:jc w:val="both"/>
        <w:spacing w:after="0" w:afterAutospacing="0"/>
        <w:rPr>
          <w:sz w:val="24"/>
          <w:szCs w:val="24"/>
        </w:rPr>
      </w:pPr>
      <w:r>
        <w:rPr>
          <w:color w:val="000000" w:themeColor="text1"/>
          <w:sz w:val="24"/>
          <w:highlight w:val="none"/>
        </w:rPr>
        <w:tab/>
        <w:t xml:space="preserve">Планы-графики закупок товаров, работ, услуг сформированы и утверждены на текущий год в нарушение части 5 статьи 16 Закона № 44-ФЗ и пункта № 4 Постановления Правительства РФ № 1279, а именно </w:t>
      </w:r>
      <w:r>
        <w:rPr>
          <w:sz w:val="24"/>
        </w:rPr>
        <w:t xml:space="preserve">план-график формируется на срок, соответствующий сроку действия</w:t>
      </w:r>
      <w:r>
        <w:rPr>
          <w:sz w:val="24"/>
        </w:rPr>
        <w:t xml:space="preserve"> муниципального правового акта представительног</w:t>
      </w:r>
      <w:r>
        <w:rPr>
          <w:sz w:val="24"/>
        </w:rPr>
        <w:t xml:space="preserve">о органа муниципального образования о местном бюджете, который утверждается на 3 года.</w:t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000000"/>
          <w:sz w:val="24"/>
        </w:rPr>
      </w:pPr>
      <w:r>
        <w:rPr>
          <w:color w:val="000000" w:themeColor="text1"/>
          <w:sz w:val="24"/>
          <w:szCs w:val="24"/>
          <w:lang w:eastAsia="ru-RU"/>
        </w:rPr>
        <w:t xml:space="preserve">Первичный план-график закупок товаров, работ, услуг для обеспечения нужд субъекта Российской Федерации и муниципальных нужд на 2022 финансовый год № 202203373000</w:t>
      </w:r>
      <w:r>
        <w:rPr>
          <w:color w:val="000000" w:themeColor="text1"/>
          <w:sz w:val="24"/>
          <w:szCs w:val="24"/>
          <w:lang w:eastAsia="ru-RU"/>
        </w:rPr>
        <w:t xml:space="preserve">467001</w:t>
      </w:r>
      <w:r>
        <w:rPr>
          <w:color w:val="000000" w:themeColor="text1"/>
          <w:sz w:val="24"/>
          <w:szCs w:val="24"/>
          <w:lang w:eastAsia="ru-RU"/>
        </w:rPr>
        <w:t xml:space="preserve"> базовой версии 0.0 размещен в ЕИС 14</w:t>
      </w:r>
      <w:r>
        <w:rPr>
          <w:color w:val="000000" w:themeColor="text1"/>
          <w:sz w:val="24"/>
          <w:szCs w:val="24"/>
          <w:lang w:eastAsia="ru-RU"/>
        </w:rPr>
        <w:t xml:space="preserve">.01.2022. На момент проверки действует версия 16</w:t>
      </w:r>
      <w:r>
        <w:rPr>
          <w:color w:val="000000" w:themeColor="text1"/>
          <w:sz w:val="24"/>
          <w:szCs w:val="24"/>
          <w:lang w:eastAsia="ru-RU"/>
        </w:rPr>
        <w:t xml:space="preserve">.0, размещенная в ЕИС 18</w:t>
      </w:r>
      <w:r>
        <w:rPr>
          <w:color w:val="000000" w:themeColor="text1"/>
          <w:sz w:val="24"/>
          <w:szCs w:val="24"/>
          <w:lang w:eastAsia="ru-RU"/>
        </w:rPr>
        <w:t xml:space="preserve">.10.2022, утвержденная </w:t>
      </w:r>
      <w:r>
        <w:rPr>
          <w:color w:val="000000" w:themeColor="text1"/>
          <w:sz w:val="24"/>
          <w:szCs w:val="24"/>
          <w:lang w:eastAsia="ru-RU"/>
        </w:rPr>
        <w:t xml:space="preserve">лицом, </w:t>
      </w:r>
      <w:r>
        <w:rPr>
          <w:color w:val="000000" w:themeColor="text1"/>
          <w:sz w:val="24"/>
          <w:szCs w:val="24"/>
          <w:lang w:eastAsia="ru-RU"/>
        </w:rPr>
        <w:t xml:space="preserve">не имевшим на тот момент полномочий.</w:t>
      </w:r>
      <w:r>
        <w:rPr>
          <w:color w:val="000000" w:themeColor="text1"/>
          <w:sz w:val="24"/>
        </w:rPr>
      </w:r>
      <w:r/>
    </w:p>
    <w:p>
      <w:pPr>
        <w:pStyle w:val="811"/>
        <w:contextualSpacing/>
        <w:ind w:firstLine="708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Отчет об объемах закупок у субъектов малого предпринимательства, социально ориентированных некоммерческих организаций за 20</w:t>
      </w:r>
      <w:r>
        <w:rPr>
          <w:color w:val="000000"/>
          <w:sz w:val="24"/>
        </w:rPr>
        <w:t xml:space="preserve">20</w:t>
      </w:r>
      <w:r>
        <w:rPr>
          <w:color w:val="000000"/>
          <w:sz w:val="24"/>
        </w:rPr>
        <w:t xml:space="preserve"> и 202</w:t>
      </w:r>
      <w:r>
        <w:rPr>
          <w:color w:val="000000"/>
          <w:sz w:val="24"/>
        </w:rPr>
        <w:t xml:space="preserve">1</w:t>
      </w:r>
      <w:r>
        <w:rPr>
          <w:color w:val="000000"/>
          <w:sz w:val="24"/>
        </w:rPr>
        <w:t xml:space="preserve"> отчетные года Учреждением размещен </w:t>
      </w:r>
      <w:r>
        <w:rPr>
          <w:color w:val="000000"/>
          <w:sz w:val="24"/>
        </w:rPr>
        <w:t xml:space="preserve">в ЕИС </w:t>
      </w:r>
      <w:r>
        <w:rPr>
          <w:color w:val="000000"/>
          <w:sz w:val="24"/>
        </w:rPr>
        <w:t xml:space="preserve">своевременно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12</w:t>
      </w:r>
      <w:r>
        <w:rPr>
          <w:color w:val="000000"/>
          <w:sz w:val="24"/>
        </w:rPr>
        <w:t xml:space="preserve">.03.2021 и </w:t>
      </w:r>
      <w:r>
        <w:rPr>
          <w:color w:val="000000"/>
          <w:sz w:val="24"/>
        </w:rPr>
        <w:t xml:space="preserve">19.0</w:t>
      </w:r>
      <w:r>
        <w:rPr>
          <w:color w:val="000000"/>
          <w:sz w:val="24"/>
        </w:rPr>
        <w:t xml:space="preserve">3.2022 соответственно</w:t>
      </w:r>
      <w:r>
        <w:rPr>
          <w:color w:val="000000"/>
          <w:sz w:val="24"/>
        </w:rPr>
        <w:t xml:space="preserve">. </w:t>
      </w:r>
      <w:r>
        <w:rPr>
          <w:sz w:val="24"/>
        </w:rPr>
      </w:r>
      <w:r/>
    </w:p>
    <w:p>
      <w:pPr>
        <w:pStyle w:val="811"/>
        <w:contextualSpacing/>
        <w:ind w:firstLine="708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 xml:space="preserve">Отчет </w:t>
      </w:r>
      <w:r>
        <w:rPr>
          <w:color w:val="000000"/>
          <w:sz w:val="24"/>
        </w:rPr>
        <w:t xml:space="preserve">за 2021 год </w:t>
      </w:r>
      <w:r>
        <w:rPr>
          <w:color w:val="000000"/>
          <w:sz w:val="24"/>
        </w:rPr>
        <w:t xml:space="preserve">о закупк</w:t>
      </w:r>
      <w:r>
        <w:rPr>
          <w:color w:val="000000"/>
          <w:sz w:val="24"/>
        </w:rPr>
        <w:t xml:space="preserve">е</w:t>
      </w:r>
      <w:r>
        <w:rPr>
          <w:color w:val="000000"/>
          <w:sz w:val="24"/>
        </w:rPr>
        <w:t xml:space="preserve"> товаров произведенных в Российской Федерации размещен в </w:t>
      </w:r>
      <w:r>
        <w:rPr>
          <w:color w:val="000000"/>
          <w:sz w:val="24"/>
        </w:rPr>
        <w:t xml:space="preserve">ГИС </w:t>
      </w:r>
      <w:r>
        <w:rPr>
          <w:color w:val="000000"/>
          <w:sz w:val="24"/>
        </w:rPr>
        <w:t xml:space="preserve">ЕИС </w:t>
      </w:r>
      <w:r>
        <w:rPr>
          <w:color w:val="000000"/>
          <w:sz w:val="24"/>
        </w:rPr>
        <w:t xml:space="preserve">своевременно 01.02</w:t>
      </w:r>
      <w:r>
        <w:rPr>
          <w:color w:val="000000"/>
          <w:sz w:val="24"/>
        </w:rPr>
        <w:t xml:space="preserve">.2022.</w:t>
      </w:r>
      <w:r>
        <w:rPr>
          <w:sz w:val="24"/>
        </w:rPr>
      </w:r>
      <w:r/>
    </w:p>
    <w:p>
      <w:pPr>
        <w:pStyle w:val="811"/>
        <w:jc w:val="both"/>
        <w:spacing w:after="0" w:afterAutospacing="0"/>
        <w:rPr>
          <w:color w:val="000000"/>
          <w:sz w:val="24"/>
        </w:rPr>
      </w:pPr>
      <w:r>
        <w:rPr>
          <w:color w:val="000000"/>
          <w:sz w:val="24"/>
        </w:rPr>
        <w:tab/>
        <w:t xml:space="preserve">В ходе выборочной проверки </w:t>
      </w:r>
      <w:r>
        <w:rPr>
          <w:color w:val="000000"/>
          <w:sz w:val="24"/>
        </w:rPr>
        <w:t xml:space="preserve">заключенных Учреждением в </w:t>
      </w:r>
      <w:r>
        <w:rPr>
          <w:color w:val="000000"/>
          <w:sz w:val="24"/>
        </w:rPr>
        <w:t xml:space="preserve">2022</w:t>
      </w:r>
      <w:r>
        <w:rPr>
          <w:color w:val="000000"/>
          <w:sz w:val="24"/>
        </w:rPr>
        <w:t xml:space="preserve"> год</w:t>
      </w:r>
      <w:r>
        <w:rPr>
          <w:color w:val="000000"/>
          <w:sz w:val="24"/>
        </w:rPr>
        <w:t xml:space="preserve">у</w:t>
      </w:r>
      <w:r>
        <w:rPr>
          <w:color w:val="000000"/>
          <w:sz w:val="24"/>
        </w:rPr>
        <w:t xml:space="preserve"> договоров,</w:t>
      </w:r>
      <w:r>
        <w:rPr>
          <w:color w:val="000000"/>
          <w:sz w:val="24"/>
        </w:rPr>
        <w:t xml:space="preserve"> нарушений законодательства в сфере закупок </w:t>
      </w:r>
      <w:r>
        <w:rPr>
          <w:color w:val="000000"/>
          <w:sz w:val="24"/>
        </w:rPr>
        <w:t xml:space="preserve">по срокам оплаты и существенным условиям </w:t>
      </w:r>
      <w:r>
        <w:rPr>
          <w:color w:val="000000"/>
          <w:sz w:val="24"/>
        </w:rPr>
        <w:t xml:space="preserve">не установлено.</w:t>
      </w:r>
      <w:r>
        <w:rPr>
          <w:sz w:val="24"/>
        </w:rPr>
      </w:r>
      <w:r/>
    </w:p>
    <w:p>
      <w:pPr>
        <w:pStyle w:val="867"/>
        <w:ind w:left="0" w:firstLine="708"/>
        <w:jc w:val="both"/>
        <w:spacing w:after="0" w:afterAutospacing="0"/>
        <w:rPr>
          <w:sz w:val="24"/>
        </w:rPr>
      </w:pPr>
      <w:r>
        <w:rPr>
          <w:b/>
          <w:bCs/>
          <w:sz w:val="24"/>
          <w:highlight w:val="none"/>
        </w:rPr>
      </w:r>
      <w:r>
        <w:rPr>
          <w:b/>
          <w:bCs/>
          <w:sz w:val="24"/>
          <w:highlight w:val="none"/>
        </w:rPr>
      </w:r>
    </w:p>
    <w:p>
      <w:pPr>
        <w:pStyle w:val="867"/>
        <w:ind w:left="0" w:firstLine="708"/>
        <w:jc w:val="both"/>
        <w:spacing w:after="0" w:afterAutospacing="0"/>
        <w:rPr>
          <w:b/>
          <w:sz w:val="24"/>
          <w:highlight w:val="none"/>
        </w:rPr>
      </w:pPr>
      <w:r>
        <w:rPr>
          <w:b/>
          <w:bCs/>
          <w:sz w:val="24"/>
        </w:rPr>
        <w:t xml:space="preserve">Выводы: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tabs>
          <w:tab w:val="left" w:pos="0" w:leader="none"/>
          <w:tab w:val="left" w:pos="993" w:leader="none"/>
        </w:tabs>
        <w:rPr>
          <w:sz w:val="24"/>
        </w:rPr>
      </w:pPr>
      <w:r>
        <w:rPr>
          <w:sz w:val="24"/>
        </w:rPr>
        <w:t xml:space="preserve">1. Направить Акт проверки заказчику.</w:t>
      </w:r>
      <w:r>
        <w:rPr>
          <w:sz w:val="24"/>
        </w:rPr>
      </w:r>
      <w:r/>
    </w:p>
    <w:p>
      <w:pPr>
        <w:pStyle w:val="811"/>
        <w:ind w:firstLine="709"/>
        <w:jc w:val="both"/>
        <w:spacing w:after="0" w:afterAutospacing="0"/>
        <w:tabs>
          <w:tab w:val="left" w:pos="0" w:leader="none"/>
        </w:tabs>
        <w:rPr>
          <w:sz w:val="24"/>
        </w:rPr>
      </w:pPr>
      <w:r>
        <w:rPr>
          <w:sz w:val="24"/>
        </w:rPr>
        <w:t xml:space="preserve">2. Разместить настоящий Акт проверки в единой информационной системе в сфере закупок.</w:t>
      </w:r>
      <w:r>
        <w:rPr>
          <w:sz w:val="24"/>
        </w:rPr>
      </w:r>
      <w:r/>
    </w:p>
    <w:p>
      <w:pPr>
        <w:pStyle w:val="867"/>
        <w:ind w:left="0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67"/>
        <w:ind w:left="0"/>
        <w:jc w:val="both"/>
        <w:spacing w:after="0" w:afterAutospacing="0"/>
        <w:rPr>
          <w:sz w:val="24"/>
        </w:rPr>
      </w:pPr>
      <w:r>
        <w:rPr>
          <w:bCs/>
          <w:sz w:val="24"/>
        </w:rPr>
        <w:t xml:space="preserve">Акт составлен в 2-х экземплярах на 4 листах.</w:t>
      </w:r>
      <w:r>
        <w:rPr>
          <w:sz w:val="24"/>
        </w:rPr>
      </w:r>
      <w:r/>
    </w:p>
    <w:p>
      <w:pPr>
        <w:pStyle w:val="867"/>
        <w:ind w:left="0"/>
        <w:jc w:val="both"/>
        <w:spacing w:after="0" w:afterAutospacing="0"/>
        <w:rPr>
          <w:bCs/>
          <w:sz w:val="24"/>
        </w:rPr>
      </w:pPr>
      <w:r>
        <w:rPr>
          <w:bCs/>
          <w:sz w:val="24"/>
        </w:rPr>
      </w:r>
      <w:r>
        <w:rPr>
          <w:sz w:val="24"/>
        </w:rPr>
      </w:r>
      <w:r/>
    </w:p>
    <w:tbl>
      <w:tblPr>
        <w:tblW w:w="0" w:type="auto"/>
        <w:tblInd w:w="-1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Председатель комиссии: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________________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Бубич И.Ю.</w:t>
            </w:r>
            <w:r>
              <w:rPr>
                <w:sz w:val="24"/>
              </w:rPr>
            </w:r>
            <w:r/>
          </w:p>
          <w:p>
            <w:pPr>
              <w:pStyle w:val="867"/>
              <w:ind w:left="0"/>
              <w:jc w:val="both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Члены комиссии: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________________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Стешина И.К.</w:t>
            </w:r>
            <w:r>
              <w:rPr>
                <w:sz w:val="24"/>
              </w:rPr>
            </w:r>
            <w:r/>
          </w:p>
          <w:p>
            <w:pPr>
              <w:pStyle w:val="811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________________</w:t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</w:rPr>
            </w:pPr>
            <w:r>
              <w:rPr>
                <w:bCs/>
                <w:sz w:val="24"/>
              </w:rPr>
              <w:t xml:space="preserve">Смирнов Г.В.</w:t>
            </w:r>
            <w:r>
              <w:rPr>
                <w:sz w:val="24"/>
              </w:rPr>
            </w:r>
            <w:r/>
          </w:p>
          <w:p>
            <w:pPr>
              <w:pStyle w:val="811"/>
              <w:spacing w:after="0" w:afterAutospacing="0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sz w:val="24"/>
              </w:rPr>
            </w:r>
            <w:r/>
          </w:p>
        </w:tc>
      </w:tr>
    </w:tbl>
    <w:p>
      <w:pPr>
        <w:ind w:firstLine="709"/>
        <w:jc w:val="both"/>
        <w:spacing w:after="0" w:afterAutospacing="0"/>
        <w:widowControl w:val="off"/>
        <w:rPr>
          <w:sz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811"/>
        <w:ind w:firstLine="709"/>
        <w:jc w:val="both"/>
        <w:spacing w:after="0" w:afterAutospacing="0"/>
        <w:widowControl w:val="off"/>
        <w:rPr>
          <w:sz w:val="24"/>
          <w:highlight w:val="none"/>
        </w:rPr>
      </w:pPr>
      <w:r>
        <w:rPr>
          <w:sz w:val="24"/>
        </w:rPr>
        <w:t xml:space="preserve">В случае несогласия с вынесенным решением Вы имеете право в течение 10 ра</w:t>
      </w:r>
      <w:r>
        <w:rPr>
          <w:sz w:val="24"/>
        </w:rPr>
        <w:t xml:space="preserve">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  <w:r>
        <w:rPr>
          <w:sz w:val="24"/>
        </w:rPr>
      </w:r>
      <w:r/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  <w:t xml:space="preserve">Акт получил:</w:t>
      </w:r>
      <w:r>
        <w:rPr>
          <w:sz w:val="24"/>
        </w:rPr>
      </w:r>
      <w:r/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1"/>
        <w:ind w:firstLine="390"/>
        <w:jc w:val="both"/>
        <w:spacing w:after="0" w:afterAutospacing="0"/>
        <w:rPr>
          <w:sz w:val="24"/>
        </w:rPr>
      </w:pPr>
      <w:r>
        <w:rPr>
          <w:sz w:val="24"/>
        </w:rPr>
        <w:t xml:space="preserve">_______________________________</w:t>
        <w:tab/>
        <w:tab/>
        <w:t xml:space="preserve">                                       «___» ноября</w:t>
      </w:r>
      <w:r>
        <w:rPr>
          <w:sz w:val="24"/>
        </w:rPr>
        <w:t xml:space="preserve"> 202</w:t>
      </w:r>
      <w:r>
        <w:rPr>
          <w:sz w:val="24"/>
        </w:rPr>
        <w:t xml:space="preserve">2</w:t>
      </w:r>
      <w:r>
        <w:rPr>
          <w:sz w:val="24"/>
        </w:rPr>
        <w:t xml:space="preserve"> года</w:t>
      </w:r>
      <w:r>
        <w:rPr>
          <w:sz w:val="24"/>
        </w:rPr>
      </w:r>
      <w:r/>
    </w:p>
    <w:p>
      <w:pPr>
        <w:pStyle w:val="811"/>
        <w:ind w:firstLine="390"/>
        <w:jc w:val="both"/>
        <w:spacing w:after="0" w:afterAutospacing="0"/>
        <w:rPr>
          <w:sz w:val="24"/>
          <w:highlight w:val="none"/>
        </w:rPr>
      </w:pPr>
      <w:r>
        <w:rPr>
          <w:sz w:val="24"/>
        </w:rPr>
        <w:t xml:space="preserve">           </w:t>
      </w:r>
      <w:bookmarkStart w:id="0" w:name="_GoBack"/>
      <w:r>
        <w:rPr>
          <w:sz w:val="24"/>
        </w:rPr>
      </w:r>
      <w:bookmarkEnd w:id="0"/>
      <w:r>
        <w:rPr>
          <w:sz w:val="24"/>
        </w:rPr>
        <w:t xml:space="preserve">(должность, подпись, ФИО)</w:t>
      </w:r>
      <w:r>
        <w:rPr>
          <w:sz w:val="24"/>
        </w:rPr>
      </w:r>
      <w:r/>
    </w:p>
    <w:p>
      <w:pPr>
        <w:ind w:firstLine="390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566" w:bottom="963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2"/>
      <w:isLgl w:val="false"/>
      <w:suff w:val="nothing"/>
      <w:lvlText w:val=""/>
      <w:lvlJc w:val="left"/>
      <w:pPr>
        <w:pStyle w:val="811"/>
        <w:ind w:left="432" w:hanging="432"/>
        <w:tabs>
          <w:tab w:val="num" w:pos="0" w:leader="none"/>
        </w:tabs>
      </w:pPr>
    </w:lvl>
    <w:lvl w:ilvl="1">
      <w:start w:val="1"/>
      <w:numFmt w:val="decimal"/>
      <w:pStyle w:val="813"/>
      <w:isLgl w:val="false"/>
      <w:suff w:val="nothing"/>
      <w:lvlText w:val=""/>
      <w:lvlJc w:val="left"/>
      <w:pPr>
        <w:pStyle w:val="811"/>
        <w:ind w:left="576" w:hanging="576"/>
        <w:tabs>
          <w:tab w:val="num" w:pos="0" w:leader="none"/>
        </w:tabs>
      </w:pPr>
    </w:lvl>
    <w:lvl w:ilvl="2">
      <w:start w:val="1"/>
      <w:numFmt w:val="decimal"/>
      <w:pStyle w:val="814"/>
      <w:isLgl w:val="false"/>
      <w:suff w:val="nothing"/>
      <w:lvlText w:val=""/>
      <w:lvlJc w:val="left"/>
      <w:pPr>
        <w:pStyle w:val="811"/>
        <w:ind w:left="720" w:hanging="720"/>
        <w:tabs>
          <w:tab w:val="num" w:pos="0" w:leader="none"/>
        </w:tabs>
      </w:pPr>
    </w:lvl>
    <w:lvl w:ilvl="3">
      <w:start w:val="1"/>
      <w:numFmt w:val="decimal"/>
      <w:pStyle w:val="815"/>
      <w:isLgl w:val="false"/>
      <w:suff w:val="nothing"/>
      <w:lvlText w:val=""/>
      <w:lvlJc w:val="left"/>
      <w:pPr>
        <w:pStyle w:val="811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7">
    <w:name w:val="Heading 1 Char"/>
    <w:basedOn w:val="837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9">
    <w:name w:val="Heading 2 Char"/>
    <w:basedOn w:val="837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1">
    <w:name w:val="Heading 3 Char"/>
    <w:basedOn w:val="837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3">
    <w:name w:val="Heading 4 Char"/>
    <w:basedOn w:val="837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5">
    <w:name w:val="Heading 5 Char"/>
    <w:basedOn w:val="837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7">
    <w:name w:val="Heading 6 Char"/>
    <w:basedOn w:val="837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9">
    <w:name w:val="Heading 7 Char"/>
    <w:basedOn w:val="837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1">
    <w:name w:val="Heading 8 Char"/>
    <w:basedOn w:val="837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3">
    <w:name w:val="Heading 9 Char"/>
    <w:basedOn w:val="837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37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37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37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37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1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37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next w:val="811"/>
    <w:link w:val="811"/>
    <w:rPr>
      <w:color w:val="00000A"/>
      <w:sz w:val="24"/>
      <w:szCs w:val="24"/>
      <w:lang w:val="ru-RU" w:bidi="ar-SA" w:eastAsia="ru-RU"/>
    </w:rPr>
  </w:style>
  <w:style w:type="paragraph" w:styleId="812">
    <w:name w:val="Заголовок 1"/>
    <w:basedOn w:val="811"/>
    <w:next w:val="851"/>
    <w:link w:val="811"/>
    <w:pPr>
      <w:numPr>
        <w:ilvl w:val="0"/>
        <w:numId w:val="1"/>
      </w:numPr>
      <w:ind w:left="0" w:right="0" w:firstLine="0"/>
      <w:jc w:val="center"/>
      <w:keepNext/>
      <w:outlineLvl w:val="0"/>
    </w:pPr>
    <w:rPr>
      <w:szCs w:val="20"/>
    </w:rPr>
  </w:style>
  <w:style w:type="paragraph" w:styleId="813">
    <w:name w:val="Заголовок 2"/>
    <w:basedOn w:val="811"/>
    <w:next w:val="851"/>
    <w:link w:val="811"/>
    <w:pPr>
      <w:numPr>
        <w:ilvl w:val="1"/>
        <w:numId w:val="1"/>
      </w:numPr>
      <w:keepNext/>
      <w:outlineLvl w:val="1"/>
    </w:pPr>
    <w:rPr>
      <w:b/>
      <w:bCs/>
    </w:rPr>
  </w:style>
  <w:style w:type="paragraph" w:styleId="814">
    <w:name w:val="Заголовок 3"/>
    <w:basedOn w:val="850"/>
    <w:next w:val="851"/>
    <w:link w:val="811"/>
    <w:pPr>
      <w:numPr>
        <w:ilvl w:val="2"/>
        <w:numId w:val="1"/>
      </w:numPr>
      <w:outlineLvl w:val="2"/>
    </w:pPr>
  </w:style>
  <w:style w:type="paragraph" w:styleId="815">
    <w:name w:val="Заголовок 4"/>
    <w:basedOn w:val="811"/>
    <w:next w:val="851"/>
    <w:link w:val="811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816">
    <w:name w:val="Основной шрифт абзаца"/>
    <w:next w:val="816"/>
    <w:link w:val="811"/>
    <w:semiHidden/>
  </w:style>
  <w:style w:type="table" w:styleId="817">
    <w:name w:val="Обычная таблица"/>
    <w:next w:val="817"/>
    <w:link w:val="811"/>
    <w:semiHidden/>
    <w:tblPr/>
  </w:style>
  <w:style w:type="numbering" w:styleId="818">
    <w:name w:val="Нет списка"/>
    <w:next w:val="818"/>
    <w:link w:val="811"/>
    <w:semiHidden/>
  </w:style>
  <w:style w:type="character" w:styleId="819">
    <w:name w:val="WW8Num1z0"/>
    <w:next w:val="819"/>
    <w:link w:val="811"/>
  </w:style>
  <w:style w:type="character" w:styleId="820">
    <w:name w:val="WW8Num1z1"/>
    <w:next w:val="820"/>
    <w:link w:val="811"/>
  </w:style>
  <w:style w:type="character" w:styleId="821">
    <w:name w:val="WW8Num1z2"/>
    <w:next w:val="821"/>
    <w:link w:val="811"/>
  </w:style>
  <w:style w:type="character" w:styleId="822">
    <w:name w:val="WW8Num1z3"/>
    <w:next w:val="822"/>
    <w:link w:val="811"/>
  </w:style>
  <w:style w:type="character" w:styleId="823">
    <w:name w:val="WW8Num1z4"/>
    <w:next w:val="823"/>
    <w:link w:val="811"/>
  </w:style>
  <w:style w:type="character" w:styleId="824">
    <w:name w:val="WW8Num1z5"/>
    <w:next w:val="824"/>
    <w:link w:val="811"/>
  </w:style>
  <w:style w:type="character" w:styleId="825">
    <w:name w:val="WW8Num1z6"/>
    <w:next w:val="825"/>
    <w:link w:val="811"/>
  </w:style>
  <w:style w:type="character" w:styleId="826">
    <w:name w:val="WW8Num1z7"/>
    <w:next w:val="826"/>
    <w:link w:val="811"/>
  </w:style>
  <w:style w:type="character" w:styleId="827">
    <w:name w:val="WW8Num1z8"/>
    <w:next w:val="827"/>
    <w:link w:val="811"/>
  </w:style>
  <w:style w:type="character" w:styleId="828">
    <w:name w:val="WW8Num2z0"/>
    <w:next w:val="828"/>
    <w:link w:val="811"/>
    <w:rPr>
      <w:rFonts w:eastAsia="Calibri"/>
      <w:lang w:eastAsia="en-US"/>
    </w:rPr>
  </w:style>
  <w:style w:type="character" w:styleId="829">
    <w:name w:val="WW8Num2z1"/>
    <w:next w:val="829"/>
    <w:link w:val="811"/>
  </w:style>
  <w:style w:type="character" w:styleId="830">
    <w:name w:val="WW8Num2z2"/>
    <w:next w:val="830"/>
    <w:link w:val="811"/>
  </w:style>
  <w:style w:type="character" w:styleId="831">
    <w:name w:val="WW8Num2z3"/>
    <w:next w:val="831"/>
    <w:link w:val="811"/>
  </w:style>
  <w:style w:type="character" w:styleId="832">
    <w:name w:val="WW8Num2z4"/>
    <w:next w:val="832"/>
    <w:link w:val="811"/>
  </w:style>
  <w:style w:type="character" w:styleId="833">
    <w:name w:val="WW8Num2z5"/>
    <w:next w:val="833"/>
    <w:link w:val="811"/>
  </w:style>
  <w:style w:type="character" w:styleId="834">
    <w:name w:val="WW8Num2z6"/>
    <w:next w:val="834"/>
    <w:link w:val="811"/>
  </w:style>
  <w:style w:type="character" w:styleId="835">
    <w:name w:val="WW8Num2z7"/>
    <w:next w:val="835"/>
    <w:link w:val="811"/>
  </w:style>
  <w:style w:type="character" w:styleId="836">
    <w:name w:val="WW8Num2z8"/>
    <w:next w:val="836"/>
    <w:link w:val="811"/>
  </w:style>
  <w:style w:type="character" w:styleId="837" w:default="1">
    <w:name w:val="Default Paragraph Font"/>
    <w:next w:val="837"/>
    <w:link w:val="811"/>
  </w:style>
  <w:style w:type="character" w:styleId="838">
    <w:name w:val="Заголовок 4 Знак"/>
    <w:next w:val="838"/>
    <w:link w:val="811"/>
    <w:rPr>
      <w:rFonts w:ascii="Calibri" w:hAnsi="Calibri" w:eastAsia="Times New Roman"/>
      <w:b/>
      <w:bCs/>
      <w:sz w:val="28"/>
      <w:szCs w:val="28"/>
    </w:rPr>
  </w:style>
  <w:style w:type="character" w:styleId="839">
    <w:name w:val="footnote reference"/>
    <w:next w:val="839"/>
    <w:link w:val="811"/>
    <w:rPr>
      <w:vertAlign w:val="superscript"/>
    </w:rPr>
  </w:style>
  <w:style w:type="character" w:styleId="840">
    <w:name w:val="Цветовое выделение"/>
    <w:next w:val="840"/>
    <w:link w:val="811"/>
    <w:rPr>
      <w:b/>
      <w:bCs/>
      <w:color w:val="26282F"/>
    </w:rPr>
  </w:style>
  <w:style w:type="character" w:styleId="841">
    <w:name w:val="Гипертекстовая ссылка"/>
    <w:next w:val="841"/>
    <w:link w:val="811"/>
    <w:rPr>
      <w:b/>
      <w:bCs/>
      <w:color w:val="106BBE"/>
    </w:rPr>
  </w:style>
  <w:style w:type="character" w:styleId="842">
    <w:name w:val="Гиперссылка"/>
    <w:next w:val="842"/>
    <w:link w:val="811"/>
    <w:rPr>
      <w:color w:val="0000FF"/>
      <w:u w:val="single"/>
    </w:rPr>
  </w:style>
  <w:style w:type="character" w:styleId="843">
    <w:name w:val="Подзаголовок Знак"/>
    <w:next w:val="843"/>
    <w:link w:val="811"/>
    <w:rPr>
      <w:b/>
      <w:bCs/>
      <w:sz w:val="28"/>
      <w:szCs w:val="24"/>
    </w:rPr>
  </w:style>
  <w:style w:type="character" w:styleId="844">
    <w:name w:val="Верхний колонтитул Знак"/>
    <w:next w:val="844"/>
    <w:link w:val="811"/>
    <w:rPr>
      <w:sz w:val="24"/>
      <w:szCs w:val="24"/>
    </w:rPr>
  </w:style>
  <w:style w:type="character" w:styleId="845">
    <w:name w:val="Нижний колонтитул Знак"/>
    <w:next w:val="845"/>
    <w:link w:val="811"/>
    <w:rPr>
      <w:sz w:val="24"/>
      <w:szCs w:val="24"/>
    </w:rPr>
  </w:style>
  <w:style w:type="character" w:styleId="846">
    <w:name w:val="ListLabel 1"/>
    <w:next w:val="846"/>
    <w:link w:val="811"/>
    <w:rPr>
      <w:b/>
    </w:rPr>
  </w:style>
  <w:style w:type="character" w:styleId="847">
    <w:name w:val="ListLabel 2"/>
    <w:next w:val="847"/>
    <w:link w:val="811"/>
    <w:rPr>
      <w:sz w:val="24"/>
      <w:szCs w:val="24"/>
    </w:rPr>
  </w:style>
  <w:style w:type="character" w:styleId="848">
    <w:name w:val="ListLabel 3"/>
    <w:next w:val="848"/>
    <w:link w:val="811"/>
  </w:style>
  <w:style w:type="character" w:styleId="849">
    <w:name w:val="ListLabel 4"/>
    <w:next w:val="849"/>
    <w:link w:val="811"/>
    <w:rPr>
      <w:sz w:val="24"/>
    </w:rPr>
  </w:style>
  <w:style w:type="paragraph" w:styleId="850">
    <w:name w:val="Заголовок"/>
    <w:basedOn w:val="811"/>
    <w:next w:val="851"/>
    <w:link w:val="811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51">
    <w:name w:val="Основной текст"/>
    <w:basedOn w:val="811"/>
    <w:next w:val="851"/>
    <w:link w:val="811"/>
    <w:pPr>
      <w:spacing w:before="0" w:after="140" w:line="288" w:lineRule="auto"/>
    </w:pPr>
  </w:style>
  <w:style w:type="paragraph" w:styleId="852">
    <w:name w:val="Список"/>
    <w:basedOn w:val="851"/>
    <w:next w:val="852"/>
    <w:link w:val="811"/>
  </w:style>
  <w:style w:type="paragraph" w:styleId="853">
    <w:name w:val="Название объекта"/>
    <w:basedOn w:val="811"/>
    <w:next w:val="853"/>
    <w:link w:val="811"/>
    <w:pPr>
      <w:spacing w:before="120" w:after="120"/>
      <w:suppressLineNumbers/>
    </w:pPr>
    <w:rPr>
      <w:i/>
      <w:iCs/>
      <w:sz w:val="24"/>
      <w:szCs w:val="24"/>
    </w:rPr>
  </w:style>
  <w:style w:type="paragraph" w:styleId="854">
    <w:name w:val="Указатель1"/>
    <w:basedOn w:val="811"/>
    <w:next w:val="854"/>
    <w:link w:val="811"/>
    <w:pPr>
      <w:suppressLineNumbers/>
    </w:pPr>
  </w:style>
  <w:style w:type="paragraph" w:styleId="855">
    <w:name w:val="Balloon Text"/>
    <w:basedOn w:val="811"/>
    <w:next w:val="855"/>
    <w:link w:val="811"/>
    <w:rPr>
      <w:rFonts w:ascii="Tahoma" w:hAnsi="Tahoma"/>
      <w:sz w:val="16"/>
      <w:szCs w:val="16"/>
    </w:rPr>
  </w:style>
  <w:style w:type="paragraph" w:styleId="856">
    <w:name w:val="ConsPlusTitle"/>
    <w:next w:val="856"/>
    <w:link w:val="811"/>
    <w:pPr>
      <w:widowControl w:val="off"/>
    </w:pPr>
    <w:rPr>
      <w:rFonts w:ascii="Arial" w:hAnsi="Arial"/>
      <w:b/>
      <w:bCs/>
      <w:color w:val="00000A"/>
      <w:sz w:val="16"/>
      <w:szCs w:val="16"/>
      <w:lang w:val="ru-RU" w:bidi="ar-SA" w:eastAsia="ru-RU"/>
    </w:rPr>
  </w:style>
  <w:style w:type="paragraph" w:styleId="857">
    <w:name w:val="ConsPlusNormal"/>
    <w:next w:val="857"/>
    <w:link w:val="811"/>
    <w:pPr>
      <w:ind w:firstLine="720"/>
      <w:widowControl w:val="off"/>
    </w:pPr>
    <w:rPr>
      <w:rFonts w:ascii="Arial" w:hAnsi="Arial"/>
      <w:color w:val="00000A"/>
      <w:sz w:val="24"/>
      <w:lang w:val="ru-RU" w:bidi="ar-SA" w:eastAsia="ru-RU"/>
    </w:rPr>
  </w:style>
  <w:style w:type="paragraph" w:styleId="858">
    <w:name w:val="Основной текст с отступом"/>
    <w:basedOn w:val="811"/>
    <w:next w:val="858"/>
    <w:link w:val="811"/>
    <w:pPr>
      <w:ind w:left="0" w:right="0" w:firstLine="550"/>
      <w:jc w:val="both"/>
    </w:pPr>
    <w:rPr>
      <w:sz w:val="28"/>
      <w:szCs w:val="20"/>
    </w:rPr>
  </w:style>
  <w:style w:type="paragraph" w:styleId="859">
    <w:name w:val="ConsPlusNonformat"/>
    <w:next w:val="859"/>
    <w:link w:val="811"/>
    <w:pPr>
      <w:widowControl w:val="off"/>
    </w:pPr>
    <w:rPr>
      <w:rFonts w:ascii="Courier New" w:hAnsi="Courier New"/>
      <w:color w:val="00000A"/>
      <w:sz w:val="24"/>
      <w:lang w:val="ru-RU" w:bidi="ar-SA" w:eastAsia="ru-RU"/>
    </w:rPr>
  </w:style>
  <w:style w:type="paragraph" w:styleId="860">
    <w:name w:val="Знак"/>
    <w:basedOn w:val="811"/>
    <w:next w:val="860"/>
    <w:link w:val="811"/>
    <w:pPr>
      <w:spacing w:before="0" w:after="160" w:line="240" w:lineRule="exact"/>
    </w:pPr>
    <w:rPr>
      <w:rFonts w:ascii="Verdana" w:hAnsi="Verdana"/>
      <w:lang w:val="en-US" w:eastAsia="en-US"/>
    </w:rPr>
  </w:style>
  <w:style w:type="paragraph" w:styleId="861">
    <w:name w:val="tekstob"/>
    <w:basedOn w:val="811"/>
    <w:next w:val="861"/>
    <w:link w:val="811"/>
    <w:pPr>
      <w:spacing w:before="280" w:after="280"/>
    </w:pPr>
  </w:style>
  <w:style w:type="paragraph" w:styleId="862">
    <w:name w:val="Normal (Web)"/>
    <w:basedOn w:val="811"/>
    <w:next w:val="862"/>
    <w:link w:val="811"/>
    <w:pPr>
      <w:spacing w:before="280" w:after="280"/>
    </w:pPr>
  </w:style>
  <w:style w:type="paragraph" w:styleId="863">
    <w:name w:val="Default"/>
    <w:next w:val="863"/>
    <w:link w:val="811"/>
    <w:rPr>
      <w:color w:val="000000"/>
      <w:sz w:val="24"/>
      <w:szCs w:val="24"/>
      <w:lang w:val="ru-RU" w:bidi="ar-SA" w:eastAsia="ru-RU"/>
    </w:rPr>
  </w:style>
  <w:style w:type="paragraph" w:styleId="864">
    <w:name w:val="Нормальный (таблица)"/>
    <w:basedOn w:val="811"/>
    <w:next w:val="864"/>
    <w:link w:val="811"/>
    <w:pPr>
      <w:jc w:val="both"/>
      <w:widowControl w:val="off"/>
    </w:pPr>
    <w:rPr>
      <w:rFonts w:ascii="Arial" w:hAnsi="Arial"/>
      <w:sz w:val="26"/>
      <w:szCs w:val="26"/>
    </w:rPr>
  </w:style>
  <w:style w:type="paragraph" w:styleId="865">
    <w:name w:val="Прижатый влево"/>
    <w:basedOn w:val="811"/>
    <w:next w:val="865"/>
    <w:link w:val="811"/>
    <w:pPr>
      <w:widowControl w:val="off"/>
    </w:pPr>
    <w:rPr>
      <w:rFonts w:ascii="Arial" w:hAnsi="Arial"/>
      <w:sz w:val="26"/>
      <w:szCs w:val="26"/>
    </w:rPr>
  </w:style>
  <w:style w:type="paragraph" w:styleId="866">
    <w:name w:val="Абзац списка1"/>
    <w:basedOn w:val="811"/>
    <w:next w:val="866"/>
    <w:link w:val="811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67">
    <w:name w:val="List Paragraph"/>
    <w:basedOn w:val="811"/>
    <w:next w:val="867"/>
    <w:link w:val="811"/>
    <w:pPr>
      <w:contextualSpacing/>
      <w:ind w:left="720" w:right="0" w:firstLine="0"/>
      <w:spacing w:before="0" w:after="0"/>
    </w:pPr>
    <w:rPr>
      <w:lang w:eastAsia="ar-SA"/>
    </w:rPr>
  </w:style>
  <w:style w:type="paragraph" w:styleId="868">
    <w:name w:val="No Spacing"/>
    <w:next w:val="868"/>
    <w:link w:val="811"/>
    <w:rPr>
      <w:rFonts w:ascii="Calibri" w:hAnsi="Calibri" w:eastAsia="Calibri"/>
      <w:color w:val="00000A"/>
      <w:sz w:val="22"/>
      <w:szCs w:val="22"/>
      <w:lang w:val="ru-RU" w:bidi="ar-SA" w:eastAsia="en-US"/>
    </w:rPr>
  </w:style>
  <w:style w:type="paragraph" w:styleId="869">
    <w:name w:val="Название объекта2"/>
    <w:basedOn w:val="811"/>
    <w:next w:val="869"/>
    <w:link w:val="811"/>
    <w:pPr>
      <w:jc w:val="center"/>
    </w:pPr>
    <w:rPr>
      <w:sz w:val="28"/>
      <w:szCs w:val="20"/>
      <w:lang w:eastAsia="ar-SA"/>
    </w:rPr>
  </w:style>
  <w:style w:type="paragraph" w:styleId="870">
    <w:name w:val="Абзац списка2"/>
    <w:basedOn w:val="811"/>
    <w:next w:val="870"/>
    <w:link w:val="811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71">
    <w:name w:val="Подзаголовок"/>
    <w:basedOn w:val="811"/>
    <w:next w:val="851"/>
    <w:link w:val="811"/>
    <w:pPr>
      <w:jc w:val="center"/>
    </w:pPr>
    <w:rPr>
      <w:b/>
      <w:bCs/>
      <w:sz w:val="28"/>
    </w:rPr>
  </w:style>
  <w:style w:type="paragraph" w:styleId="872">
    <w:name w:val="parametervalue"/>
    <w:basedOn w:val="811"/>
    <w:next w:val="872"/>
    <w:link w:val="811"/>
    <w:pPr>
      <w:spacing w:before="280" w:after="280"/>
    </w:pPr>
    <w:rPr>
      <w:lang w:eastAsia="zh-CN"/>
    </w:rPr>
  </w:style>
  <w:style w:type="paragraph" w:styleId="873">
    <w:name w:val="Верхний колонтитул"/>
    <w:basedOn w:val="811"/>
    <w:next w:val="873"/>
    <w:link w:val="811"/>
    <w:pPr>
      <w:tabs>
        <w:tab w:val="center" w:pos="4677" w:leader="none"/>
        <w:tab w:val="right" w:pos="9355" w:leader="none"/>
      </w:tabs>
    </w:pPr>
  </w:style>
  <w:style w:type="paragraph" w:styleId="874">
    <w:name w:val="Нижний колонтитул"/>
    <w:basedOn w:val="811"/>
    <w:next w:val="874"/>
    <w:link w:val="811"/>
    <w:pPr>
      <w:tabs>
        <w:tab w:val="center" w:pos="4677" w:leader="none"/>
        <w:tab w:val="right" w:pos="9355" w:leader="none"/>
      </w:tabs>
    </w:pPr>
  </w:style>
  <w:style w:type="paragraph" w:styleId="875">
    <w:name w:val="Блочная цитата"/>
    <w:basedOn w:val="811"/>
    <w:next w:val="875"/>
    <w:link w:val="811"/>
  </w:style>
  <w:style w:type="paragraph" w:styleId="876">
    <w:name w:val="Название"/>
    <w:basedOn w:val="850"/>
    <w:next w:val="851"/>
    <w:link w:val="811"/>
  </w:style>
  <w:style w:type="paragraph" w:styleId="877">
    <w:name w:val="Содержимое таблицы"/>
    <w:basedOn w:val="811"/>
    <w:next w:val="877"/>
    <w:link w:val="811"/>
    <w:pPr>
      <w:suppressLineNumbers/>
    </w:pPr>
  </w:style>
  <w:style w:type="paragraph" w:styleId="878">
    <w:name w:val="Заголовок таблицы"/>
    <w:basedOn w:val="877"/>
    <w:next w:val="878"/>
    <w:link w:val="811"/>
    <w:pPr>
      <w:jc w:val="center"/>
      <w:suppressLineNumbers/>
    </w:pPr>
    <w:rPr>
      <w:b/>
      <w:bCs/>
    </w:rPr>
  </w:style>
  <w:style w:type="paragraph" w:styleId="879">
    <w:name w:val="Содержимое списка"/>
    <w:basedOn w:val="811"/>
    <w:next w:val="879"/>
    <w:link w:val="811"/>
    <w:pPr>
      <w:ind w:left="567" w:right="0" w:firstLine="0"/>
    </w:pPr>
  </w:style>
  <w:style w:type="paragraph" w:styleId="880">
    <w:name w:val="Заголовок списка"/>
    <w:basedOn w:val="811"/>
    <w:next w:val="879"/>
    <w:link w:val="811"/>
    <w:pPr>
      <w:ind w:left="0" w:right="0" w:firstLine="0"/>
    </w:pPr>
  </w:style>
  <w:style w:type="character" w:styleId="881">
    <w:name w:val="Интернет-ссылка"/>
    <w:next w:val="881"/>
    <w:link w:val="811"/>
    <w:rPr>
      <w:color w:val="0000FF"/>
      <w:u w:val="single"/>
    </w:rPr>
  </w:style>
  <w:style w:type="paragraph" w:styleId="882">
    <w:name w:val="Абзац списка"/>
    <w:basedOn w:val="811"/>
    <w:next w:val="882"/>
    <w:link w:val="811"/>
    <w:pPr>
      <w:contextualSpacing/>
      <w:ind w:left="720"/>
    </w:pPr>
    <w:rPr>
      <w:lang w:eastAsia="ar-SA"/>
    </w:rPr>
  </w:style>
  <w:style w:type="paragraph" w:styleId="883">
    <w:name w:val="Без интервала"/>
    <w:next w:val="883"/>
    <w:link w:val="811"/>
    <w:rPr>
      <w:rFonts w:ascii="Calibri" w:hAnsi="Calibri" w:eastAsia="Calibri"/>
      <w:color w:val="00000A"/>
      <w:sz w:val="22"/>
      <w:szCs w:val="22"/>
      <w:lang w:val="ru-RU" w:bidi="ar-SA" w:eastAsia="en-US"/>
    </w:rPr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2022-11-24T09:55:07Z</dcterms:modified>
</cp:coreProperties>
</file>