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0" w:after="200"/>
        <w:ind w:left="6066" w:hanging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Приложение </w:t>
      </w:r>
    </w:p>
    <w:p>
      <w:pPr>
        <w:pStyle w:val="ConsPlusNormal"/>
        <w:spacing w:before="0" w:after="200"/>
        <w:ind w:left="6066" w:hanging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к решению  Городской Думы </w:t>
      </w:r>
    </w:p>
    <w:p>
      <w:pPr>
        <w:pStyle w:val="ConsPlusNormal"/>
        <w:spacing w:before="0" w:after="200"/>
        <w:ind w:left="6066" w:hanging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города Калуги </w:t>
      </w:r>
    </w:p>
    <w:p>
      <w:pPr>
        <w:pStyle w:val="ConsPlusNormal"/>
        <w:spacing w:before="0" w:after="200"/>
        <w:ind w:left="6066" w:hanging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от _______________ № _______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spacing w:before="0" w:after="200"/>
        <w:ind w:firstLine="73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2"/>
      <w:bookmarkEnd w:id="0"/>
      <w:r>
        <w:rPr>
          <w:rFonts w:cs="Times New Roman" w:ascii="Times New Roman" w:hAnsi="Times New Roman"/>
          <w:color w:val="000000"/>
          <w:sz w:val="24"/>
          <w:szCs w:val="24"/>
        </w:rPr>
        <w:t>ПОЛОЖЕНИЕ</w:t>
      </w:r>
    </w:p>
    <w:p>
      <w:pPr>
        <w:pStyle w:val="ConsPlusTitle"/>
        <w:spacing w:before="0" w:after="200"/>
        <w:ind w:firstLine="737"/>
        <w:contextualSpacing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О ПОРЯДКЕ ОРГАНИЗАЦИИ И ПРОВЕДЕНИЯ ПУБЛИЧНЫХ СЛУШАНИЙ НА ТЕРРИТОРИИ МУНИЦИПАЛЬНОГО ОБРАЗОВАНИЯ  «ГОРОД КАЛУГА»  ПО ПРОЕКТУ СХЕМЫ РАЗМЕЩЕНИЯ ГРАЖДАНАМИ ГАРАЖЕЙ, ЯВЛЯЮЩИХСЯ НЕКАПИТАЛЬНЫМИ СООРУЖЕНИЯМИ, ЛИБО СТОЯНОК ТЕХНИЧЕСКИЙ ИЛИ ДРУГИХ СРЕДСТВ ПЕРЕДВИЖЕНИЯ ИНВАЛИДОВ ВБЛИЗИ ИХ МЕСТА ЖИТЕЛЬСТВА</w:t>
      </w:r>
    </w:p>
    <w:p>
      <w:pPr>
        <w:pStyle w:val="ConsPlusNormal"/>
        <w:spacing w:before="0" w:after="200"/>
        <w:ind w:firstLine="737"/>
        <w:contextualSpacing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spacing w:before="0" w:after="200"/>
        <w:ind w:firstLine="737"/>
        <w:contextualSpacing/>
        <w:jc w:val="center"/>
        <w:outlineLvl w:val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1. Общие положения</w:t>
      </w:r>
    </w:p>
    <w:p>
      <w:pPr>
        <w:pStyle w:val="NormalWeb"/>
        <w:spacing w:lineRule="auto" w:line="240" w:before="280" w:after="0"/>
        <w:ind w:firstLine="737"/>
        <w:contextualSpacing/>
        <w:jc w:val="both"/>
        <w:rPr/>
      </w:pPr>
      <w:r>
        <w:rPr/>
        <w:t xml:space="preserve">1.1. Настоящее положение разработано в соответствии с действующим законодательством Российской Федерации и регулирует вопросы организации и проведения публичных слушаний на территории муниципального образования  «Город Калуга» по проекту схемы размещения гражданами гаражей, являющихся некапитальными сооружениями (далее - гараж), либо для стоянок технических или других средств передвижения инвалидов вблизи их места жительства (далее - стоянка транспортных средств инвалидов) с целью, указанной в п.1.3 настоящего положения.    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1.2. Публичные слушания по </w:t>
      </w:r>
      <w:r>
        <w:rPr>
          <w:rFonts w:ascii="Times New Roman" w:hAnsi="Times New Roman"/>
          <w:color w:val="000000"/>
          <w:sz w:val="24"/>
          <w:szCs w:val="24"/>
        </w:rPr>
        <w:t>проекту схемы размещения гаражей либо стоянок транспортных средств инвалидов  (далее - публичные слушания)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проводятся в целях: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соблюдения прав человека на благоприятные условия жизнедеятельности;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соблюдения прав и законных интересов правообладателей земельных участков и объектов капитального строительства.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57"/>
      <w:bookmarkEnd w:id="1"/>
      <w:r>
        <w:rPr>
          <w:rFonts w:cs="Times New Roman" w:ascii="Times New Roman" w:hAnsi="Times New Roman"/>
          <w:color w:val="000000"/>
          <w:sz w:val="24"/>
          <w:szCs w:val="24"/>
        </w:rPr>
        <w:t>1.3. Публичные слушания проводятся с целью: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 рассмотрения схемы </w:t>
      </w:r>
      <w:r>
        <w:rPr>
          <w:rFonts w:ascii="Times New Roman" w:hAnsi="Times New Roman"/>
          <w:color w:val="000000"/>
          <w:sz w:val="24"/>
          <w:szCs w:val="24"/>
        </w:rPr>
        <w:t>размещения гаражей либо стоянок транспортных средств инвалидов;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- рассмотрения внесенний изменений в схему размещения гаражей либо стоянок транспортных средств инвалидов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1.4. Публичные слушания проводятся на основе равного, свободного и добровольного волеизъявления.</w:t>
      </w:r>
    </w:p>
    <w:p>
      <w:pPr>
        <w:pStyle w:val="Western"/>
        <w:spacing w:lineRule="auto" w:line="240" w:before="280" w:after="0"/>
        <w:ind w:firstLine="737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1.5. Публичные слушания проводятся по инициативе населения, Городской Думы города Калуги, Главы городского самоуправления города Калуги и Городского Головы города Калуги.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1.6. </w:t>
      </w:r>
      <w:r>
        <w:rPr>
          <w:rFonts w:ascii="Times New Roman" w:hAnsi="Times New Roman"/>
          <w:color w:val="000000"/>
          <w:sz w:val="24"/>
          <w:szCs w:val="24"/>
        </w:rPr>
        <w:t>Публичные слушания проводятся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 участием:</w:t>
      </w:r>
    </w:p>
    <w:p>
      <w:pPr>
        <w:pStyle w:val="NormalWeb"/>
        <w:spacing w:lineRule="auto" w:line="240" w:before="280" w:after="0"/>
        <w:ind w:firstLine="737"/>
        <w:contextualSpacing/>
        <w:jc w:val="both"/>
        <w:rPr/>
      </w:pPr>
      <w:r>
        <w:rPr/>
        <w:t>а) граждан, постоянно проживающих в пределах территории, в границах которой расположены земли, земельные участки или части земельных участков, находящихся в государственной или муниципальной собственности, которые планируется использовать для возведения гражданами гаражей либо стоянок транспортных средств инвалидов;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б) правообладателей земельных участков и (или) расположенных на них объектов капитального строительства, вблизи которых планируется возведение гражданами гаражей либо стоянок транспортных средств инвалидов.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Участники, указанные в подпунктах а) и б) настоящего пункта, должны быть оповещены о проведении публичных слушаний путем опубликования извещения о проведении публичных слушаний на сайте Городской Управы города Калуги, официальном источнике опубликования нормативно правовых актов (газета «Калужская неделя»).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1.7. Вопросы, не урегулированные настоящим положением, регламентируются действующим законодательством Российской Федерации.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/>
      </w:r>
    </w:p>
    <w:p>
      <w:pPr>
        <w:pStyle w:val="ConsPlusNormal"/>
        <w:spacing w:before="0" w:after="200"/>
        <w:ind w:firstLine="737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2. Порядок организации и проведения публичных слушаний</w:t>
      </w:r>
    </w:p>
    <w:p>
      <w:pPr>
        <w:pStyle w:val="ConsPlusNormal"/>
        <w:spacing w:before="0" w:after="200"/>
        <w:ind w:firstLine="737"/>
        <w:contextualSpacing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/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2.1. Процедура проведения публичных слушаний состоит из следующих этапов: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- опубликование в порядке, установленном для официального опубликования муниципальных правовых актов, иной официальной информации, а также размещение на официальном сайте Городской Управы города Калуги в сети Интернет                    (http://kaluga-gov.ru) с указанием адреса, по которому осуществляется сбор замечаний и предложений по проекту схемы  размещения гаражей либо стоянок транспортных средств инвалидов, срока и порядка представлений замечаний и предложений;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распространение оповещения о назначении публичных слушаний на информационных стендах, оборудованных около здания, уполномоченного на проведение публичных слушаний органа местного самоуправления, иными способами, обеспечивающими доступ участников публичных слушаний к указанной информации;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подготовка и оформление протокола публичных слушаний;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подготовка и опубликование заключения о результатах публичных слушаний.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2.2. Срок подачи замечаний и предложений не может быть более 30 календарных дней со дня опубликования проекта схемы размещения гаражей либо стоянок транспортных средств инвалидов.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2.3. В правовом акте о назначении публичных слушаний указываются: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2.3.1. Вопрос, выносимый на публичные слушания.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2.3.2. Дата, время и место проведения публичных слушаний.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2.3.3. Сведения о размещении проекта схемы размещения гаражей либо стоянок транспортных средств инвалидов на официальном сайте Городской Управы города Калуги.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2.3.4. Порядок, срок начала и окончания приема письменных замечаний и предложений по вопросу, вынесенному на публичные слушания.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2.3.5. Уполномоченный на организацию и проведение публичных слушаний орган.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2.4. Правовой акт о проведении публичных слушаний подлежит опубликованию в порядке, установленном для официального опубликования правовых актов органов местного самоуправления муниципального образования  «Город Калуга», и размещается на официальном сайте Городской Думы города Калуги в сети Интернет не менее чем за             7 рабочих дней до даты проведения публичных слушаний.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С момента опубликования правового акта о проведении публичных слушаний их участники считаются оповещенными о проведении публичных слушаний.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Дополнительно возможно оповещение путем размещения информации на 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</w:rPr>
        <w:t>досках объявлений и (или) информационных щитах, расположенных вблизи многоквартирных домов, интересы собственников которых могут быть затронуты при размещении гаража или стоянки транспортных средств инвалидов.</w:t>
      </w:r>
    </w:p>
    <w:p>
      <w:pPr>
        <w:pStyle w:val="ConsPlusTitle"/>
        <w:numPr>
          <w:ilvl w:val="0"/>
          <w:numId w:val="0"/>
        </w:numPr>
        <w:spacing w:before="0" w:after="200"/>
        <w:ind w:firstLine="737"/>
        <w:contextualSpacing/>
        <w:jc w:val="center"/>
        <w:outlineLvl w:val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3. Организатор публичных слушаний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3.1. </w:t>
      </w:r>
      <w:r>
        <w:rPr>
          <w:rFonts w:ascii="Times New Roman" w:hAnsi="Times New Roman"/>
          <w:color w:val="000000"/>
          <w:sz w:val="24"/>
          <w:szCs w:val="24"/>
        </w:rPr>
        <w:t>Уполномоченным органом на организацию и проведение публичных слушаний по проекту схемы размещения гаражей либо стоянок транспортных средств инвалидов является управление архитектуры, градостроительства и земельных отношений города Калуги (далее - уполномоченный на организацию и проведение публичных слушаний орган)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3.2. Организацию размещения на официальном сайте Городской Управы города Калуги и опубликования схемы размещения гаражей либо стоянок транспортных средств инвалидов обеспечивает уполномоченный на организацию и проведение публичных слушаний орган.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3.3. Уполномоченный на организацию и проведение публичных слушаний орган назначает  дату публичных слушаний.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3.4. Уполномоченный на организацию и проведение публичных слушаний орган организует работу по сбору и обработке замечаний и предложений, касающихся проекта схемы размещения гаражей либо стоянок транспортных средств инвалидов, для включения их в протокол публичных слушаний.</w:t>
      </w:r>
    </w:p>
    <w:p>
      <w:pPr>
        <w:pStyle w:val="ConsPlusTitle"/>
        <w:numPr>
          <w:ilvl w:val="0"/>
          <w:numId w:val="0"/>
        </w:numPr>
        <w:spacing w:before="0" w:after="200"/>
        <w:ind w:firstLine="737"/>
        <w:contextualSpacing/>
        <w:jc w:val="center"/>
        <w:outlineLvl w:val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4. Срок проведения публичных слушаний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4.1. Публичные слушания назначаются не позднее 30 календарных дней с даты окончания срока представления заявлений (предложений) граждан о включении гаража либо места стоянки транспортных средств инвалидов в схему размещения гаражей либо стоянок транспортных средств инвалидов.</w:t>
      </w:r>
    </w:p>
    <w:p>
      <w:pPr>
        <w:pStyle w:val="ConsPlusTitle"/>
        <w:numPr>
          <w:ilvl w:val="0"/>
          <w:numId w:val="0"/>
        </w:numPr>
        <w:spacing w:before="0" w:after="200"/>
        <w:ind w:firstLine="737"/>
        <w:contextualSpacing/>
        <w:jc w:val="center"/>
        <w:outlineLvl w:val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5. Официальный сайт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5.1. Информация о публичных слушаниях, а также проекты, подлежащие рассмотрению на публичных слушаниях, размещаются на официальном сайте Городской Управы города Калуги в сети Интернет по адресу: http://www.kaluga-gov.ru/.</w:t>
      </w:r>
    </w:p>
    <w:p>
      <w:pPr>
        <w:pStyle w:val="ConsPlusTitle"/>
        <w:numPr>
          <w:ilvl w:val="0"/>
          <w:numId w:val="0"/>
        </w:numPr>
        <w:spacing w:before="0" w:after="200"/>
        <w:ind w:firstLine="737"/>
        <w:contextualSpacing/>
        <w:jc w:val="center"/>
        <w:outlineLvl w:val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6. Форма оповещения о начале публичных слушаний,</w:t>
      </w:r>
    </w:p>
    <w:p>
      <w:pPr>
        <w:pStyle w:val="ConsPlusTitle"/>
        <w:spacing w:before="0" w:after="200"/>
        <w:ind w:firstLine="737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порядок подготовки и форма протокола публичных слушаний</w:t>
      </w:r>
    </w:p>
    <w:p>
      <w:pPr>
        <w:pStyle w:val="ConsPlusTitle"/>
        <w:spacing w:before="0" w:after="200"/>
        <w:ind w:firstLine="73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заключения о результатах публичных слушаний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6.1. Оповещение о начале публичных слушаний содержит: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- информацию о схеме размещения гаражей либо стоянок транспортных средств инвалидов, подлежащей рассмотрению на  публичных слушаниях;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- порядок проведения публичных слушаний по схеме размещения гаражей либо стоянок транспортных средств инвалидов, подлежащей рассмотрению на  публичных слушаниях;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- срок проведения публичных слушаний по схеме  размещения гаражей либо стоянок транспортных средств инвалидов, подлежащей рассмотрению на  публичных слушаниях;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- порядок и форма внесения участниками публичных слушаний предложений и замечаний, касающихся схемы  размещения гаражей либо стоянок транспортных средств инвалидов, подлежащей рассмотрению на  публичных слушаниях;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- срок внесения участниками публичных слушаний предложений и замечаний, касающихся  схемы размещения гаражей либо стоянок транспортных средств инвалидов, подлежащей рассмотрению на  публичных слушаниях;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- информация об официальном сайте, на котором будет размещена  схема  размещения гаражей либо стоянок транспортных средств инвалидов, подлежащая рассмотрению на  публичных слушаниях.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6.2. Порядок подготовки и форма протокола публичных слушаний.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6.2.1. В период опубликования схемы размещения гаражей либо стоянок транспортных средств инвалидов, подлежащей рассмотрению на публичных слушаниях, в срок, указанный в  правовом акте о назначении публичных слушаний, заинтересованные лица имеют право вносить предложения и замечания, касающиеся данной схемы: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посредством официального сайта;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в письменной форме в адрес </w:t>
      </w:r>
      <w:r>
        <w:rPr>
          <w:rFonts w:ascii="Times New Roman" w:hAnsi="Times New Roman"/>
          <w:color w:val="000000"/>
          <w:sz w:val="24"/>
          <w:szCs w:val="24"/>
        </w:rPr>
        <w:t>уполномоченный на организацию и проведение публичных слушаний орган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6.2.2. Предложения и замечания, внесенные в соответствии с п. 6.2.1 настоящего положения, подлежат регистрации, а также обязательному рассмотрению </w:t>
      </w:r>
      <w:r>
        <w:rPr>
          <w:rFonts w:ascii="Times New Roman" w:hAnsi="Times New Roman"/>
          <w:color w:val="000000"/>
          <w:sz w:val="24"/>
          <w:szCs w:val="24"/>
        </w:rPr>
        <w:t>уполномоченным на организацию и проведение публичных слушаний органом</w:t>
      </w:r>
      <w:r>
        <w:rPr>
          <w:rFonts w:cs="Times New Roman" w:ascii="Times New Roman" w:hAnsi="Times New Roman"/>
          <w:color w:val="000000"/>
          <w:sz w:val="24"/>
          <w:szCs w:val="24"/>
        </w:rPr>
        <w:t>, за исключением случая, предусмотренного п. 6.2.4 настоящего положения.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6.2.3. Участники публичных слушаний в целях идентификации представляют сведения о себе с приложением документов, подтверждающих такие сведения: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167"/>
      <w:bookmarkEnd w:id="2"/>
      <w:r>
        <w:rPr>
          <w:rFonts w:cs="Times New Roman" w:ascii="Times New Roman" w:hAnsi="Times New Roman"/>
          <w:color w:val="000000"/>
          <w:sz w:val="24"/>
          <w:szCs w:val="24"/>
        </w:rPr>
        <w:t>а) физические лица: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фамилию, имя, отчество (при наличии);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дату рождения;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адрес места жительства (регистрации);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паспортные данные;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171"/>
      <w:bookmarkEnd w:id="3"/>
      <w:r>
        <w:rPr>
          <w:rFonts w:cs="Times New Roman" w:ascii="Times New Roman" w:hAnsi="Times New Roman"/>
          <w:color w:val="000000"/>
          <w:sz w:val="24"/>
          <w:szCs w:val="24"/>
        </w:rPr>
        <w:t>б) юридические лица: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наименование;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основной государственный регистрационный номер;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адрес регистрации юридического лица;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в)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сведения: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из Единого государственного реестра недвижимости о земельных участках, объектах капитального строительства, помещениях, являющихся частью указанных объектов капитального строительства;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иные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ConsPlusNormal"/>
        <w:spacing w:before="0" w:after="200"/>
        <w:ind w:firstLine="737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6.2.4. Предложения и замечания, внесенные в соответствии с п. 6.2.1 настоящего положения, не рассматриваются в случае выявления факта представления участником публичных слушаний недостоверных сведений.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6.2.5. У</w:t>
      </w:r>
      <w:r>
        <w:rPr>
          <w:rFonts w:ascii="Times New Roman" w:hAnsi="Times New Roman"/>
          <w:color w:val="000000"/>
          <w:sz w:val="24"/>
          <w:szCs w:val="24"/>
        </w:rPr>
        <w:t>полномоченный на организацию и проведение публичных слушаний орган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подготавливает и оформляет протокол публичных слушаний в соответствии с формой, установленной в приложении № 1 к настоящему </w:t>
      </w:r>
      <w:bookmarkStart w:id="4" w:name="__DdeLink__148456_4289654359"/>
      <w:r>
        <w:rPr>
          <w:rFonts w:cs="Times New Roman" w:ascii="Times New Roman" w:hAnsi="Times New Roman"/>
          <w:color w:val="000000"/>
          <w:sz w:val="24"/>
          <w:szCs w:val="24"/>
        </w:rPr>
        <w:t>п</w:t>
      </w:r>
      <w:bookmarkEnd w:id="4"/>
      <w:r>
        <w:rPr>
          <w:rFonts w:cs="Times New Roman" w:ascii="Times New Roman" w:hAnsi="Times New Roman"/>
          <w:color w:val="000000"/>
          <w:sz w:val="24"/>
          <w:szCs w:val="24"/>
        </w:rPr>
        <w:t>оложению.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6.2.6. 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слушаний, указанные в </w:t>
      </w:r>
      <w:r>
        <w:rPr>
          <w:color w:val="000000"/>
        </w:rPr>
        <w:t>подп. а)</w:t>
      </w:r>
      <w:r>
        <w:rPr>
          <w:rFonts w:cs="Times New Roman" w:ascii="Times New Roman" w:hAnsi="Times New Roman"/>
          <w:color w:val="000000"/>
          <w:sz w:val="24"/>
          <w:szCs w:val="24"/>
        </w:rPr>
        <w:t>, б) п. 6.2.3 настоящего положения.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6.3. Порядок подготовки и форма заключения о результатах публичных слушаний.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6.3.1. На основании протокола публичных слушаний </w:t>
      </w:r>
      <w:r>
        <w:rPr>
          <w:rFonts w:ascii="Times New Roman" w:hAnsi="Times New Roman"/>
          <w:color w:val="000000"/>
          <w:sz w:val="24"/>
          <w:szCs w:val="24"/>
        </w:rPr>
        <w:t>уполномоченный на организацию и проведение публичных слушаний орган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осуществляет подготовку заключения о результатах публичных слушаний в соответствии с формой, установленной в приложении № 2 к настоящему положению.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6.3.2. Уполномоченный на организацию и проведение публичных слушаний орган обеспечивает опубликование в порядке, установленном для официального опубликования муниципальных правовых актов органов местного самоуправления муниципального образования «Город Калуга», и размещение на официальном сайте Городской Управы города Калуги заключения о результатах публичных слушаний и протоколов публичных слушаний в течение 10 рабочих дней с даты завершения публичных слушаний.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spacing w:before="0" w:after="200"/>
        <w:ind w:firstLine="737"/>
        <w:contextualSpacing/>
        <w:jc w:val="both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200"/>
        <w:ind w:left="5102" w:hanging="0"/>
        <w:contextualSpacing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 № 1 к положению</w:t>
      </w:r>
    </w:p>
    <w:p>
      <w:pPr>
        <w:pStyle w:val="ConsPlusNormal"/>
        <w:spacing w:before="0" w:after="200"/>
        <w:ind w:left="5102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порядке организации и проведения</w:t>
      </w:r>
    </w:p>
    <w:p>
      <w:pPr>
        <w:pStyle w:val="ConsPlusNormal"/>
        <w:spacing w:before="0" w:after="200"/>
        <w:ind w:left="5102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публичных слушаний на территории</w:t>
      </w:r>
    </w:p>
    <w:p>
      <w:pPr>
        <w:pStyle w:val="ConsPlusNormal"/>
        <w:spacing w:before="0" w:after="200"/>
        <w:ind w:left="5102" w:hanging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муниципального образования «Город Калуга» по проекту схемы размещения гражданами гаражей, являющихся некапитальными сооружениями, либо стоянок технических или других средств передвижения инвалидов вблизи их места жительства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spacing w:before="0" w:after="200"/>
        <w:ind w:firstLine="737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5" w:name="P203"/>
      <w:bookmarkEnd w:id="5"/>
      <w:r>
        <w:rPr>
          <w:rFonts w:cs="Times New Roman" w:ascii="Times New Roman" w:hAnsi="Times New Roman"/>
          <w:color w:val="000000"/>
          <w:sz w:val="24"/>
          <w:szCs w:val="24"/>
        </w:rPr>
        <w:t>ПРОТОКОЛ</w:t>
      </w:r>
    </w:p>
    <w:p>
      <w:pPr>
        <w:pStyle w:val="ConsPlusNormal"/>
        <w:spacing w:before="0" w:after="200"/>
        <w:ind w:firstLine="737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ПУБЛИЧНЫХ СЛУШАНИЙ № __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Дата оформления протокола: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Организатор публичных слушаний: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Дата и номер распоряжения заместителя Городского Головы города Калуги - начальника управления архитектуры, градостроительства и земельных отношений города Калуги, на основании которого подготовлена схема  размещения гаражей либо стоянок транспортных средств инвалидов: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Наименование, реквизиты правового акта, на основании которого назначены публичные слушания: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Краткая характеристика объекта </w:t>
      </w:r>
      <w:hyperlink w:anchor="P227">
        <w:r>
          <w:rPr>
            <w:rStyle w:val="ListLabel1"/>
            <w:color w:val="000000"/>
          </w:rPr>
          <w:t>&lt;*&gt;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>: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Порядок проведения публичных слушаний: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Срок проведения публичных слушаний: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Порядок и форма внесения участниками публичных слушаний предложений и замечаний: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Срок внесения участниками публичных слушаний предложений и замечаний: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Информация об официальном сайте, на котором размещен проект и информационные материалы к нему: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Дата и источник опубликования оповещений о начале публичных слушаний: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Срок, в течение которого принимались предложения и замечания участников публичных слушаний:</w:t>
      </w:r>
    </w:p>
    <w:p>
      <w:pPr>
        <w:pStyle w:val="ConsPlusNormal"/>
        <w:spacing w:before="0" w:after="200"/>
        <w:ind w:firstLine="73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Предложения и замечания граждан, являющихся участниками публичных слушаний и постоянно проживающих вблизи мест планируемого возведения гражданами гаражей либо стоянок транспортных средств инвалидов на территории,  а также правообладателей земельных участков и (или) расположенных на них объектов капитального строительства, вблизи которых планируется возведение гражданами гаражей либо стоянок транспортных средств инвалидов: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Предложения и замечания иных участников публичных слушаний: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Приложение: Перечень участников публичных слушаний.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--------------------------------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" w:name="P227"/>
      <w:bookmarkEnd w:id="6"/>
      <w:r>
        <w:rPr>
          <w:rFonts w:cs="Times New Roman" w:ascii="Times New Roman" w:hAnsi="Times New Roman"/>
          <w:color w:val="000000"/>
          <w:sz w:val="24"/>
          <w:szCs w:val="24"/>
        </w:rPr>
        <w:t>&lt;*&gt; Для протокола публичных слушаний по вопросу внесения изменений в схему.</w:t>
      </w:r>
      <w:r>
        <w:br w:type="page"/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58" w:leader="none"/>
        </w:tabs>
        <w:spacing w:before="0" w:after="200"/>
        <w:ind w:left="5046" w:hanging="0"/>
        <w:contextualSpacing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 № 2 к положению</w:t>
      </w:r>
    </w:p>
    <w:p>
      <w:pPr>
        <w:pStyle w:val="ConsPlusNormal"/>
        <w:tabs>
          <w:tab w:val="clear" w:pos="708"/>
          <w:tab w:val="left" w:pos="58" w:leader="none"/>
        </w:tabs>
        <w:spacing w:before="0" w:after="200"/>
        <w:ind w:left="5046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порядке организации и проведения</w:t>
      </w:r>
    </w:p>
    <w:p>
      <w:pPr>
        <w:pStyle w:val="ConsPlusNormal"/>
        <w:tabs>
          <w:tab w:val="clear" w:pos="708"/>
          <w:tab w:val="left" w:pos="58" w:leader="none"/>
        </w:tabs>
        <w:spacing w:before="0" w:after="200"/>
        <w:ind w:left="5046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публичных слушаний на территории</w:t>
      </w:r>
    </w:p>
    <w:p>
      <w:pPr>
        <w:pStyle w:val="ConsPlusNormal"/>
        <w:tabs>
          <w:tab w:val="clear" w:pos="708"/>
          <w:tab w:val="left" w:pos="58" w:leader="none"/>
        </w:tabs>
        <w:spacing w:before="0" w:after="200"/>
        <w:ind w:left="5046" w:hanging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муниципального образования  «Город Калуга» по проекту схемы размещения гражданами гаражей, являющихся некапитальными сооружениями, либо стоянок технических или других средств передвижения инвалидов вблизи их места жительства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spacing w:before="0" w:after="200"/>
        <w:ind w:left="5046" w:hang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УТВЕРЖДАЮ</w:t>
      </w:r>
    </w:p>
    <w:p>
      <w:pPr>
        <w:pStyle w:val="ConsPlusNonformat"/>
        <w:spacing w:before="0" w:after="200"/>
        <w:ind w:left="5046" w:hang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spacing w:before="0" w:after="200"/>
        <w:ind w:left="5046" w:hang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Заместитель Городского Головы -</w:t>
      </w:r>
    </w:p>
    <w:p>
      <w:pPr>
        <w:pStyle w:val="ConsPlusNonformat"/>
        <w:spacing w:before="0" w:after="200"/>
        <w:ind w:left="5046" w:hang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начальник управления архитектуры,</w:t>
      </w:r>
    </w:p>
    <w:p>
      <w:pPr>
        <w:pStyle w:val="ConsPlusNonformat"/>
        <w:spacing w:before="0" w:after="200"/>
        <w:ind w:left="5046" w:hang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градостроительства и земельных</w:t>
      </w:r>
    </w:p>
    <w:p>
      <w:pPr>
        <w:pStyle w:val="ConsPlusNonformat"/>
        <w:spacing w:before="0" w:after="200"/>
        <w:ind w:left="5046" w:hang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отношений города Калуги</w:t>
      </w:r>
    </w:p>
    <w:p>
      <w:pPr>
        <w:pStyle w:val="ConsPlusNonformat"/>
        <w:spacing w:before="0" w:after="200"/>
        <w:ind w:left="5046" w:hanging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</w:t>
      </w:r>
    </w:p>
    <w:p>
      <w:pPr>
        <w:pStyle w:val="ConsPlusNonformat"/>
        <w:spacing w:before="0" w:after="200"/>
        <w:ind w:firstLine="7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spacing w:before="0" w:after="200"/>
        <w:ind w:firstLine="737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ЗАКЛЮЧЕНИЕ</w:t>
      </w:r>
    </w:p>
    <w:p>
      <w:pPr>
        <w:pStyle w:val="ConsPlusNonformat"/>
        <w:spacing w:before="0" w:after="200"/>
        <w:ind w:firstLine="737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РЕЗУЛЬТАТАХ ПУБЛИЧНЫХ СЛУШАНИЙ</w:t>
      </w:r>
    </w:p>
    <w:p>
      <w:pPr>
        <w:pStyle w:val="ConsPlusNonformat"/>
        <w:spacing w:before="0" w:after="200"/>
        <w:ind w:firstLine="7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Дата оформления заключения:</w:t>
      </w:r>
    </w:p>
    <w:p>
      <w:pPr>
        <w:pStyle w:val="ConsPlusNonformat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Наименование схемы:</w:t>
      </w:r>
    </w:p>
    <w:p>
      <w:pPr>
        <w:pStyle w:val="ConsPlusNonformat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Количество участников публичных слушаний:</w:t>
      </w:r>
    </w:p>
    <w:p>
      <w:pPr>
        <w:pStyle w:val="ConsPlusNonformat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Реквизиты протокола публичных слушаний:</w:t>
      </w:r>
    </w:p>
    <w:p>
      <w:pPr>
        <w:pStyle w:val="ConsPlusNonformat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Предложения   и  замечания  граждан,  являющихся  участниками  публичных слушаний:</w:t>
      </w:r>
    </w:p>
    <w:p>
      <w:pPr>
        <w:pStyle w:val="ConsPlusNonformat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Предложения и замечания иных участников публичных слушаний:</w:t>
      </w:r>
    </w:p>
    <w:p>
      <w:pPr>
        <w:pStyle w:val="ConsPlusNonformat"/>
        <w:spacing w:before="0" w:after="200"/>
        <w:ind w:firstLine="73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Аргументированные   рекомендации  организатора  публичных слушаний  о целесообразности   или   нецелесообразности   учета  внесенных  участниками публичных слушаний предложений и замечаний:</w:t>
      </w:r>
    </w:p>
    <w:p>
      <w:pPr>
        <w:pStyle w:val="ConsPlusNonformat"/>
        <w:spacing w:before="0" w:after="20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Выводы по результатам публичных слушаний:</w:t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spacing w:before="0" w:after="200"/>
        <w:ind w:firstLine="7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pBdr>
          <w:top w:val="single" w:sz="6" w:space="0" w:color="000000"/>
        </w:pBdr>
        <w:spacing w:before="0" w:after="200"/>
        <w:ind w:firstLine="7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contextualSpacing/>
        <w:jc w:val="both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701" w:right="850" w:header="567" w:top="1134" w:footer="0" w:bottom="1020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/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6</w:t>
    </w:r>
    <w:r>
      <w:rPr>
        <w:sz w:val="24"/>
        <w:szCs w:val="24"/>
        <w:rFonts w:cs="Times New Roman"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32f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7f23da"/>
    <w:rPr>
      <w:color w:val="000080"/>
      <w:u w:val="single"/>
    </w:rPr>
  </w:style>
  <w:style w:type="character" w:styleId="Style15" w:customStyle="1">
    <w:name w:val="Верхний колонтитул Знак"/>
    <w:basedOn w:val="DefaultParagraphFont"/>
    <w:link w:val="a9"/>
    <w:uiPriority w:val="99"/>
    <w:semiHidden/>
    <w:qFormat/>
    <w:rsid w:val="00cb7565"/>
    <w:rPr>
      <w:sz w:val="22"/>
    </w:rPr>
  </w:style>
  <w:style w:type="character" w:styleId="Style16" w:customStyle="1">
    <w:name w:val="Нижний колонтитул Знак"/>
    <w:basedOn w:val="DefaultParagraphFont"/>
    <w:link w:val="ab"/>
    <w:uiPriority w:val="99"/>
    <w:semiHidden/>
    <w:qFormat/>
    <w:rsid w:val="00cb7565"/>
    <w:rPr>
      <w:sz w:val="22"/>
    </w:rPr>
  </w:style>
  <w:style w:type="paragraph" w:styleId="Style17" w:customStyle="1">
    <w:name w:val="Заголовок"/>
    <w:basedOn w:val="Normal"/>
    <w:next w:val="Style18"/>
    <w:qFormat/>
    <w:rsid w:val="007f23da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rsid w:val="007f23da"/>
    <w:pPr>
      <w:spacing w:before="0" w:after="140"/>
    </w:pPr>
    <w:rPr/>
  </w:style>
  <w:style w:type="paragraph" w:styleId="Style19">
    <w:name w:val="List"/>
    <w:basedOn w:val="Style18"/>
    <w:rsid w:val="007f23da"/>
    <w:pPr/>
    <w:rPr>
      <w:rFonts w:cs="Mangal"/>
    </w:rPr>
  </w:style>
  <w:style w:type="paragraph" w:styleId="Style20" w:customStyle="1">
    <w:name w:val="Caption"/>
    <w:basedOn w:val="Normal"/>
    <w:qFormat/>
    <w:rsid w:val="007f23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7f23da"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ec026a"/>
    <w:pPr>
      <w:widowControl w:val="false"/>
      <w:bidi w:val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ec026a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ec026a"/>
    <w:pPr>
      <w:widowControl w:val="false"/>
      <w:bidi w:val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ec026a"/>
    <w:pPr>
      <w:widowControl w:val="false"/>
      <w:bidi w:val="0"/>
      <w:jc w:val="left"/>
    </w:pPr>
    <w:rPr>
      <w:rFonts w:ascii="Tahoma" w:hAnsi="Tahoma" w:eastAsia="Times New Roman" w:cs="Tahoma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d41f89"/>
    <w:pPr>
      <w:spacing w:beforeAutospacing="1" w:after="142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d41f89"/>
    <w:pPr>
      <w:spacing w:beforeAutospacing="1" w:after="142"/>
    </w:pPr>
    <w:rPr>
      <w:rFonts w:ascii="Calibri" w:hAnsi="Calibri" w:eastAsia="Times New Roman" w:cs="Times New Roman"/>
      <w:color w:val="000000"/>
      <w:lang w:eastAsia="ru-RU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a"/>
    <w:uiPriority w:val="99"/>
    <w:semiHidden/>
    <w:unhideWhenUsed/>
    <w:rsid w:val="00cb756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 w:customStyle="1">
    <w:name w:val="Верхний колонтитул слева"/>
    <w:basedOn w:val="Normal"/>
    <w:qFormat/>
    <w:rsid w:val="007f23da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c"/>
    <w:uiPriority w:val="99"/>
    <w:semiHidden/>
    <w:unhideWhenUsed/>
    <w:rsid w:val="00cb756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LibreOffice/6.3.1.2$Windows_x86 LibreOffice_project/b79626edf0065ac373bd1df5c28bd630b4424273</Application>
  <Pages>6</Pages>
  <Words>1712</Words>
  <Characters>12632</Characters>
  <CharactersWithSpaces>14302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2022-06-10T12:42:00Z</dcterms:created>
  <dc:creator>masyaginaev</dc:creator>
  <dc:description/>
  <dc:language>ru-RU</dc:language>
  <cp:lastModifiedBy/>
  <dcterms:modified xsi:type="dcterms:W3CDTF">2022-08-23T08:50:21Z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