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300" w:type="dxa"/>
        <w:tblLook w:val="04A0" w:firstRow="1" w:lastRow="0" w:firstColumn="1" w:lastColumn="0" w:noHBand="0" w:noVBand="1"/>
      </w:tblPr>
      <w:tblGrid>
        <w:gridCol w:w="4785"/>
        <w:gridCol w:w="4515"/>
      </w:tblGrid>
      <w:tr w:rsidR="00F07A98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A98" w:rsidRDefault="00F07A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pacing w:val="-1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A98" w:rsidRDefault="00CF422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3</w:t>
            </w:r>
          </w:p>
          <w:p w:rsidR="00F07A98" w:rsidRDefault="00CF422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 постановлению Городской Управы </w:t>
            </w:r>
          </w:p>
          <w:p w:rsidR="00F07A98" w:rsidRDefault="00CF422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города Калуги </w:t>
            </w:r>
          </w:p>
          <w:p w:rsidR="00F07A98" w:rsidRDefault="00CF422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Pr="00CF422D">
              <w:rPr>
                <w:rFonts w:ascii="Times New Roman" w:eastAsia="Calibri" w:hAnsi="Times New Roman"/>
                <w:caps/>
                <w:spacing w:val="-1"/>
                <w:sz w:val="24"/>
                <w:szCs w:val="24"/>
                <w:u w:val="single"/>
              </w:rPr>
              <w:t>12.04.2021</w:t>
            </w:r>
            <w:r>
              <w:rPr>
                <w:rFonts w:ascii="Times New Roman" w:eastAsia="Calibri" w:hAnsi="Times New Roman"/>
                <w:caps/>
                <w:spacing w:val="-1"/>
                <w:sz w:val="24"/>
                <w:szCs w:val="24"/>
              </w:rPr>
              <w:t xml:space="preserve"> № </w:t>
            </w:r>
            <w:r w:rsidRPr="00CF422D">
              <w:rPr>
                <w:rFonts w:ascii="Times New Roman" w:eastAsia="Calibri" w:hAnsi="Times New Roman"/>
                <w:caps/>
                <w:spacing w:val="-1"/>
                <w:sz w:val="24"/>
                <w:szCs w:val="24"/>
                <w:u w:val="single"/>
              </w:rPr>
              <w:t>3082-</w:t>
            </w:r>
            <w:r w:rsidRPr="00CF422D">
              <w:rPr>
                <w:rFonts w:ascii="Times New Roman" w:eastAsia="Calibri" w:hAnsi="Times New Roman"/>
                <w:spacing w:val="-1"/>
                <w:sz w:val="24"/>
                <w:szCs w:val="24"/>
                <w:u w:val="single"/>
              </w:rPr>
              <w:t>пи</w:t>
            </w:r>
          </w:p>
        </w:tc>
      </w:tr>
      <w:tr w:rsidR="00CF422D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22D" w:rsidRDefault="00CF422D" w:rsidP="00CF422D">
            <w:pPr>
              <w:spacing w:after="0" w:line="240" w:lineRule="auto"/>
              <w:rPr>
                <w:rFonts w:ascii="Times New Roman" w:eastAsia="Calibri" w:hAnsi="Times New Roman"/>
                <w:b/>
                <w:caps/>
                <w:spacing w:val="-1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22D" w:rsidRDefault="00CF422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07A98" w:rsidRDefault="00F07A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p w:rsidR="00F07A98" w:rsidRDefault="00F07A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bookmarkStart w:id="0" w:name="_GoBack"/>
      <w:bookmarkEnd w:id="0"/>
    </w:p>
    <w:p w:rsidR="00F07A98" w:rsidRDefault="00CF422D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caps/>
          <w:spacing w:val="-1"/>
          <w:sz w:val="24"/>
          <w:szCs w:val="24"/>
        </w:rPr>
        <w:t>ЗАДАНИЕ</w:t>
      </w:r>
    </w:p>
    <w:p w:rsidR="00F07A98" w:rsidRDefault="00CF422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выполнение инженерных изысканий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на подготовку </w:t>
      </w:r>
      <w:r>
        <w:rPr>
          <w:rFonts w:ascii="Times New Roman" w:hAnsi="Times New Roman"/>
          <w:b/>
          <w:bCs/>
          <w:sz w:val="24"/>
          <w:szCs w:val="24"/>
        </w:rPr>
        <w:t>проекта планировки территории и проекта межевания территории                          в районе ул. Космонавта Леонова</w:t>
      </w:r>
    </w:p>
    <w:tbl>
      <w:tblPr>
        <w:tblStyle w:val="a9"/>
        <w:tblW w:w="9360" w:type="dxa"/>
        <w:tblInd w:w="54" w:type="dxa"/>
        <w:tblLook w:val="04A0" w:firstRow="1" w:lastRow="0" w:firstColumn="1" w:lastColumn="0" w:noHBand="0" w:noVBand="1"/>
      </w:tblPr>
      <w:tblGrid>
        <w:gridCol w:w="569"/>
        <w:gridCol w:w="3569"/>
        <w:gridCol w:w="5222"/>
      </w:tblGrid>
      <w:tr w:rsidR="00F07A98">
        <w:trPr>
          <w:trHeight w:val="851"/>
        </w:trPr>
        <w:tc>
          <w:tcPr>
            <w:tcW w:w="569" w:type="dxa"/>
            <w:shd w:val="clear" w:color="auto" w:fill="auto"/>
            <w:vAlign w:val="center"/>
          </w:tcPr>
          <w:p w:rsidR="00F07A98" w:rsidRDefault="00CF42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07A98" w:rsidRDefault="00CF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F07A98" w:rsidRDefault="00CF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F07A98" w:rsidRDefault="00CF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об объекте инженерных изысканий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Выполнения инженерно-геодезических работ в отношении земельных участков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с  кадастровыми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номерами 40:26:000109:227, 40:26:000109:228, расположенных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районе                 ул. Космонавта Леонова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Требования к материалам и результатам инженерных изысканий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(состав, сроки и порядок представления отчетных материалов)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Общие требования: инженерные изыскания проводить в соответствии с положениями Постановления Правительства РФ от 31.03.2017 № 402 «Об утверждении Правил выполнения инженерных изысканий,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20»; СП 47.13330.2012, СП 47.13330.2016, Федерального закона от 30.12.2009 № 384-ФЗ «Технический регламент о безопасности зданий и сооружений», действующими нормативными документами - СП 11-104-97 для инженерно-геодезических изысканий. Этапы выполнения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абот: изыскания выполняются в один этап;</w:t>
            </w:r>
          </w:p>
          <w:p w:rsidR="00F07A98" w:rsidRDefault="00CF422D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выдачи технического отчета: в соответствии с графиком выполнения работ срок-90 календарных дней с даты заключения договора).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Виды инженерных изысканий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hd w:val="clear" w:color="auto" w:fill="FFFFFF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инженерно-геодезические изыскания;</w:t>
            </w:r>
          </w:p>
          <w:p w:rsidR="00F07A98" w:rsidRDefault="00F07A9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Границы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территорий проведения инженерных изысканий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Выполнения инженерно-геодезических работ в отношении земельных участков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 кадастровыми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номерами 40:26:000109:227, 40:26:000109:228, расположенных в районе                  ул. Космонавта Леонова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Описание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объекта планируемого размещения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Индивидуальные жилые дома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Необходимость выполнения отдельных видов инженерных изысканий 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Не требуется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5222" w:type="dxa"/>
            <w:shd w:val="clear" w:color="auto" w:fill="auto"/>
          </w:tcPr>
          <w:p w:rsidR="00F07A98" w:rsidRDefault="00F07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7A98" w:rsidRDefault="00CF422D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Инженерные изыскания проводить в соответствии с положениями Постановления Правительства РФ от 31.03.2017г. № 402, </w:t>
            </w:r>
          </w:p>
          <w:p w:rsidR="00F07A98" w:rsidRDefault="00CF422D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 47.13330.2012, СП 47.13330.2016; Федерального закона от 30.12.2009 № 384-ФЗ «Технический регламент о безопасности зданий и сооружений»,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ействующими нормативными документами: СП 11-104-97-для инженерно-геодезических изысканий.</w:t>
            </w:r>
          </w:p>
          <w:p w:rsidR="00F07A98" w:rsidRDefault="00F07A9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Сведения и данные, необходимые для обработки результатов измерений:</w:t>
            </w:r>
          </w:p>
          <w:p w:rsidR="00F07A98" w:rsidRDefault="00CF422D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Система координат </w:t>
            </w:r>
          </w:p>
          <w:p w:rsidR="00F07A98" w:rsidRDefault="00CF422D">
            <w:pPr>
              <w:spacing w:after="0" w:line="240" w:lineRule="auto"/>
              <w:ind w:right="142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Масштаб сьемки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координат СК 40.</w:t>
            </w:r>
          </w:p>
          <w:p w:rsidR="00F07A98" w:rsidRDefault="00CF422D">
            <w:pPr>
              <w:pStyle w:val="ConsPlusNormal"/>
              <w:shd w:val="clear" w:color="auto" w:fill="FFFFFF"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Местная 1:500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Данные о границах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площадях создания или обновления инженерных топографических планов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8,4 га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Дополнительные требования к сьемке подземных и наземных инженерных коммуникаций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Согласования со специализированными организациями</w:t>
            </w:r>
          </w:p>
        </w:tc>
      </w:tr>
      <w:tr w:rsidR="00F07A98">
        <w:trPr>
          <w:trHeight w:val="284"/>
        </w:trPr>
        <w:tc>
          <w:tcPr>
            <w:tcW w:w="569" w:type="dxa"/>
            <w:shd w:val="clear" w:color="auto" w:fill="auto"/>
          </w:tcPr>
          <w:p w:rsidR="00F07A98" w:rsidRDefault="00CF42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9" w:type="dxa"/>
            <w:shd w:val="clear" w:color="auto" w:fill="auto"/>
          </w:tcPr>
          <w:p w:rsidR="00F07A98" w:rsidRDefault="00CF422D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Дополнительные требования (например, 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5222" w:type="dxa"/>
            <w:shd w:val="clear" w:color="auto" w:fill="auto"/>
          </w:tcPr>
          <w:p w:rsidR="00F07A98" w:rsidRDefault="00CF422D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</w:tr>
    </w:tbl>
    <w:p w:rsidR="00F07A98" w:rsidRDefault="00F07A98"/>
    <w:sectPr w:rsidR="00F07A9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A98"/>
    <w:rsid w:val="00CF422D"/>
    <w:rsid w:val="00F0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3502"/>
  <w15:docId w15:val="{739F2D46-1F59-46E5-AA1D-A19E243A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05D"/>
    <w:pPr>
      <w:spacing w:after="160" w:line="259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rsid w:val="00B1405D"/>
    <w:pPr>
      <w:suppressAutoHyphens/>
      <w:spacing w:after="200" w:line="276" w:lineRule="auto"/>
      <w:ind w:left="720"/>
      <w:contextualSpacing/>
    </w:pPr>
    <w:rPr>
      <w:rFonts w:cs="Calibri"/>
      <w:color w:val="00000A"/>
      <w:lang w:eastAsia="zh-CN"/>
    </w:rPr>
  </w:style>
  <w:style w:type="paragraph" w:customStyle="1" w:styleId="ConsPlusNormal">
    <w:name w:val="ConsPlusNormal"/>
    <w:qFormat/>
    <w:pPr>
      <w:suppressAutoHyphens/>
      <w:spacing w:after="200" w:line="276" w:lineRule="auto"/>
    </w:pPr>
    <w:rPr>
      <w:rFonts w:ascii="Arial" w:eastAsia="Liberation Serif;Times New Roma" w:hAnsi="Arial" w:cs="Liberation Serif;Times New Roma"/>
      <w:color w:val="000000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qFormat/>
    <w:pPr>
      <w:suppressAutoHyphens/>
      <w:spacing w:after="200" w:line="276" w:lineRule="auto"/>
    </w:pPr>
    <w:rPr>
      <w:rFonts w:ascii="Courier New" w:eastAsia="Liberation Serif;Times New Roma" w:hAnsi="Courier New" w:cs="Liberation Serif;Times New Roma"/>
      <w:color w:val="000000"/>
      <w:kern w:val="2"/>
      <w:szCs w:val="24"/>
      <w:lang w:eastAsia="zh-CN" w:bidi="hi-IN"/>
    </w:rPr>
  </w:style>
  <w:style w:type="table" w:styleId="a9">
    <w:name w:val="Table Grid"/>
    <w:basedOn w:val="a1"/>
    <w:uiPriority w:val="39"/>
    <w:rsid w:val="00B1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470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dc:description/>
  <cp:lastModifiedBy>Сидорова Оксана Александровна</cp:lastModifiedBy>
  <cp:revision>8</cp:revision>
  <cp:lastPrinted>2021-04-01T04:07:00Z</cp:lastPrinted>
  <dcterms:created xsi:type="dcterms:W3CDTF">2021-04-01T04:08:00Z</dcterms:created>
  <dcterms:modified xsi:type="dcterms:W3CDTF">2021-04-15T09:53:00Z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