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6350" w:right="0" w:hanging="0"/>
        <w:jc w:val="left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 xml:space="preserve">Приложение 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6350" w:right="0" w:hanging="0"/>
        <w:jc w:val="left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 xml:space="preserve">к решению Городской Думы 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6350" w:right="0" w:hanging="0"/>
        <w:jc w:val="left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города Калуги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6350" w:right="0" w:hanging="0"/>
        <w:jc w:val="left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от ____________ № ________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/>
          <w:bCs/>
          <w:u w:val="none"/>
        </w:rPr>
      </w:pPr>
      <w:r>
        <w:rPr>
          <w:rFonts w:ascii="Times New Roman" w:hAnsi="Times New Roman"/>
          <w:b/>
          <w:bCs/>
          <w:u w:val="none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/>
          <w:bCs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  <w:lang w:val="ru-RU"/>
        </w:rPr>
        <w:t xml:space="preserve">Положение 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/>
          <w:bCs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  <w:lang w:val="ru-RU"/>
        </w:rPr>
        <w:t>о порядке осуществления органами местного самоуправления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/>
          <w:bCs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  <w:lang w:val="ru-RU"/>
        </w:rPr>
        <w:t>муниципального образования «Город Калуга»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/>
          <w:bCs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  <w:lang w:val="ru-RU"/>
        </w:rPr>
        <w:t>отдельных правоотношений в сфере международных и внешнеэкономических связей</w:t>
      </w:r>
    </w:p>
    <w:p>
      <w:pPr>
        <w:pStyle w:val="Normal"/>
        <w:bidi w:val="0"/>
        <w:spacing w:lineRule="auto" w:line="240"/>
        <w:jc w:val="left"/>
        <w:rPr>
          <w:i w:val="false"/>
          <w:i w:val="false"/>
          <w:iCs w:val="false"/>
          <w:sz w:val="24"/>
          <w:szCs w:val="24"/>
          <w:lang w:val="ru-RU"/>
        </w:rPr>
      </w:pPr>
      <w:r>
        <w:rPr>
          <w:i w:val="false"/>
          <w:iCs w:val="false"/>
          <w:sz w:val="24"/>
          <w:szCs w:val="24"/>
          <w:lang w:val="ru-RU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" w:cs="Tahoma" w:eastAsiaTheme="minorHAnsi"/>
          <w:b/>
          <w:b/>
          <w:bCs/>
          <w:i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/>
          <w:bCs/>
          <w:i w:val="false"/>
          <w:iCs w:val="false"/>
          <w:color w:val="000000"/>
          <w:kern w:val="0"/>
          <w:sz w:val="24"/>
          <w:szCs w:val="24"/>
          <w:u w:val="none"/>
          <w:lang w:val="ru-RU" w:eastAsia="en-US" w:bidi="hi-IN"/>
        </w:rPr>
        <w:t>1. Общие положения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eastAsiaTheme="minorHAnsi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1.1. Настоящее положение разработано в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соответствии с главой 9.1 Федерального закона от 06.10.2003 № 131-ФЗ «Об общих принципах организации местного самоуправления в Российской Федерации» (далее - Федеральный закон № 131-ФЗ) и устанавливает единый порядок осуществления отдельных правоотношений в сфере международных и внешнеэкономических связей органов местного самоуправ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>ления муниципального образования «Город Калуга».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>1.2. Международные и внешнеэкономические связи муниципального образования «Город Калуга» осуществляются в соответствии с Конституцией Российской Федерации, федеральными законами и иными правовыми актами Российской Федерации, регулирующими отношения в сфере международных и внешнеэкономических связей, Законом Калужской области от 19.02.2024 № 474-ОЗ «О регулировании отдельных правоотношений в сфере международных и внешнеэкономических связей органов местного самоуправления Калужской области» и иными правовыми актами Калужской области, Уставом муниципального образования «Город Ка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луга», решениями Городской Думы города Калуги и прочими нормативными правовыми актами Городской Управы города Калуги.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 xml:space="preserve">1.3. Под международными и внешнеэкономическими связями в настоящем положении понимается осуществление связей с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органами местного самоуправления иностранных государств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 xml:space="preserve"> (в том числе иностранными городами-побратимами и городами-партнерами) в торгово-экономичес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>кой, научно-технической, экологической, гуманитарной, культурной и в иных сферах деятельности в следующих формах: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>1) прием иностранных делегаций, то есть официальных лиц субъектов административно-территориальных образований иностранных государств, представительств иностранных государств в Российской Федерации, представителей международных организаций, иностранных фирм и компаний;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>2) визиты официальных делегаций муниципального образования «Город Калуга» за пределы Российской Федерации;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>3) ведение переговоров с иностранной стороной;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>4) подготовка, подписание и обеспечение выполнения соглашений, договоров, протоколов в сфере международного и внешнеэкономического сотрудничества;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>5) официальная и деловая переписка с иностранной стороной.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>
          <w:rFonts w:eastAsia="" w:eastAsiaTheme="minorHAnsi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 xml:space="preserve">1.4. Полномочия органов местного самоуправления в сфере международных и внешнеэкономических связей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перечислены в статье 69.3 Федерального закона № 131-ФЗ.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eastAsiaTheme="minorHAnsi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" w:cs="Tahoma" w:eastAsiaTheme="minorHAnsi"/>
          <w:b/>
          <w:b/>
          <w:bCs/>
          <w:i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/>
          <w:bCs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2. Управление и координация международных связей органов местного самоуправления </w:t>
      </w:r>
      <w:r>
        <w:rPr>
          <w:rFonts w:eastAsia="" w:cs="Tahoma" w:ascii="Times New Roman" w:hAnsi="Times New Roman" w:eastAsiaTheme="minorHAnsi"/>
          <w:b/>
          <w:bCs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муниципального образования «Город Калуга»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eastAsiaTheme="minorHAnsi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r>
    </w:p>
    <w:p>
      <w:pPr>
        <w:sectPr>
          <w:headerReference w:type="default" r:id="rId2"/>
          <w:type w:val="evenPage"/>
          <w:pgSz w:w="11906" w:h="16838"/>
          <w:pgMar w:left="1732" w:right="710" w:header="682" w:top="965" w:footer="0" w:bottom="1210" w:gutter="0"/>
          <w:pgNumType w:start="1" w:fmt="decimal"/>
          <w:formProt w:val="false"/>
          <w:textDirection w:val="lrTb"/>
          <w:docGrid w:type="default" w:linePitch="600" w:charSpace="32768"/>
        </w:sect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2.1. Координация международных и внешнеэкономических связей на территории муниципального образования «Город Калуга» осуществляется органом исполнительной власти Калужской области, уполномоченным на р</w:t>
      </w:r>
      <w:r>
        <w:rPr>
          <w:rFonts w:eastAsia="" w:cs="Tahoma" w:ascii="Times New Roman" w:hAnsi="Times New Roman" w:eastAsiaTheme="minorHAnsi"/>
          <w:b w:val="false"/>
          <w:bCs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азвитие международных и внешнеэкономических связей Калужской об</w:t>
      </w:r>
      <w:r>
        <w:rPr>
          <w:rFonts w:eastAsia="" w:cs="Tahoma" w:ascii="Times New Roman" w:hAnsi="Times New Roman" w:eastAsiaTheme="minorHAnsi"/>
          <w:b w:val="false"/>
          <w:bCs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 xml:space="preserve">ласти (далее - уполномоченный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 xml:space="preserve">орган 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исполнительной власти Калужской области)</w:t>
      </w:r>
      <w:r>
        <w:rPr>
          <w:rFonts w:eastAsia="" w:cs="Tahoma" w:ascii="Times New Roman" w:hAnsi="Times New Roman" w:eastAsiaTheme="minorHAnsi"/>
          <w:b w:val="false"/>
          <w:bCs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 xml:space="preserve">2.2. Глава городского самоуправления города Калуги и Городской Голова города Калуги в равной степени представляют муниципальное образование «Город Калуга» при осуществлении международных и внешнеэкономических связей. Иные лица действуют от имени и по поручению Главы городского самоуправления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города Калуги и Городского Головы города Калуги на основании решений Городской Думы города Калуги и постановлений Городской Управы города Калуги.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4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4"/>
          <w:u w:val="none"/>
          <w:lang w:val="ru-RU" w:eastAsia="en-US" w:bidi="hi-IN"/>
        </w:rPr>
        <w:t>2.3. Работа по осуществлению международных и внешнеэкономических связей органов местного самоуправления муниципального образования «Город Калуга» возлагается на отраслевой (функциональный) орган Городской Управы города Калуги, уполномоченный в сфере международных и внешнеэкономических связей, - управление экономики и имущественны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ru-RU" w:eastAsia="en-US" w:bidi="hi-IN"/>
        </w:rPr>
        <w:t>х отношений города Калуги (далее - уполномоченный орган).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2.4. Уполномоченный орган осуществляет взаимодействие с уполномоченным органом исполнительной власти Калужской области, за исключением обязанностей, предусмотренных пунктом 1 статьи 69.5 Федерального закона № 131-ФЗ об информировании ежегодно до 15 января уполномоченного органа исполн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ительной власти Калужской области об осуществлении международных и внешнеэкономических связей органов местного самоуправления муниципального образования «Город Калуга» и о результатах осуществления таких связей в предыдущем году.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В данном случае ежегодно до 10 января уполномоченный орган направляет информацию в Городскую Думу города Калуга, а Городская Дума города Калуги на основании информации, представленной уполномоченным органом, ежегодно до 15 января направляет информацию за подписью Главы городского самоуправления города Калуги в уполномоченный орган исполнительной власти Калужской области. 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eastAsiaTheme="minorHAnsi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" w:cs="Tahoma" w:eastAsiaTheme="minorHAnsi"/>
          <w:b/>
          <w:b/>
          <w:bCs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/>
          <w:bCs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3. Согласование осуществления международных и внешнеэкономических связей органами местного самоуправления муниципального образования «Город Калуга»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eastAsiaTheme="minorHAnsi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3.1. Уполномоченный орган при подготовке к проведению мероприятий, связанных с осуществлением полномочий, установленных подпунктами 1, 3, 4, 5 пункта 2 статьи 69.3 Федерального закона № 131-ФЗ (далее - международные мероприятия), </w:t>
      </w:r>
      <w:r>
        <w:rPr>
          <w:rFonts w:eastAsia="" w:cs="Tahoma" w:ascii="Times New Roman" w:hAnsi="Times New Roman" w:eastAsiaTheme="minorHAnsi"/>
          <w:b w:val="false"/>
          <w:bCs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направляет в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уполномоченный орган исполнительной власти Калужской области информацию о планируемых международных мероприятиях не позднее чем за 20 (двадцать) дней до дня их проведения.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3.1.1. Информация о планируемых мероприятиях должна содержать следующие сведения: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- цель мероприятия;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- сроки проведения мероприятия;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- место проведения мероприятия;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- ориентировочное (предполагаемое) содержание мероприятия;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- состав участников мероприятия.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3.2. В исключительных случаях при наличии оснований объективного характера (позднее получение запросов от иностранных партнеров, внеплановые международные мероприятия) допускается направление информации о планируемых международных мероприятиях в срок менее чем за 20 (двадцать) дней до дня их проведения, незамедлительно с момента поступления информации о планируемом международном мероприятии.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3.3. Мероприятия проводятся уполномоченным органом после их письменного согласования уполномоченным органом исполнительной власти Калужской области.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eastAsiaTheme="minorHAnsi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exact" w:line="290" w:before="0" w:after="0"/>
        <w:ind w:hanging="0"/>
        <w:jc w:val="center"/>
        <w:rPr/>
      </w:pPr>
      <w:r>
        <w:rPr>
          <w:rFonts w:eastAsia="" w:cs="Tahoma" w:ascii="Times New Roman" w:hAnsi="Times New Roman" w:eastAsiaTheme="minorHAnsi"/>
          <w:b/>
          <w:bCs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4. Порядок согласования заключения соглашений об осуществлении международных и внешнеэкономических связей органами местного самоуправления муниципального образования «Город Калуга» с органами местного самоуправления иностранных государств</w:t>
      </w:r>
    </w:p>
    <w:p>
      <w:pPr>
        <w:pStyle w:val="Normal"/>
        <w:widowControl w:val="false"/>
        <w:suppressAutoHyphens w:val="true"/>
        <w:overflowPunct w:val="true"/>
        <w:bidi w:val="0"/>
        <w:spacing w:lineRule="exact" w:line="290" w:before="0" w:after="0"/>
        <w:ind w:hanging="0"/>
        <w:jc w:val="center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eastAsiaTheme="minorHAnsi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4.1. В целях осуществления международных и внешнеэкономических связей органами местного самоуправления муниципального образования «Город Калуга» с органами местного самоуправления иностранных государств органы местного самоуправления муниципального образования «Город Калуга» могут заключать соглашения об установлении побратимских связей и соглашения о развитии сотрудничества (партнерских связей).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При этом под побратимскими связи понимаются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6"/>
          <w:u w:val="none"/>
          <w:shd w:fill="auto" w:val="clear"/>
          <w:lang w:val="ru-RU" w:eastAsia="en-US" w:bidi="hi-IN"/>
        </w:rPr>
        <w:t xml:space="preserve"> постоянные дружеские взаимоотношения для улучшения взаимопонимания и укрепления межнационального единства, а также развитие взаимодействия в различных сферах жизнедеятельности. При заключении соглашения об установлении побратимских связей муниципальное образование «Город Калуга» и иностранный город становятся городами-побратимами.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 xml:space="preserve">Под партнерскими связи понимается сотрудничество по большей части в  экономической сфере с целью реализации конкретного пула проектов.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6"/>
          <w:u w:val="none"/>
          <w:shd w:fill="auto" w:val="clear"/>
          <w:lang w:val="ru-RU" w:eastAsia="en-US" w:bidi="hi-IN"/>
        </w:rPr>
        <w:t>При заключении соглашения о развитии сотрудничества (партнерских связей) муниципальное образование «Город Калуга» и иностранный город становятся городами-партнерами.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4.2. Проект соглашения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об установлении побратимских связей или проект соглашения о развитии сотрудничества (партнерских связей)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 органами местного самоуправления муниципального образования «Город Калуга» с органами местного самоуправления иностранных государств первостепенно рассматривается и принимается на заседании Городской Думы города Калуги.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4.3. Для принятия решения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об установлении побратимских связей или о развитии сотрудничества (партнерских связей)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 органами местного самоуправления муниципального образования «Город Калуга» с органами местного самоуправления иностранных государств на очередное заседание Городской Думы города Калуги представляется: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- проект решения Городской Думы города Калуги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об установлении побратимских связей или о развитии сотрудничества (партнерских связей)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 органами местного самоуправления муниципального образования «Город Калуга» с органами местного самоуправления иностранных государств;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- проект соглашения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об установлении побратимских связей или соглашения о развитии сотрудничества (партнерских связей)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 органами местного самоуправления муниципального образования «Город Калуга» с органами местного самоуправления иностранных государств;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- документы, характеризующие необходимость и целесообразность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 xml:space="preserve"> установления побратимских связей или развития сотрудничества (партнерских связей)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4.4. После принятия положительного решения Городской Думой города Калуги согласование заключения соглашения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об установлении побратимских связей или соглашения о развитии сотрудничества (партнерских связей)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 органами местного самоуправления муниципального образования «Город Калуга» с органами местного самоуправления иностранных государств осуществляется Правительством Калужской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4.5. Проект соглашения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об установлении побратимских связей или соглашения о развитии сотрудничества (партнерских связей)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 органами местного самоуправления муниципального образования «Город Калуга» с органами местного самоуправления иностранных государств (далее - проект соглашения) до его подписания с приложением пояснительной записки к нему с обоснованием целесообразности его заключения и оценкой финансово-экономических последствий направляется уполномоченным органом с сопроводительным письмом, которое подписывается Городским Головой города Калуги, в адрес уполномоченного органа исполнительной власти Калужской области не менее чем за 35 (тридцать пять) дней до планируемого дня его подписания.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4.6. Соглашение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об установлении побратимских связей или соглашение о развитии сотрудничества (партнерских связей)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 органами местного самоуправления муниципального образования «Город Калуга» с органами местного самоуправления иностранных государств осуществляется после получения постановления Правительства Калужской области о согласовании заключения соглашения.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4.7. Заключение органами местного самоуправления муниципального образования «Город Калуга» дополнительных соглашений к соглашениям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об установлении побратимских связей или соглашениям о развитии сотрудничества (партнерских связей)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 органами местного самоуправления муниципального образования «Город Калуга» с органами местного самоуправления иностранных государств (далее - дополнительные соглашения) осуществляется по согласованию с Правительством Калужской области в порядке, установленном настоящим разделом.</w:t>
      </w:r>
    </w:p>
    <w:p>
      <w:pPr>
        <w:pStyle w:val="Normal"/>
        <w:spacing w:lineRule="exact" w:line="290"/>
        <w:ind w:hanging="0"/>
        <w:jc w:val="center"/>
        <w:rPr>
          <w:rFonts w:ascii="Times New Roman" w:hAnsi="Times New Roman" w:eastAsia="" w:cs="Tahoma" w:eastAsiaTheme="minorHAnsi"/>
          <w:b/>
          <w:b/>
          <w:bCs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eastAsiaTheme="minorHAnsi" w:ascii="Times New Roman" w:hAnsi="Times New Roman"/>
          <w:b/>
          <w:bCs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r>
    </w:p>
    <w:p>
      <w:pPr>
        <w:pStyle w:val="Normal"/>
        <w:spacing w:lineRule="exact" w:line="290"/>
        <w:ind w:hanging="0"/>
        <w:jc w:val="center"/>
        <w:rPr>
          <w:rFonts w:ascii="Times New Roman" w:hAnsi="Times New Roman" w:eastAsia="" w:cs="Tahoma" w:eastAsiaTheme="minorHAnsi"/>
          <w:b/>
          <w:b/>
          <w:bCs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/>
          <w:bCs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5. Регистрация соглашений об осуществлении международных и внешнеэкономических связей органами местного самоуправления муниципального образования «Город Калуга» с органами местного самоуправления иностранных государств</w:t>
      </w:r>
    </w:p>
    <w:p>
      <w:pPr>
        <w:pStyle w:val="Normal"/>
        <w:spacing w:lineRule="exact" w:line="290"/>
        <w:ind w:firstLine="709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eastAsiaTheme="minorHAnsi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r>
    </w:p>
    <w:p>
      <w:pPr>
        <w:pStyle w:val="Normal"/>
        <w:spacing w:lineRule="exact" w:line="290" w:before="0" w:after="0"/>
        <w:ind w:firstLine="709"/>
        <w:contextualSpacing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5.1. Уполномоченный орган местного самоуправления муниципального образования «Город Калуга» направляет подписанное соглашение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об установлении побратимских связей или соглашение о развитии сотрудничества (партнерских связей)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 органами местного самоуправления муниципального образования «Город Калуга» с органами местного самоуправления иностранных государств (далее - соглашение), а также все приложения к нему не позднее 10 (десяти) дней с даты его подписания в уполномоченный орган исполнительной власти Калужской области с сопроводительным письмом для его регистрации.</w:t>
      </w:r>
    </w:p>
    <w:p>
      <w:pPr>
        <w:pStyle w:val="Normal"/>
        <w:spacing w:lineRule="exact" w:line="290" w:before="0" w:after="0"/>
        <w:ind w:firstLine="709"/>
        <w:contextualSpacing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5.2. После регистрации соглашение возвращается в уполномоченный орган местного самоуправления муниципального образования «Город Калуга» для его последующего хранения.</w:t>
      </w:r>
    </w:p>
    <w:p>
      <w:pPr>
        <w:pStyle w:val="Normal"/>
        <w:ind w:firstLine="709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5.3. Регистрация соглашений является обязательным условием вступления таких соглашений в силу.</w:t>
      </w:r>
    </w:p>
    <w:p>
      <w:pPr>
        <w:pStyle w:val="Normal"/>
        <w:spacing w:lineRule="exact" w:line="290" w:before="0" w:after="0"/>
        <w:ind w:firstLine="709"/>
        <w:contextualSpacing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5.4. Регистрация дополнительных соглашений осуществляется в порядке, предусмотренном настоящим разделом.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5.5. Подписанные и зарегистрированные соглашения подлежат опубликованию в порядке, предусмотренном для опубликования прочих нормативных муниципальных правовых актов.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eastAsiaTheme="minorHAnsi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r>
    </w:p>
    <w:p>
      <w:pPr>
        <w:pStyle w:val="Normal"/>
        <w:ind w:left="0" w:right="0" w:hanging="0"/>
        <w:jc w:val="center"/>
        <w:rPr>
          <w:rFonts w:ascii="Times New Roman" w:hAnsi="Times New Roman" w:eastAsia="" w:cs="Tahoma" w:eastAsiaTheme="minorHAnsi"/>
          <w:b/>
          <w:b/>
          <w:bCs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/>
          <w:bCs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6. Официальная и деловая переписка с органами местного самоуправления и прочими организациями иностранных государств</w:t>
      </w:r>
    </w:p>
    <w:p>
      <w:pPr>
        <w:pStyle w:val="ConsPlusNormal"/>
        <w:ind w:left="0" w:right="0" w:hanging="0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eastAsiaTheme="minorHAnsi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6.1. Официальная и деловая переписка органов местного самоуправления муниципального образования «Город Калуга» с органами местного самоуправления и прочими организациями иностранных государств (далее - представители иностранных государств) осуществляется в соответствии с и</w:t>
      </w:r>
      <w:hyperlink r:id="rId3">
        <w:r>
          <w:rPr>
            <w:rStyle w:val="ListLabel3"/>
            <w:rFonts w:eastAsia="" w:cs="Tahoma" w:ascii="Times New Roman" w:hAnsi="Times New Roman" w:eastAsiaTheme="minorHAnsi"/>
            <w:b w:val="false"/>
            <w:bCs w:val="false"/>
            <w:i w:val="false"/>
            <w:iCs w:val="false"/>
            <w:strike w:val="false"/>
            <w:dstrike w:val="false"/>
            <w:color w:val="000000"/>
            <w:kern w:val="0"/>
            <w:sz w:val="24"/>
            <w:szCs w:val="26"/>
            <w:u w:val="none"/>
            <w:lang w:val="ru-RU" w:eastAsia="en-US" w:bidi="hi-IN"/>
          </w:rPr>
          <w:t>нструкцией</w:t>
        </w:r>
      </w:hyperlink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 по делопроизводству Городской Думы города Калуги и Городской Управы города Калуги и подлежит регистрации в системах документооборота Городской Думы города Калуги и Городской Управы города Калуги в установленном порядке.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6.2. Переписка с представителями иностранных государств производится на английском языке.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6.3. Официальные письма от имени Глав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ы городского самоуправления города Калуги  и Городского Головы города Калуги готовятся уполномоченным органом на русском и английском языках и после подписания обоих вариантов (на русском и английском языках) направляются адресатам.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6.4. Перевод на русский язык зарубежной корреспонденции Главы городского самоуправления города Калуги и Городского Головы города Калуги обеспечивается уполномоченным органом.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eastAsiaTheme="minorHAnsi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 w:eastAsia="" w:cs="Tahoma" w:eastAsiaTheme="minorHAnsi"/>
          <w:b/>
          <w:b/>
          <w:bCs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/>
          <w:bCs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7. Визиты официальных делегаций муниципального образования «Город Калуга» за пределы Российской Федерации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 w:eastAsia="" w:cs="Tahoma" w:eastAsiaTheme="minorHAnsi"/>
          <w:b/>
          <w:b/>
          <w:bCs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eastAsiaTheme="minorHAnsi" w:ascii="Times New Roman" w:hAnsi="Times New Roman"/>
          <w:b/>
          <w:bCs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en-US" w:eastAsia="en-US" w:bidi="hi-IN"/>
        </w:rPr>
        <w:t>7.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1. Основанием для визита официальной делегации муниципального образования «Город Калуга» за предел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ы Российской Федерации являются приглашения иностранной стороны, подписанные уполномоченными лицами.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firstLine="737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>7.2. Подготовка и оформление документов, связанных с выездом официальной делегации муниципального образования «Город Калуга» в служебные командировки за пределы Российской Федерации,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 осуществляется кадровой службой соответствующего органа местного самоуправления муниципального образования «Город Калуга».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7.3. Обеспечение официальной делегации муниципального образования «Город Калуга» всей необходимой информацией по условиям визита, программой пребывания обеспечивает уполномоченный орган.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7.4. Годовые отчеты о результатах визитов официальных делегаций муниципального образования «Город Калуга» за пределы Российской Федерации уполномоченный орган представляет в Городскую Думу города Калуги ежегодно до         10 января.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Городская Дума города Калуги на основании информации, представленной уполномоченным органом, ежегодно до 15 января направляет информацию за подписью Главы городского самоуправления города Калуги в уполномоченный орган исполнительной власти Калужской области.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7.5. Расходы, связанные с визитом официальных делегаций муниципального образования «Город Калуга» за пределы Российской Федерации, осуществляются за счет командирующего(-их) органа(-ов) местного самоуправления муниципального образования «Город Калуга».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7.6. Визит официальной делегации муниципального образования «Город Калуга» за пределы Российской Федерации осуществляется только по письменному согласованию уполномоченного органа исполнительной власти Калужской области.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7.7. Информация о визите официальной делегации муниципального образования «Город Калуга» за пределы Российской Федерации для получения письменного согласования уполномоченного органа исполнительной власти Калужской области направляется в уполномоченный орган исполнительной власти Калужской области в порядке, установленном разделом 3 настоящего положения.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eastAsiaTheme="minorHAnsi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Times New Roman" w:hAnsi="Times New Roman" w:eastAsia="" w:cs="Tahoma" w:eastAsiaTheme="minorHAnsi"/>
          <w:b/>
          <w:b/>
          <w:bCs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/>
          <w:bCs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8. Прием делегаций органов местного самоуправления и прочих организаций иностранных государств</w:t>
      </w:r>
    </w:p>
    <w:p>
      <w:pPr>
        <w:pStyle w:val="ConsPlusNormal"/>
        <w:spacing w:before="0" w:after="0"/>
        <w:ind w:left="0" w:right="0" w:hanging="0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eastAsiaTheme="minorHAnsi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8.1. Основанием для приема делегаций органов местного самоуправления и прочих организаций иностранных государств (далее - делегации иностранных государств) является письменно оформленное приглашение за подписью Главы городского самоуправления города Калуги или Городского Головы города Калуги.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8.2. В случае необходимости получения представителями делегаций иностранных государств виз для въезда на территорию Российской Федерации в адрес посольства иностранного государства, уполномоченного на выдачу виз, направляется приглашение за подписью Главы городского самоуправления города Калуги или Городского Головы города Калуги.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8.3. Материалы, передаваемые представителями делегаций иностранных государств во время приемов, визитов и рабочих встреч, содержащие общие сведения об их стране, каталоги фирм и компаний, а также проспекты по направлениям сотрудничества, передаются в уполномоченный орган.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8.4. Прием делегаций иностранных государств осуществляется только по письменному согласованию уполномоченного органа исполнительной власти Калужской области.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8.5. Информация о приеме делегаций иностранных государств для получения письменного согласования уполномоченного органа исполнительной власти Калужской области направляется в уполномоченный орган исполнительной власти Калужской области в порядке, установленном разделом 3 настоящего положения.</w:t>
      </w:r>
    </w:p>
    <w:p>
      <w:pPr>
        <w:pStyle w:val="ConsPlusNormal"/>
        <w:spacing w:before="0" w:after="0"/>
        <w:ind w:left="0" w:right="0" w:firstLine="540"/>
        <w:jc w:val="both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eastAsiaTheme="minorHAnsi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 w:eastAsia="" w:cs="Tahoma" w:eastAsiaTheme="minorHAnsi"/>
          <w:b/>
          <w:b/>
          <w:bCs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ascii="Times New Roman" w:hAnsi="Times New Roman" w:eastAsiaTheme="minorHAnsi"/>
          <w:b/>
          <w:bCs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9. Заключительные положения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 w:eastAsia="" w:cs="Tahoma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pPr>
      <w:r>
        <w:rPr>
          <w:rFonts w:eastAsia="" w:cs="Tahoma" w:eastAsiaTheme="minorHAnsi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4"/>
          <w:szCs w:val="26"/>
          <w:u w:val="none"/>
          <w:lang w:val="ru-RU" w:eastAsia="en-US" w:bidi="hi-IN"/>
        </w:rPr>
        <w:t>9.1. Во всех остальных случаях, которые не предусмотрены настоящим положением, уполномоченный орган руководствуется действующим законодательством Российской Федерации.</w:t>
      </w:r>
    </w:p>
    <w:sectPr>
      <w:headerReference w:type="default" r:id="rId4"/>
      <w:type w:val="nextPage"/>
      <w:pgSz w:w="11906" w:h="16838"/>
      <w:pgMar w:left="1732" w:right="710" w:header="567" w:top="1126" w:footer="0" w:bottom="121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6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1134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20">
    <w:name w:val="Body Text Indent"/>
    <w:basedOn w:val="Normal"/>
    <w:pPr>
      <w:ind w:left="0" w:right="0" w:firstLine="567"/>
    </w:pPr>
    <w:rPr>
      <w:szCs w:val="20"/>
    </w:rPr>
  </w:style>
  <w:style w:type="paragraph" w:styleId="Style21">
    <w:name w:val="Колонтитул"/>
    <w:basedOn w:val="Normal"/>
    <w:qFormat/>
    <w:pPr>
      <w:suppressLineNumbers/>
      <w:tabs>
        <w:tab w:val="clear" w:pos="1134"/>
        <w:tab w:val="center" w:pos="4732" w:leader="none"/>
        <w:tab w:val="right" w:pos="9464" w:leader="none"/>
      </w:tabs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Style21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s://login.consultant.ru/link/?req=doc&amp;base=RLAW265&amp;n=116372&amp;dst=100011" TargetMode="Externa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2727</TotalTime>
  <Application>LibreOffice/6.3.1.2$Windows_x86 LibreOffice_project/b79626edf0065ac373bd1df5c28bd630b4424273</Application>
  <Pages>7</Pages>
  <Words>1894</Words>
  <Characters>15050</Characters>
  <CharactersWithSpaces>16882</CharactersWithSpaces>
  <Paragraphs>77</Paragraphs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2024-03-04T12:30:00Z</dcterms:created>
  <dc:creator/>
  <dc:description/>
  <dc:language>ru-RU</dc:language>
  <cp:lastModifiedBy/>
  <cp:lastPrinted>2024-03-04T15:23:13Z</cp:lastPrinted>
  <dcterms:modified xsi:type="dcterms:W3CDTF">2024-03-14T15:39:14Z</dcterms:modified>
  <cp:revision>124</cp:revision>
  <dc:subject/>
  <dc:title>Федеральный закон от 06.10.2003 N 131-ФЗ(ред. от 14.02.2024)"Об общих принципах организации местного самоуправления в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</Properties>
</file>