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0CA6" w:rsidRDefault="00304A2A" w:rsidP="00460CA6">
      <w:pPr>
        <w:ind w:left="4819"/>
        <w:jc w:val="both"/>
      </w:pPr>
      <w:r>
        <w:t xml:space="preserve">                                                                                </w:t>
      </w:r>
      <w:r w:rsidR="00460CA6">
        <w:t>Приложение 2</w:t>
      </w:r>
    </w:p>
    <w:p w:rsidR="00460CA6" w:rsidRDefault="00460CA6" w:rsidP="00460CA6">
      <w:pPr>
        <w:ind w:left="4819"/>
        <w:jc w:val="both"/>
      </w:pPr>
      <w:r>
        <w:t xml:space="preserve">к распоряжению заместителя Городского Головы — начальника управления архитектуры, градостроительства и земельных отношений города Калуги </w:t>
      </w:r>
    </w:p>
    <w:p w:rsidR="00460CA6" w:rsidRDefault="00460CA6" w:rsidP="00460CA6">
      <w:pPr>
        <w:ind w:left="4819"/>
        <w:jc w:val="both"/>
      </w:pPr>
      <w:r>
        <w:t>от «</w:t>
      </w:r>
      <w:r w:rsidR="001C05FB">
        <w:t>10»09.</w:t>
      </w:r>
      <w:r w:rsidRPr="001F17D5">
        <w:t>2024</w:t>
      </w:r>
      <w:r>
        <w:t> г. № </w:t>
      </w:r>
      <w:r w:rsidR="001C05FB" w:rsidRPr="001C05FB">
        <w:t>3820-06-Р</w:t>
      </w:r>
      <w:bookmarkStart w:id="0" w:name="_GoBack"/>
      <w:bookmarkEnd w:id="0"/>
    </w:p>
    <w:p w:rsidR="00304A2A" w:rsidRDefault="00304A2A" w:rsidP="00460CA6"/>
    <w:p w:rsidR="00460CA6" w:rsidRDefault="00460CA6">
      <w:pPr>
        <w:ind w:right="-286"/>
        <w:jc w:val="center"/>
        <w:rPr>
          <w:b/>
        </w:rPr>
      </w:pPr>
    </w:p>
    <w:p w:rsidR="00304A2A" w:rsidRDefault="00304A2A">
      <w:pPr>
        <w:ind w:right="-286"/>
        <w:jc w:val="center"/>
      </w:pPr>
      <w:r>
        <w:rPr>
          <w:b/>
        </w:rPr>
        <w:t>ТЕХНИЧЕСКОЕ ЗАДАНИЕ</w:t>
      </w:r>
    </w:p>
    <w:p w:rsidR="00D5219A" w:rsidRPr="00154C8D" w:rsidRDefault="00304A2A" w:rsidP="00D5219A">
      <w:pPr>
        <w:jc w:val="center"/>
        <w:rPr>
          <w:b/>
        </w:rPr>
      </w:pPr>
      <w:r>
        <w:rPr>
          <w:b/>
          <w:color w:val="000000"/>
        </w:rPr>
        <w:t xml:space="preserve">на подготовку </w:t>
      </w:r>
      <w:r>
        <w:rPr>
          <w:rStyle w:val="a7"/>
          <w:rFonts w:eastAsia="Arial CYR"/>
          <w:color w:val="000000"/>
          <w:lang w:eastAsia="ar-SA"/>
        </w:rPr>
        <w:t>проекта планировки территории и</w:t>
      </w:r>
      <w:r>
        <w:rPr>
          <w:rStyle w:val="a7"/>
          <w:rFonts w:eastAsia="Arial CYR"/>
          <w:b w:val="0"/>
          <w:bCs w:val="0"/>
          <w:color w:val="000000"/>
          <w:lang w:eastAsia="ar-SA"/>
        </w:rPr>
        <w:t xml:space="preserve"> </w:t>
      </w:r>
      <w:r>
        <w:rPr>
          <w:rStyle w:val="a7"/>
          <w:rFonts w:eastAsia="Arial CYR"/>
          <w:color w:val="000000"/>
          <w:lang w:eastAsia="ar-SA"/>
        </w:rPr>
        <w:t xml:space="preserve">проекта межевания территории </w:t>
      </w:r>
      <w:r w:rsidR="00460CA6">
        <w:rPr>
          <w:rStyle w:val="a7"/>
          <w:rFonts w:eastAsia="Arial CYR"/>
          <w:color w:val="000000"/>
          <w:lang w:eastAsia="ar-SA"/>
        </w:rPr>
        <w:t>для о</w:t>
      </w:r>
      <w:r w:rsidR="00BD73EA" w:rsidRPr="00BD73EA">
        <w:rPr>
          <w:rStyle w:val="a7"/>
          <w:rFonts w:eastAsia="Liberation Serif"/>
          <w:color w:val="000000"/>
          <w:kern w:val="2"/>
          <w:lang w:eastAsia="hi-IN" w:bidi="hi-IN"/>
        </w:rPr>
        <w:t>бъект</w:t>
      </w:r>
      <w:r w:rsidR="00460CA6">
        <w:rPr>
          <w:rStyle w:val="a7"/>
          <w:rFonts w:eastAsia="Liberation Serif"/>
          <w:color w:val="000000"/>
          <w:kern w:val="2"/>
          <w:lang w:eastAsia="hi-IN" w:bidi="hi-IN"/>
        </w:rPr>
        <w:t>а</w:t>
      </w:r>
      <w:r w:rsidR="00BD73EA" w:rsidRPr="00BD73EA">
        <w:rPr>
          <w:rStyle w:val="a7"/>
          <w:rFonts w:eastAsia="Liberation Serif"/>
          <w:color w:val="000000"/>
          <w:kern w:val="2"/>
          <w:lang w:eastAsia="hi-IN" w:bidi="hi-IN"/>
        </w:rPr>
        <w:t xml:space="preserve">: </w:t>
      </w:r>
      <w:r w:rsidR="00A9183D">
        <w:rPr>
          <w:rStyle w:val="a7"/>
          <w:rFonts w:eastAsia="Liberation Serif"/>
          <w:color w:val="000000"/>
          <w:kern w:val="2"/>
          <w:lang w:eastAsia="hi-IN" w:bidi="hi-IN"/>
        </w:rPr>
        <w:t>«</w:t>
      </w:r>
      <w:r w:rsidR="00BD73EA" w:rsidRPr="00BD73EA">
        <w:rPr>
          <w:rStyle w:val="a7"/>
          <w:rFonts w:eastAsia="Liberation Serif"/>
          <w:color w:val="000000"/>
          <w:kern w:val="2"/>
          <w:lang w:eastAsia="hi-IN" w:bidi="hi-IN"/>
        </w:rPr>
        <w:t>Строительство автомобильной дороги от Грабцевского ш</w:t>
      </w:r>
      <w:r w:rsidR="00D5219A">
        <w:rPr>
          <w:rStyle w:val="a7"/>
          <w:rFonts w:eastAsia="Liberation Serif"/>
          <w:color w:val="000000"/>
          <w:kern w:val="2"/>
          <w:lang w:eastAsia="hi-IN" w:bidi="hi-IN"/>
        </w:rPr>
        <w:t xml:space="preserve">оссе </w:t>
      </w:r>
      <w:r w:rsidR="00D5219A" w:rsidRPr="00154C8D">
        <w:rPr>
          <w:rStyle w:val="a7"/>
          <w:rFonts w:eastAsia="Liberation Serif"/>
          <w:color w:val="000000"/>
          <w:kern w:val="2"/>
          <w:lang w:eastAsia="hi-IN" w:bidi="hi-IN"/>
        </w:rPr>
        <w:t xml:space="preserve">до </w:t>
      </w:r>
      <w:r w:rsidR="00D5219A" w:rsidRPr="00154C8D">
        <w:rPr>
          <w:b/>
          <w:color w:val="202122"/>
          <w:shd w:val="clear" w:color="auto" w:fill="FFFFFF"/>
        </w:rPr>
        <w:t>кольцев</w:t>
      </w:r>
      <w:r w:rsidR="00D5219A">
        <w:rPr>
          <w:b/>
          <w:color w:val="202122"/>
          <w:shd w:val="clear" w:color="auto" w:fill="FFFFFF"/>
        </w:rPr>
        <w:t>ой</w:t>
      </w:r>
      <w:r w:rsidR="00D5219A" w:rsidRPr="00154C8D">
        <w:rPr>
          <w:b/>
          <w:color w:val="202122"/>
          <w:shd w:val="clear" w:color="auto" w:fill="FFFFFF"/>
        </w:rPr>
        <w:t xml:space="preserve"> автомобильн</w:t>
      </w:r>
      <w:r w:rsidR="00D5219A">
        <w:rPr>
          <w:b/>
          <w:color w:val="202122"/>
          <w:shd w:val="clear" w:color="auto" w:fill="FFFFFF"/>
        </w:rPr>
        <w:t>ой</w:t>
      </w:r>
      <w:r w:rsidR="00D5219A" w:rsidRPr="00154C8D">
        <w:rPr>
          <w:b/>
          <w:color w:val="202122"/>
          <w:shd w:val="clear" w:color="auto" w:fill="FFFFFF"/>
        </w:rPr>
        <w:t xml:space="preserve"> дорог</w:t>
      </w:r>
      <w:r w:rsidR="00D5219A">
        <w:rPr>
          <w:b/>
          <w:color w:val="202122"/>
          <w:shd w:val="clear" w:color="auto" w:fill="FFFFFF"/>
        </w:rPr>
        <w:t xml:space="preserve">и </w:t>
      </w:r>
      <w:r w:rsidR="00D5219A" w:rsidRPr="00154C8D">
        <w:rPr>
          <w:b/>
          <w:color w:val="202122"/>
          <w:shd w:val="clear" w:color="auto" w:fill="FFFFFF"/>
        </w:rPr>
        <w:t>федерального значения, проходящ</w:t>
      </w:r>
      <w:r w:rsidR="00D5219A">
        <w:rPr>
          <w:b/>
          <w:color w:val="202122"/>
          <w:shd w:val="clear" w:color="auto" w:fill="FFFFFF"/>
        </w:rPr>
        <w:t xml:space="preserve">ей </w:t>
      </w:r>
      <w:r w:rsidR="00D5219A" w:rsidRPr="00154C8D">
        <w:rPr>
          <w:b/>
          <w:color w:val="202122"/>
          <w:shd w:val="clear" w:color="auto" w:fill="FFFFFF"/>
        </w:rPr>
        <w:t>через города</w:t>
      </w:r>
      <w:r w:rsidR="00D5219A">
        <w:rPr>
          <w:b/>
          <w:color w:val="202122"/>
          <w:shd w:val="clear" w:color="auto" w:fill="FFFFFF"/>
        </w:rPr>
        <w:t xml:space="preserve"> </w:t>
      </w:r>
      <w:hyperlink r:id="rId7" w:tooltip="Ярославль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Ярославль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8" w:tooltip="Кострома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Кострома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9" w:tooltip="Иваново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Иваново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0" w:tooltip="Владимир (город, Россия)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Владимир</w:t>
        </w:r>
      </w:hyperlink>
      <w:r w:rsidR="00436B94">
        <w:t xml:space="preserve"> </w:t>
      </w:r>
      <w:r w:rsidR="00D5219A">
        <w:rPr>
          <w:b/>
          <w:shd w:val="clear" w:color="auto" w:fill="FFFFFF"/>
        </w:rPr>
        <w:t>-</w:t>
      </w:r>
      <w:r w:rsidR="00436B94">
        <w:rPr>
          <w:b/>
          <w:shd w:val="clear" w:color="auto" w:fill="FFFFFF"/>
        </w:rPr>
        <w:t xml:space="preserve"> </w:t>
      </w:r>
      <w:hyperlink r:id="rId11" w:tooltip="Гусь-Хрустальный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Гусь-Хрустальный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2" w:tooltip="Рязань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Рязань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3" w:tooltip="Михайлов (город)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Михайлов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4" w:tooltip="Тула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Тула</w:t>
        </w:r>
      </w:hyperlink>
      <w:r w:rsidR="00436B94">
        <w:rPr>
          <w:b/>
        </w:rPr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5" w:tooltip="Калуга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Калуга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6" w:tooltip="Вязьма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Вязьма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7" w:tooltip="Ржев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Ржев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8" w:tooltip="Тверь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Тверь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hyperlink r:id="rId19" w:tooltip="Углич" w:history="1">
        <w:r w:rsidR="00D5219A" w:rsidRPr="00154C8D">
          <w:rPr>
            <w:rStyle w:val="a4"/>
            <w:b/>
            <w:color w:val="auto"/>
            <w:u w:val="none"/>
            <w:shd w:val="clear" w:color="auto" w:fill="FFFFFF"/>
          </w:rPr>
          <w:t>Углич</w:t>
        </w:r>
      </w:hyperlink>
      <w:r w:rsidR="00436B94">
        <w:t xml:space="preserve"> </w:t>
      </w:r>
      <w:r w:rsidR="00D5219A">
        <w:rPr>
          <w:b/>
        </w:rPr>
        <w:t>-</w:t>
      </w:r>
      <w:r w:rsidR="00436B94">
        <w:rPr>
          <w:b/>
        </w:rPr>
        <w:t xml:space="preserve"> </w:t>
      </w:r>
      <w:r w:rsidR="00D5219A" w:rsidRPr="00154C8D">
        <w:rPr>
          <w:b/>
          <w:shd w:val="clear" w:color="auto" w:fill="FFFFFF"/>
        </w:rPr>
        <w:t>Ярославль</w:t>
      </w:r>
      <w:r w:rsidR="00D5219A" w:rsidRPr="00154C8D">
        <w:rPr>
          <w:rStyle w:val="a7"/>
          <w:rFonts w:eastAsia="Liberation Serif"/>
          <w:b w:val="0"/>
          <w:kern w:val="2"/>
          <w:lang w:eastAsia="hi-IN" w:bidi="hi-IN"/>
        </w:rPr>
        <w:t>»</w:t>
      </w:r>
    </w:p>
    <w:p w:rsidR="00304A2A" w:rsidRDefault="00304A2A" w:rsidP="00D5219A">
      <w:pPr>
        <w:jc w:val="center"/>
        <w:rPr>
          <w:b/>
        </w:rPr>
      </w:pP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 xml:space="preserve">1. Чертежи проекта планировки территории и проекта межевания территории выполнить в масштабе 1:1000 или 1:2000 и отобразить в формате </w:t>
      </w:r>
      <w:r>
        <w:rPr>
          <w:lang w:val="en-US" w:eastAsia="ru-RU"/>
        </w:rPr>
        <w:t>pdf</w:t>
      </w:r>
      <w:r>
        <w:rPr>
          <w:lang w:eastAsia="ru-RU"/>
        </w:rPr>
        <w:t>, текстовые материалы представи</w:t>
      </w:r>
      <w:r w:rsidR="00BD73EA">
        <w:rPr>
          <w:lang w:eastAsia="ru-RU"/>
        </w:rPr>
        <w:t xml:space="preserve">ть </w:t>
      </w:r>
      <w:r>
        <w:rPr>
          <w:lang w:eastAsia="ru-RU"/>
        </w:rPr>
        <w:t xml:space="preserve">в формате </w:t>
      </w:r>
      <w:r>
        <w:rPr>
          <w:lang w:val="en-US" w:eastAsia="ru-RU"/>
        </w:rPr>
        <w:t>do</w:t>
      </w:r>
      <w:r>
        <w:rPr>
          <w:lang w:eastAsia="ru-RU"/>
        </w:rPr>
        <w:t>с</w:t>
      </w:r>
      <w:r w:rsidR="00BD73EA">
        <w:rPr>
          <w:lang w:eastAsia="ru-RU"/>
        </w:rPr>
        <w:t xml:space="preserve"> или </w:t>
      </w:r>
      <w:r w:rsidR="00BD73EA">
        <w:rPr>
          <w:lang w:val="en-US" w:eastAsia="ru-RU"/>
        </w:rPr>
        <w:t>docx</w:t>
      </w:r>
      <w:r>
        <w:rPr>
          <w:lang w:eastAsia="ru-RU"/>
        </w:rPr>
        <w:t>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2. Проект планировки территории должен состоять из основной части и материалов по его обоснованию и включать в себя карты, чертежи планировки территории и текстовую часть, отображающие информацию в соответствии с требованиями п</w:t>
      </w:r>
      <w:r>
        <w:t>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3. Проект межевания территории должен состоять из основной части и материалов по его обоснованию и включать в себя чертежи межевания территории и текстовую часть, отображающие информацию в соответствии с требованиями постановления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4. Подготовку проекта планировки территории и проекта межевания территории осуществлять в соответствии с материалами и результатами инженерных изысканий, предусмотренными статьей 41.2 Градостроительного кодекса Российской Федерации. Обосновывающие сведения об отсутствии необходимости выполнения отдельных видов инженерных изысканий для подготовки документации по планировке территории должны содержаться в материалах по обоснованию проекта планировки территории.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lang w:eastAsia="ru-RU"/>
        </w:rPr>
        <w:t>5. Основные части проекта планировки территории и проекта межевания территории</w:t>
      </w:r>
      <w:r>
        <w:rPr>
          <w:bCs/>
          <w:iCs/>
          <w:color w:val="000000"/>
          <w:lang w:eastAsia="ru-RU"/>
        </w:rPr>
        <w:t>, результаты инженерных изысканий выполнить и представить для размещения в ГИСОГД на бумажных и электронных носителях в формате, позволяющем обеспечить их размещение, в виде: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графические материалы и результаты инженерных изысканий - в форме векторной (в обменных форматах GML и SHP) и (или) растровой (в форматах TIFF, JPEG и PDF) модели;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информацию в текстовой форме в форматах DOC, DOCX, TXT, RTF, XLS, XLSX и ODF;</w:t>
      </w:r>
    </w:p>
    <w:p w:rsidR="00304A2A" w:rsidRPr="00BD73EA" w:rsidRDefault="00304A2A" w:rsidP="00BD73EA">
      <w:pPr>
        <w:ind w:firstLine="737"/>
        <w:jc w:val="both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- в случае невозможности представления данных в форм</w:t>
      </w:r>
      <w:r w:rsidR="00BD73EA">
        <w:rPr>
          <w:bCs/>
          <w:iCs/>
          <w:color w:val="000000"/>
          <w:lang w:eastAsia="ru-RU"/>
        </w:rPr>
        <w:t xml:space="preserve">атах DOC, DOCX, TXT, RTF, XLS, XLSX и </w:t>
      </w:r>
      <w:r>
        <w:rPr>
          <w:bCs/>
          <w:iCs/>
          <w:color w:val="000000"/>
          <w:lang w:eastAsia="ru-RU"/>
        </w:rPr>
        <w:t>ODF могут быть</w:t>
      </w:r>
      <w:r w:rsidR="00BD73EA">
        <w:rPr>
          <w:bCs/>
          <w:iCs/>
          <w:color w:val="000000"/>
          <w:lang w:eastAsia="ru-RU"/>
        </w:rPr>
        <w:t xml:space="preserve"> использованы обменные форматы </w:t>
      </w:r>
      <w:r>
        <w:rPr>
          <w:bCs/>
          <w:iCs/>
          <w:color w:val="000000"/>
          <w:lang w:eastAsia="ru-RU"/>
        </w:rPr>
        <w:t>MIF/MID, DWG и</w:t>
      </w:r>
    </w:p>
    <w:p w:rsidR="00304A2A" w:rsidRDefault="00304A2A">
      <w:pPr>
        <w:numPr>
          <w:ilvl w:val="0"/>
          <w:numId w:val="2"/>
        </w:numPr>
        <w:ind w:left="0" w:firstLine="0"/>
        <w:jc w:val="both"/>
      </w:pPr>
      <w:r>
        <w:rPr>
          <w:bCs/>
          <w:iCs/>
          <w:color w:val="000000"/>
          <w:lang w:eastAsia="ru-RU"/>
        </w:rPr>
        <w:t>SXF (совместно с файлами описания RSC);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представляемые пространственные данные должны иметь привязку к системе координат.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Документацию по планировке территории предоставить на бумажной основе</w:t>
      </w:r>
      <w:r w:rsidR="00BD73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в электронном виде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одном экземпляре, демонстрационные материалы для общественных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обсуждений представляются на бумажной основе в одном экземпляре и в электронном виде.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t>6.1. Исполнитель работ принимает участие в проведении общественных обсуждений и осуществляет внесение изменений в документацию по планировке территории в случае необходимости, определяемой результатами общественных обсуждений.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 Чертежи проекта планировки территории и проекта межевания территории в электронном виде выполнить 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системой координат, используемой для ведения Единого государственного реестра недвижимости.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 Для обеспечения работы по внесению сведений об утвержденном проекте межевания в Единый государственный реестр недвижимости представить один экземпляр проекта межевания территории в виде файлов с использованием схем для формирования документов в формате XML, обеспечивающих считывание и контроль содержащихся в них данных. Проект межевания территории в формате XML предоставляется на э</w:t>
      </w:r>
      <w:r w:rsidR="00BD73EA">
        <w:rPr>
          <w:rFonts w:ascii="Times New Roman" w:hAnsi="Times New Roman" w:cs="Times New Roman"/>
          <w:color w:val="000000"/>
          <w:sz w:val="24"/>
          <w:szCs w:val="24"/>
        </w:rPr>
        <w:t>лектронном носителе типа CD-RW.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8.1. Выявленные замечания органа, осуществляющего кадастровый учет, Исполнитель устраняет в течение 3 (трех) дней в полном объеме.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</w:rPr>
        <w:t xml:space="preserve">9. </w:t>
      </w:r>
      <w:r>
        <w:t xml:space="preserve">Проект планировки территории и </w:t>
      </w:r>
      <w:r>
        <w:rPr>
          <w:lang w:eastAsia="ru-RU"/>
        </w:rPr>
        <w:t xml:space="preserve">проект межевания территории </w:t>
      </w:r>
      <w:r>
        <w:t>выполнить в соответствии с требованиями следующих нормативных правовых актов: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</w:t>
      </w:r>
      <w:r>
        <w:rPr>
          <w:lang w:eastAsia="ru-RU"/>
        </w:rPr>
        <w:t>Градостроительного кодекса Российской Федерации</w:t>
      </w:r>
      <w:r>
        <w:t>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Земельного кодекса Российской Федерации;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Воздушного кодекса Российской Федерации (ст. 46, 47);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Федерального закона от 22.07.2008 № 123-ФЗ «Технический регламент о требованиях пожарной безопасности»;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</w:rPr>
        <w:t>- Федерального закона от 13.07.2015 № 218-ФЗ «О государственной регистрации недвижимости»;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Закона Калужской области от 04.10.2004 № 344-ОЗ «О градостроительной деятельности в Калужской области»;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t>- п</w:t>
      </w:r>
      <w:r>
        <w:rPr>
          <w:lang w:eastAsia="ru-RU"/>
        </w:rPr>
        <w:t xml:space="preserve">риказа управления архитектуры и градостроительства Калужской области от </w:t>
      </w:r>
      <w:r w:rsidRPr="00E00EC9">
        <w:rPr>
          <w:lang w:eastAsia="ru-RU"/>
        </w:rPr>
        <w:t>1</w:t>
      </w:r>
      <w:r>
        <w:rPr>
          <w:lang w:eastAsia="ru-RU"/>
        </w:rPr>
        <w:t>7.0</w:t>
      </w:r>
      <w:r w:rsidRPr="00E00EC9">
        <w:rPr>
          <w:lang w:eastAsia="ru-RU"/>
        </w:rPr>
        <w:t>7</w:t>
      </w:r>
      <w:r>
        <w:rPr>
          <w:lang w:eastAsia="ru-RU"/>
        </w:rPr>
        <w:t>.20</w:t>
      </w:r>
      <w:r w:rsidRPr="00E00EC9">
        <w:rPr>
          <w:lang w:eastAsia="ru-RU"/>
        </w:rPr>
        <w:t>15</w:t>
      </w:r>
      <w:r>
        <w:rPr>
          <w:lang w:eastAsia="ru-RU"/>
        </w:rPr>
        <w:t xml:space="preserve"> № </w:t>
      </w:r>
      <w:r w:rsidRPr="00E00EC9">
        <w:rPr>
          <w:lang w:eastAsia="ru-RU"/>
        </w:rPr>
        <w:t>59</w:t>
      </w:r>
      <w:r>
        <w:rPr>
          <w:lang w:eastAsia="ru-RU"/>
        </w:rPr>
        <w:t xml:space="preserve"> «Об утверждении региональных нормативов градостроительного проектирования Калужской области»</w:t>
      </w:r>
      <w:r>
        <w:t>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t>- решения Городской Думы города Калуги от 14.12.2011 № 247 «Об утверждении Правил землепользования и застройки городского округа «Город Калуга»;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решения Городской Думы города Калуги от 23.12.2016 № 163 «Об утверждении местных нормативов градостроительного проектирования городского округа «Город Калуга»;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 постановления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решения Городской Думы города Калуги от 26.04.2017 № 64 «Об утверждении Генерального плана городского округа «Город Калуга»;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  <w:lang w:eastAsia="ru-RU"/>
        </w:rPr>
        <w:t>- СП 42.13330 «СНиП 2.07.01-89* Градостроительство. Планировка и застройка городских и сельских поселений»;</w:t>
      </w:r>
    </w:p>
    <w:p w:rsidR="00304A2A" w:rsidRDefault="00304A2A">
      <w:pPr>
        <w:pStyle w:val="15"/>
        <w:numPr>
          <w:ilvl w:val="0"/>
          <w:numId w:val="2"/>
        </w:numPr>
        <w:ind w:left="111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СП 47.13330.2012 «Инженерные изыскания для строительства. Основные положения»;</w:t>
      </w:r>
    </w:p>
    <w:p w:rsidR="00304A2A" w:rsidRDefault="00304A2A">
      <w:pPr>
        <w:pStyle w:val="15"/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постановления Городской Управы города Калуги от 11.03.2015 № 76-п «Об утверждении положения о порядке использования топографических планов в масштабе 1:500 на лавсане и их цифровых копий»;</w:t>
      </w:r>
    </w:p>
    <w:p w:rsidR="00304A2A" w:rsidRDefault="00304A2A">
      <w:pPr>
        <w:pStyle w:val="Normal1"/>
        <w:widowControl/>
        <w:numPr>
          <w:ilvl w:val="0"/>
          <w:numId w:val="2"/>
        </w:numPr>
        <w:tabs>
          <w:tab w:val="left" w:pos="0"/>
        </w:tabs>
        <w:ind w:left="0" w:right="-286" w:firstLine="537"/>
        <w:jc w:val="both"/>
      </w:pPr>
      <w:r>
        <w:rPr>
          <w:color w:val="000000"/>
          <w:sz w:val="24"/>
          <w:szCs w:val="24"/>
        </w:rPr>
        <w:t xml:space="preserve">- иных нормативных правовых актов. </w:t>
      </w:r>
    </w:p>
    <w:sectPr w:rsidR="00304A2A" w:rsidSect="000F1B21">
      <w:headerReference w:type="default" r:id="rId20"/>
      <w:headerReference w:type="first" r:id="rId21"/>
      <w:pgSz w:w="11906" w:h="16838"/>
      <w:pgMar w:top="1162" w:right="851" w:bottom="850" w:left="1701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0A9" w:rsidRDefault="00EF30A9">
      <w:r>
        <w:separator/>
      </w:r>
    </w:p>
  </w:endnote>
  <w:endnote w:type="continuationSeparator" w:id="0">
    <w:p w:rsidR="00EF30A9" w:rsidRDefault="00EF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0A9" w:rsidRDefault="00EF30A9">
      <w:r>
        <w:separator/>
      </w:r>
    </w:p>
  </w:footnote>
  <w:footnote w:type="continuationSeparator" w:id="0">
    <w:p w:rsidR="00EF30A9" w:rsidRDefault="00EF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2A" w:rsidRDefault="009A36D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98425" cy="1905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" cy="190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A2A" w:rsidRDefault="00E47557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304A2A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36B94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7.75pt;height: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" o:allowincell="f" stroked="f">
              <v:fill opacity="0"/>
              <v:textbox inset=".85pt,.85pt,.85pt,.85pt">
                <w:txbxContent>
                  <w:p w:rsidR="00304A2A" w:rsidRDefault="00E47557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304A2A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36B94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2A" w:rsidRDefault="00304A2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9"/>
    <w:rsid w:val="000F1B21"/>
    <w:rsid w:val="001C05FB"/>
    <w:rsid w:val="00304A2A"/>
    <w:rsid w:val="003A0085"/>
    <w:rsid w:val="00436B94"/>
    <w:rsid w:val="00460CA6"/>
    <w:rsid w:val="005908DA"/>
    <w:rsid w:val="006857D4"/>
    <w:rsid w:val="008C0175"/>
    <w:rsid w:val="009A36DC"/>
    <w:rsid w:val="00A9183D"/>
    <w:rsid w:val="00B77E55"/>
    <w:rsid w:val="00BD73EA"/>
    <w:rsid w:val="00C16237"/>
    <w:rsid w:val="00D5219A"/>
    <w:rsid w:val="00DF232B"/>
    <w:rsid w:val="00E00065"/>
    <w:rsid w:val="00E00EC9"/>
    <w:rsid w:val="00E47557"/>
    <w:rsid w:val="00E93CA8"/>
    <w:rsid w:val="00EF30A9"/>
    <w:rsid w:val="00F6621A"/>
    <w:rsid w:val="00F95C83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45214D"/>
  <w15:docId w15:val="{E66E65C8-9ECD-44D3-800F-04DF7B2D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2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0F1B2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0F1B2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0F1B2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1B21"/>
  </w:style>
  <w:style w:type="character" w:customStyle="1" w:styleId="WW8Num1z1">
    <w:name w:val="WW8Num1z1"/>
    <w:rsid w:val="000F1B21"/>
  </w:style>
  <w:style w:type="character" w:customStyle="1" w:styleId="WW8Num1z2">
    <w:name w:val="WW8Num1z2"/>
    <w:rsid w:val="000F1B21"/>
  </w:style>
  <w:style w:type="character" w:customStyle="1" w:styleId="WW8Num1z3">
    <w:name w:val="WW8Num1z3"/>
    <w:rsid w:val="000F1B21"/>
  </w:style>
  <w:style w:type="character" w:customStyle="1" w:styleId="WW8Num1z4">
    <w:name w:val="WW8Num1z4"/>
    <w:rsid w:val="000F1B21"/>
  </w:style>
  <w:style w:type="character" w:customStyle="1" w:styleId="WW8Num1z5">
    <w:name w:val="WW8Num1z5"/>
    <w:rsid w:val="000F1B21"/>
  </w:style>
  <w:style w:type="character" w:customStyle="1" w:styleId="WW8Num1z6">
    <w:name w:val="WW8Num1z6"/>
    <w:rsid w:val="000F1B21"/>
  </w:style>
  <w:style w:type="character" w:customStyle="1" w:styleId="WW8Num1z7">
    <w:name w:val="WW8Num1z7"/>
    <w:rsid w:val="000F1B21"/>
  </w:style>
  <w:style w:type="character" w:customStyle="1" w:styleId="WW8Num1z8">
    <w:name w:val="WW8Num1z8"/>
    <w:rsid w:val="000F1B21"/>
  </w:style>
  <w:style w:type="character" w:customStyle="1" w:styleId="11">
    <w:name w:val="Основной шрифт абзаца1"/>
    <w:rsid w:val="000F1B21"/>
  </w:style>
  <w:style w:type="character" w:customStyle="1" w:styleId="WW-">
    <w:name w:val="WW-Основной шрифт абзаца"/>
    <w:rsid w:val="000F1B21"/>
  </w:style>
  <w:style w:type="character" w:styleId="a4">
    <w:name w:val="Hyperlink"/>
    <w:rsid w:val="000F1B21"/>
    <w:rPr>
      <w:color w:val="0000FF"/>
      <w:u w:val="single"/>
    </w:rPr>
  </w:style>
  <w:style w:type="character" w:styleId="a5">
    <w:name w:val="page number"/>
    <w:basedOn w:val="WW-"/>
    <w:rsid w:val="000F1B21"/>
  </w:style>
  <w:style w:type="character" w:customStyle="1" w:styleId="20">
    <w:name w:val="Основной текст 2 Знак"/>
    <w:rsid w:val="000F1B21"/>
    <w:rPr>
      <w:sz w:val="24"/>
      <w:szCs w:val="24"/>
    </w:rPr>
  </w:style>
  <w:style w:type="character" w:customStyle="1" w:styleId="a6">
    <w:name w:val="Текст Знак"/>
    <w:rsid w:val="000F1B21"/>
    <w:rPr>
      <w:rFonts w:ascii="Courier New" w:hAnsi="Courier New" w:cs="Courier New"/>
    </w:rPr>
  </w:style>
  <w:style w:type="character" w:styleId="a7">
    <w:name w:val="Strong"/>
    <w:qFormat/>
    <w:rsid w:val="000F1B21"/>
    <w:rPr>
      <w:b/>
      <w:bCs/>
    </w:rPr>
  </w:style>
  <w:style w:type="paragraph" w:customStyle="1" w:styleId="10">
    <w:name w:val="Заголовок1"/>
    <w:basedOn w:val="a"/>
    <w:next w:val="a0"/>
    <w:rsid w:val="000F1B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0F1B21"/>
    <w:pPr>
      <w:jc w:val="both"/>
    </w:pPr>
  </w:style>
  <w:style w:type="paragraph" w:styleId="a8">
    <w:name w:val="List"/>
    <w:basedOn w:val="a0"/>
    <w:rsid w:val="000F1B21"/>
    <w:rPr>
      <w:rFonts w:ascii="Arial" w:hAnsi="Arial" w:cs="Tahoma"/>
    </w:rPr>
  </w:style>
  <w:style w:type="paragraph" w:styleId="a9">
    <w:name w:val="caption"/>
    <w:basedOn w:val="a"/>
    <w:qFormat/>
    <w:rsid w:val="000F1B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F1B21"/>
    <w:pPr>
      <w:suppressLineNumbers/>
    </w:pPr>
    <w:rPr>
      <w:rFonts w:cs="Mangal"/>
    </w:rPr>
  </w:style>
  <w:style w:type="paragraph" w:styleId="aa">
    <w:name w:val="index heading"/>
    <w:basedOn w:val="a"/>
    <w:rsid w:val="000F1B21"/>
    <w:pPr>
      <w:suppressLineNumbers/>
    </w:pPr>
    <w:rPr>
      <w:rFonts w:ascii="Arial" w:hAnsi="Arial" w:cs="Tahoma"/>
    </w:rPr>
  </w:style>
  <w:style w:type="paragraph" w:customStyle="1" w:styleId="13">
    <w:name w:val="Обычный (веб)1"/>
    <w:basedOn w:val="a"/>
    <w:rsid w:val="000F1B21"/>
    <w:pPr>
      <w:spacing w:before="280" w:after="280"/>
    </w:pPr>
  </w:style>
  <w:style w:type="paragraph" w:customStyle="1" w:styleId="WW-0">
    <w:name w:val="WW-Название"/>
    <w:basedOn w:val="a"/>
    <w:next w:val="ab"/>
    <w:rsid w:val="000F1B21"/>
    <w:pPr>
      <w:jc w:val="center"/>
    </w:pPr>
    <w:rPr>
      <w:b/>
      <w:bCs/>
      <w:sz w:val="32"/>
    </w:rPr>
  </w:style>
  <w:style w:type="paragraph" w:styleId="ab">
    <w:name w:val="Subtitle"/>
    <w:basedOn w:val="a"/>
    <w:next w:val="a0"/>
    <w:qFormat/>
    <w:rsid w:val="000F1B21"/>
    <w:pPr>
      <w:jc w:val="center"/>
    </w:pPr>
    <w:rPr>
      <w:b/>
      <w:bCs/>
      <w:sz w:val="28"/>
    </w:rPr>
  </w:style>
  <w:style w:type="paragraph" w:styleId="ac">
    <w:name w:val="Body Text Indent"/>
    <w:basedOn w:val="a"/>
    <w:rsid w:val="000F1B21"/>
    <w:pPr>
      <w:ind w:firstLine="720"/>
      <w:jc w:val="both"/>
    </w:pPr>
  </w:style>
  <w:style w:type="paragraph" w:customStyle="1" w:styleId="21">
    <w:name w:val="Основной текст с отступом 21"/>
    <w:basedOn w:val="a"/>
    <w:rsid w:val="000F1B21"/>
    <w:pPr>
      <w:autoSpaceDE w:val="0"/>
      <w:spacing w:line="360" w:lineRule="auto"/>
      <w:ind w:firstLine="540"/>
      <w:jc w:val="both"/>
    </w:pPr>
  </w:style>
  <w:style w:type="paragraph" w:customStyle="1" w:styleId="ad">
    <w:name w:val="Колонтитул"/>
    <w:basedOn w:val="a"/>
    <w:rsid w:val="000F1B21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0F1B21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0F1B21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0F1B21"/>
    <w:pPr>
      <w:suppressLineNumbers/>
    </w:pPr>
  </w:style>
  <w:style w:type="paragraph" w:customStyle="1" w:styleId="af1">
    <w:name w:val="Заголовок таблицы"/>
    <w:basedOn w:val="af0"/>
    <w:rsid w:val="000F1B21"/>
    <w:pPr>
      <w:jc w:val="center"/>
    </w:pPr>
    <w:rPr>
      <w:b/>
      <w:bCs/>
    </w:rPr>
  </w:style>
  <w:style w:type="paragraph" w:customStyle="1" w:styleId="af2">
    <w:name w:val="Содержимое врезки"/>
    <w:basedOn w:val="a0"/>
    <w:rsid w:val="000F1B21"/>
  </w:style>
  <w:style w:type="paragraph" w:customStyle="1" w:styleId="ConsNormal">
    <w:name w:val="ConsNormal"/>
    <w:rsid w:val="000F1B21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">
    <w:name w:val="Знак Знак Знак2 Знак"/>
    <w:basedOn w:val="a"/>
    <w:rsid w:val="000F1B21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4">
    <w:name w:val="Текст1"/>
    <w:basedOn w:val="a"/>
    <w:rsid w:val="000F1B21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0F1B21"/>
    <w:pPr>
      <w:spacing w:after="120" w:line="480" w:lineRule="auto"/>
    </w:pPr>
  </w:style>
  <w:style w:type="paragraph" w:customStyle="1" w:styleId="LO-Normal">
    <w:name w:val="LO-Normal"/>
    <w:rsid w:val="000F1B21"/>
    <w:pPr>
      <w:widowControl w:val="0"/>
      <w:suppressAutoHyphens/>
      <w:ind w:firstLine="720"/>
    </w:pPr>
    <w:rPr>
      <w:lang w:eastAsia="zh-CN"/>
    </w:rPr>
  </w:style>
  <w:style w:type="paragraph" w:customStyle="1" w:styleId="af3">
    <w:name w:val="Знак Знак Знак Знак Знак Знак Знак"/>
    <w:basedOn w:val="a"/>
    <w:rsid w:val="000F1B21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3">
    <w:name w:val="Текст2"/>
    <w:basedOn w:val="a"/>
    <w:rsid w:val="000F1B21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1">
    <w:name w:val="Normal1"/>
    <w:rsid w:val="000F1B21"/>
    <w:pPr>
      <w:widowControl w:val="0"/>
      <w:suppressAutoHyphens/>
      <w:ind w:firstLine="720"/>
    </w:pPr>
    <w:rPr>
      <w:rFonts w:eastAsia="SimSun"/>
    </w:rPr>
  </w:style>
  <w:style w:type="paragraph" w:customStyle="1" w:styleId="220">
    <w:name w:val="Основной текст 22"/>
    <w:basedOn w:val="a"/>
    <w:rsid w:val="000F1B21"/>
    <w:pPr>
      <w:spacing w:after="120" w:line="480" w:lineRule="auto"/>
    </w:pPr>
  </w:style>
  <w:style w:type="paragraph" w:customStyle="1" w:styleId="af4">
    <w:name w:val="Блочная цитата"/>
    <w:basedOn w:val="a"/>
    <w:rsid w:val="000F1B21"/>
    <w:pPr>
      <w:spacing w:after="283"/>
      <w:ind w:left="567" w:right="567"/>
    </w:pPr>
  </w:style>
  <w:style w:type="paragraph" w:styleId="af5">
    <w:name w:val="Title"/>
    <w:basedOn w:val="10"/>
    <w:next w:val="a0"/>
    <w:qFormat/>
    <w:rsid w:val="000F1B21"/>
    <w:pPr>
      <w:jc w:val="center"/>
    </w:pPr>
    <w:rPr>
      <w:b/>
      <w:bCs/>
      <w:sz w:val="56"/>
      <w:szCs w:val="56"/>
    </w:rPr>
  </w:style>
  <w:style w:type="paragraph" w:customStyle="1" w:styleId="15">
    <w:name w:val="Без интервала1"/>
    <w:rsid w:val="000F1B21"/>
    <w:pPr>
      <w:suppressAutoHyphens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LO-Normal1">
    <w:name w:val="LO-Normal1"/>
    <w:rsid w:val="000F1B21"/>
    <w:pPr>
      <w:widowControl w:val="0"/>
      <w:suppressAutoHyphens/>
      <w:snapToGrid w:val="0"/>
      <w:ind w:firstLine="720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1%82%D1%80%D0%BE%D0%BC%D0%B0" TargetMode="External"/><Relationship Id="rId13" Type="http://schemas.openxmlformats.org/officeDocument/2006/relationships/hyperlink" Target="https://ru.wikipedia.org/wiki/%D0%9C%D0%B8%D1%85%D0%B0%D0%B9%D0%BB%D0%BE%D0%B2_(%D0%B3%D0%BE%D1%80%D0%BE%D0%B4)" TargetMode="External"/><Relationship Id="rId18" Type="http://schemas.openxmlformats.org/officeDocument/2006/relationships/hyperlink" Target="https://ru.wikipedia.org/wiki/%D0%A2%D0%B2%D0%B5%D1%80%D1%8C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ru.wikipedia.org/wiki/%D0%AF%D1%80%D0%BE%D1%81%D0%BB%D0%B0%D0%B2%D0%BB%D1%8C" TargetMode="External"/><Relationship Id="rId12" Type="http://schemas.openxmlformats.org/officeDocument/2006/relationships/hyperlink" Target="https://ru.wikipedia.org/wiki/%D0%A0%D1%8F%D0%B7%D0%B0%D0%BD%D1%8C" TargetMode="External"/><Relationship Id="rId17" Type="http://schemas.openxmlformats.org/officeDocument/2006/relationships/hyperlink" Target="https://ru.wikipedia.org/wiki/%D0%A0%D0%B6%D0%B5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1%8F%D0%B7%D1%8C%D0%BC%D0%B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1%83%D1%81%D1%8C-%D0%A5%D1%80%D1%83%D1%81%D1%82%D0%B0%D0%BB%D1%8C%D0%BD%D1%8B%D0%B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0%BB%D1%83%D0%B3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2%D0%BB%D0%B0%D0%B4%D0%B8%D0%BC%D0%B8%D1%80_(%D0%B3%D0%BE%D1%80%D0%BE%D0%B4,_%D0%A0%D0%BE%D1%81%D1%81%D0%B8%D1%8F)" TargetMode="External"/><Relationship Id="rId19" Type="http://schemas.openxmlformats.org/officeDocument/2006/relationships/hyperlink" Target="https://ru.wikipedia.org/wiki/%D0%A3%D0%B3%D0%BB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2%D0%B0%D0%BD%D0%BE%D0%B2%D0%BE" TargetMode="External"/><Relationship Id="rId14" Type="http://schemas.openxmlformats.org/officeDocument/2006/relationships/hyperlink" Target="https://ru.wikipedia.org/wiki/%D0%A2%D1%83%D0%BB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12.05.2017 N 564(ред. от 28.11.2023)"Об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</vt:lpstr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12.05.2017 N 564(ред. от 28.11.2023)"Об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</dc:title>
  <dc:subject/>
  <dc:creator>masalykina</dc:creator>
  <cp:keywords/>
  <cp:lastModifiedBy>Скок Ольга Викторовна</cp:lastModifiedBy>
  <cp:revision>2</cp:revision>
  <cp:lastPrinted>1995-11-21T14:41:00Z</cp:lastPrinted>
  <dcterms:created xsi:type="dcterms:W3CDTF">2024-09-11T07:33:00Z</dcterms:created>
  <dcterms:modified xsi:type="dcterms:W3CDTF">2024-09-11T07:33:00Z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4024.00.01</vt:lpwstr>
  </property>
</Properties>
</file>