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EB" w:rsidRDefault="00594DBD" w:rsidP="004C24F5">
      <w:pPr>
        <w:spacing w:after="0" w:line="240" w:lineRule="auto"/>
        <w:jc w:val="right"/>
      </w:pPr>
      <w:r>
        <w:rPr>
          <w:rFonts w:ascii="Times New Roman" w:eastAsia="Calibri" w:hAnsi="Times New Roman"/>
          <w:sz w:val="24"/>
          <w:szCs w:val="24"/>
        </w:rPr>
        <w:t>Приложение 3</w:t>
      </w:r>
    </w:p>
    <w:p w:rsidR="001206EB" w:rsidRDefault="00594DBD" w:rsidP="004C24F5">
      <w:pPr>
        <w:spacing w:after="0" w:line="240" w:lineRule="auto"/>
        <w:jc w:val="right"/>
      </w:pPr>
      <w:r>
        <w:rPr>
          <w:rFonts w:ascii="Times New Roman" w:eastAsia="Calibri" w:hAnsi="Times New Roman"/>
          <w:sz w:val="24"/>
          <w:szCs w:val="24"/>
        </w:rPr>
        <w:t xml:space="preserve">к постановлению Городской Управы </w:t>
      </w:r>
    </w:p>
    <w:p w:rsidR="001206EB" w:rsidRDefault="00594DBD" w:rsidP="004C24F5">
      <w:pPr>
        <w:spacing w:after="0" w:line="240" w:lineRule="auto"/>
        <w:jc w:val="right"/>
      </w:pPr>
      <w:r>
        <w:rPr>
          <w:rFonts w:ascii="Times New Roman" w:eastAsia="Calibri" w:hAnsi="Times New Roman"/>
          <w:sz w:val="24"/>
          <w:szCs w:val="24"/>
        </w:rPr>
        <w:t>города Калуги</w:t>
      </w:r>
    </w:p>
    <w:p w:rsidR="001206EB" w:rsidRDefault="00440604" w:rsidP="004C24F5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sz w:val="24"/>
          <w:szCs w:val="24"/>
        </w:rPr>
        <w:t>от 20.12.2021</w:t>
      </w:r>
      <w:r w:rsidR="00594DB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11977-пи</w:t>
      </w:r>
    </w:p>
    <w:p w:rsidR="001206EB" w:rsidRDefault="00594DBD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Cs w:val="20"/>
        </w:rPr>
        <w:t>ЗАДАНИЕ</w:t>
      </w:r>
    </w:p>
    <w:p w:rsidR="001206EB" w:rsidRDefault="00594DBD">
      <w:pPr>
        <w:pStyle w:val="ConsPlusNonformat"/>
        <w:jc w:val="center"/>
        <w:rPr>
          <w:b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на выполнение инженерных изысканий</w:t>
      </w:r>
    </w:p>
    <w:p w:rsidR="001206EB" w:rsidRDefault="00594DBD">
      <w:pPr>
        <w:spacing w:after="0" w:line="240" w:lineRule="auto"/>
        <w:ind w:firstLine="567"/>
        <w:jc w:val="center"/>
      </w:pPr>
      <w:r>
        <w:rPr>
          <w:rFonts w:ascii="Times New Roman" w:eastAsia="Liberation Serif" w:hAnsi="Times New Roman"/>
          <w:b/>
          <w:bCs/>
          <w:color w:val="000000"/>
          <w:kern w:val="2"/>
          <w:lang w:eastAsia="hi-IN" w:bidi="hi-IN"/>
        </w:rPr>
        <w:t xml:space="preserve">по проекту планировки территории и проекту межевания территории для строительства объекта: </w:t>
      </w:r>
      <w:bookmarkStart w:id="0" w:name="__DdeLink__2839_397934238"/>
      <w:r>
        <w:rPr>
          <w:rFonts w:ascii="Times New Roman" w:eastAsia="Liberation Serif" w:hAnsi="Times New Roman"/>
          <w:b/>
          <w:bCs/>
          <w:color w:val="000000"/>
          <w:kern w:val="2"/>
          <w:lang w:eastAsia="hi-IN" w:bidi="hi-IN"/>
        </w:rPr>
        <w:t>«Уличные газопроводы д. Лихун г. Калуги (2 этап)»</w:t>
      </w:r>
      <w:bookmarkEnd w:id="0"/>
    </w:p>
    <w:p w:rsidR="001206EB" w:rsidRDefault="001206EB">
      <w:pPr>
        <w:spacing w:after="0" w:line="240" w:lineRule="auto"/>
        <w:ind w:firstLine="567"/>
        <w:jc w:val="center"/>
        <w:rPr>
          <w:rFonts w:ascii="Times New Roman" w:eastAsia="Liberation Serif" w:hAnsi="Times New Roman"/>
          <w:b/>
          <w:bCs/>
          <w:color w:val="000000"/>
          <w:kern w:val="2"/>
          <w:lang w:eastAsia="hi-IN" w:bidi="hi-IN"/>
        </w:rPr>
      </w:pPr>
    </w:p>
    <w:tbl>
      <w:tblPr>
        <w:tblW w:w="9465" w:type="dxa"/>
        <w:tblInd w:w="48" w:type="dxa"/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88"/>
        <w:gridCol w:w="3630"/>
        <w:gridCol w:w="5447"/>
      </w:tblGrid>
      <w:tr w:rsidR="001206EB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1206EB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позиции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Содержание</w:t>
            </w:r>
          </w:p>
        </w:tc>
      </w:tr>
      <w:tr w:rsidR="001206EB">
        <w:trPr>
          <w:trHeight w:val="603"/>
        </w:trPr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об объекте инженерных изысканий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6EB" w:rsidRDefault="00594D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Территория в д.Лихун: </w:t>
            </w:r>
          </w:p>
          <w:p w:rsidR="001206EB" w:rsidRDefault="00594DBD">
            <w:pPr>
              <w:spacing w:after="0" w:line="240" w:lineRule="auto"/>
              <w:jc w:val="both"/>
            </w:pPr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 xml:space="preserve">ограниченная землями, находящимися в государственной неразграниченной собственности, формируемыми на территории МО ГП «Город Калуга», кадастровых кварталов: 40:25:000064 земельных участков 40:25:000000:71 и земель водного фонда </w:t>
            </w:r>
            <w:bookmarkStart w:id="1" w:name="__DdeLink__324_1235307100"/>
            <w:bookmarkEnd w:id="1"/>
          </w:p>
        </w:tc>
      </w:tr>
      <w:tr w:rsidR="001206EB">
        <w:trPr>
          <w:trHeight w:val="1515"/>
        </w:trPr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Требования к материалам и результатам инженерных изысканий (состав, сроки и порядок представления отчетных материалов)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6EB" w:rsidRDefault="00594D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Согласно требованиям «СП 438.1325800.2019. Свод правил. Инженерные изыскания при планировке территорий. Общие требования» (утв. Приказом Минстроя России от 25.02.2019 </w:t>
            </w:r>
          </w:p>
          <w:p w:rsidR="001206EB" w:rsidRDefault="00594D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127/пр). Инженерно-геодезические изыскания включают виды работ, указанные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 47.13330.2016 (</w:t>
            </w:r>
            <w:hyperlink r:id="rId6">
              <w:r>
                <w:rPr>
                  <w:rFonts w:ascii="Times New Roman" w:hAnsi="Times New Roman"/>
                  <w:sz w:val="20"/>
                  <w:szCs w:val="20"/>
                </w:rPr>
                <w:t>пункты 5.1.3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7">
              <w:r>
                <w:rPr>
                  <w:rFonts w:ascii="Times New Roman" w:hAnsi="Times New Roman"/>
                  <w:sz w:val="20"/>
                  <w:szCs w:val="20"/>
                </w:rPr>
                <w:t>5.1.4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и               </w:t>
            </w:r>
            <w:hyperlink r:id="rId8">
              <w:r>
                <w:rPr>
                  <w:rFonts w:ascii="Times New Roman" w:hAnsi="Times New Roman"/>
                  <w:sz w:val="20"/>
                  <w:szCs w:val="20"/>
                </w:rPr>
                <w:t>приложение А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1206EB">
        <w:trPr>
          <w:trHeight w:val="258"/>
        </w:trPr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инженерных изысканий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 w:val="20"/>
              </w:rPr>
              <w:t>Инженерно-геодезические выполнены в июле 2021 года</w:t>
            </w:r>
          </w:p>
        </w:tc>
      </w:tr>
      <w:tr w:rsidR="001206EB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Границы территорий проведения инженерных изысканий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6EB" w:rsidRDefault="00594DBD">
            <w:pPr>
              <w:spacing w:after="0" w:line="240" w:lineRule="auto"/>
              <w:jc w:val="both"/>
            </w:pPr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 xml:space="preserve">-Территория: </w:t>
            </w:r>
          </w:p>
          <w:p w:rsidR="001206EB" w:rsidRDefault="00594DBD">
            <w:pPr>
              <w:spacing w:after="0" w:line="240" w:lineRule="auto"/>
              <w:jc w:val="both"/>
            </w:pPr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 xml:space="preserve">ограниченная землями, находящимися в государственой неразграниченной собственности, формируемыми на территории МО ГП «Город Калуга», кадастровых кварталов: 40:25:000064 земельных участков 40:25:000000:71 и земель водного фонда </w:t>
            </w:r>
          </w:p>
        </w:tc>
      </w:tr>
      <w:tr w:rsidR="001206EB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6EB" w:rsidRDefault="00594DBD">
            <w:pPr>
              <w:spacing w:after="0" w:line="240" w:lineRule="auto"/>
              <w:jc w:val="both"/>
            </w:pPr>
            <w:r>
              <w:rPr>
                <w:rFonts w:ascii="Times New Roman" w:hAnsi="Times New Roman" w:cs="Calibri"/>
                <w:bCs/>
                <w:sz w:val="20"/>
                <w:szCs w:val="20"/>
              </w:rPr>
              <w:t xml:space="preserve">Планируется размещение газопровода на территория в д. Лихун: </w:t>
            </w:r>
          </w:p>
          <w:p w:rsidR="001206EB" w:rsidRDefault="00594DBD">
            <w:pPr>
              <w:spacing w:after="0" w:line="240" w:lineRule="auto"/>
              <w:jc w:val="both"/>
            </w:pPr>
            <w:r>
              <w:rPr>
                <w:rFonts w:ascii="Times New Roman" w:eastAsia="Liberation Serif" w:hAnsi="Times New Roman" w:cs="Calibri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 xml:space="preserve">ограниченная землями, находящимися в государственой неразграниченной собственности, формируемыми на территории МО ГП «Город Калуга», кадастровых кварталов: 40:25:000064 земельных участков 40:25:000000:71 и земель водного фонда </w:t>
            </w:r>
          </w:p>
        </w:tc>
      </w:tr>
      <w:tr w:rsidR="001206EB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Необходимость выполнения отдельных видов инженерных изысканий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6EB" w:rsidRDefault="00594D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Нет необходимости</w:t>
            </w:r>
          </w:p>
        </w:tc>
      </w:tr>
      <w:tr w:rsidR="001206EB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Требования к точности, надежности, достоверности и обеспеченности данных и характеристик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6EB" w:rsidRDefault="00594D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Инженерные изыскания выполнить в соответсвии с требованиями СП 47.13330.2016, СП 11-102-97, СП 11-104-97, СП 11-105-97, СП 115.13330.2016 (Актуализированная редакция СНиП 22-01-95) «Геофизика опасных природных воздействий», СП 131.13330.2016 (Актуализированная редакция СНиП 23-01-99*) «Строительная климатология», СП 22.13330.2011 (Актуализированная редакция СНиП 2-02.01-83*) «Основания зданий и сооружений», ГОСТ 25100-2011, ГОСТ 9.602-2016 и др. нормативных документов.</w:t>
            </w:r>
          </w:p>
        </w:tc>
      </w:tr>
      <w:tr w:rsidR="001206EB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и данные, необходимые для обработки результатов измерений:</w:t>
            </w:r>
          </w:p>
          <w:p w:rsidR="001206EB" w:rsidRDefault="00594D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Система координат, Масштаб съемки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МСК-40, местная г. Калуги;</w:t>
            </w:r>
          </w:p>
          <w:p w:rsidR="001206EB" w:rsidRDefault="00594DBD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М:1: 500</w:t>
            </w:r>
          </w:p>
        </w:tc>
      </w:tr>
      <w:tr w:rsidR="001206EB">
        <w:trPr>
          <w:trHeight w:val="876"/>
        </w:trPr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Данные о границах и площадях создания или обновления инженерно-топографических планов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snapToGrid w:val="0"/>
            </w:pPr>
            <w:r>
              <w:rPr>
                <w:rFonts w:ascii="Times New Roman" w:hAnsi="Times New Roman"/>
                <w:bCs/>
                <w:sz w:val="20"/>
              </w:rPr>
              <w:t>Общая протяженность сети газопровода по пикетам составила 774 м.п.</w:t>
            </w:r>
          </w:p>
        </w:tc>
      </w:tr>
      <w:tr w:rsidR="001206EB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1206EB"/>
          <w:p w:rsidR="001206EB" w:rsidRDefault="00594DB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Дополнительные требования к съемке подземных и надземных инженерных коммуникаций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6EB" w:rsidRDefault="00594DB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 w:val="20"/>
              </w:rPr>
              <w:t>Работа выполняется в виде отдельных документов и отчетов, в соответствии с требованиями СП 47.13330.2016</w:t>
            </w:r>
          </w:p>
        </w:tc>
      </w:tr>
      <w:tr w:rsidR="001206EB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2" w:space="0" w:color="000000"/>
            </w:tcBorders>
            <w:shd w:val="clear" w:color="auto" w:fill="auto"/>
          </w:tcPr>
          <w:p w:rsidR="001206EB" w:rsidRDefault="001206EB"/>
          <w:p w:rsidR="001206EB" w:rsidRDefault="0059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206EB" w:rsidRDefault="00594D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Дополнительные требования (например, на инженерно-топографическом плане показать грунтовые дороги, имеющиеся по трассе деревья, нумерацию домов, границы земельных участков, границы территориальных зон)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06EB" w:rsidRDefault="00594DBD">
            <w:pPr>
              <w:pStyle w:val="af1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инженерных изысканий выполнить в соответствии с требованиями «Положения о выполнении инженерных изысканий...», утвержденными Постановлением Правительства РФ от 19.01.2006 г. №20</w:t>
            </w:r>
            <w:bookmarkStart w:id="2" w:name="_GoBack"/>
            <w:bookmarkEnd w:id="2"/>
          </w:p>
        </w:tc>
      </w:tr>
    </w:tbl>
    <w:p w:rsidR="001206EB" w:rsidRDefault="001206EB">
      <w:pPr>
        <w:pStyle w:val="ConsPlusNormal"/>
        <w:tabs>
          <w:tab w:val="left" w:pos="570"/>
          <w:tab w:val="left" w:pos="680"/>
          <w:tab w:val="left" w:pos="770"/>
        </w:tabs>
        <w:jc w:val="both"/>
      </w:pPr>
    </w:p>
    <w:sectPr w:rsidR="001206EB" w:rsidSect="001206EB">
      <w:headerReference w:type="default" r:id="rId9"/>
      <w:pgSz w:w="11906" w:h="16838"/>
      <w:pgMar w:top="1648" w:right="709" w:bottom="1134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5CD" w:rsidRDefault="001045CD" w:rsidP="001206EB">
      <w:pPr>
        <w:spacing w:after="0" w:line="240" w:lineRule="auto"/>
      </w:pPr>
      <w:r>
        <w:separator/>
      </w:r>
    </w:p>
  </w:endnote>
  <w:endnote w:type="continuationSeparator" w:id="1">
    <w:p w:rsidR="001045CD" w:rsidRDefault="001045CD" w:rsidP="0012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5CD" w:rsidRDefault="001045CD" w:rsidP="001206EB">
      <w:pPr>
        <w:spacing w:after="0" w:line="240" w:lineRule="auto"/>
      </w:pPr>
      <w:r>
        <w:separator/>
      </w:r>
    </w:p>
  </w:footnote>
  <w:footnote w:type="continuationSeparator" w:id="1">
    <w:p w:rsidR="001045CD" w:rsidRDefault="001045CD" w:rsidP="0012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6EB" w:rsidRDefault="00B75574">
    <w:pPr>
      <w:pStyle w:val="Header"/>
      <w:jc w:val="right"/>
    </w:pPr>
    <w:r>
      <w:fldChar w:fldCharType="begin"/>
    </w:r>
    <w:r w:rsidR="00594DBD">
      <w:instrText>PAGE</w:instrText>
    </w:r>
    <w:r>
      <w:fldChar w:fldCharType="separate"/>
    </w:r>
    <w:r w:rsidR="004C24F5">
      <w:rPr>
        <w:noProof/>
      </w:rPr>
      <w:t>1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06EB"/>
    <w:rsid w:val="001045CD"/>
    <w:rsid w:val="001206EB"/>
    <w:rsid w:val="00440604"/>
    <w:rsid w:val="004C24F5"/>
    <w:rsid w:val="00594DBD"/>
    <w:rsid w:val="00B7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3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71F9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49249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49249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Strong"/>
    <w:qFormat/>
    <w:rsid w:val="007B2699"/>
    <w:rPr>
      <w:b/>
      <w:bCs/>
    </w:rPr>
  </w:style>
  <w:style w:type="character" w:customStyle="1" w:styleId="-">
    <w:name w:val="Интернет-ссылка"/>
    <w:rsid w:val="001206EB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1206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nhideWhenUsed/>
    <w:rsid w:val="0049249A"/>
    <w:pPr>
      <w:widowControl w:val="0"/>
      <w:tabs>
        <w:tab w:val="left" w:pos="144"/>
        <w:tab w:val="left" w:pos="864"/>
        <w:tab w:val="left" w:pos="3024"/>
      </w:tabs>
      <w:suppressAutoHyphens/>
      <w:spacing w:after="12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"/>
    <w:basedOn w:val="a8"/>
    <w:rsid w:val="001206EB"/>
    <w:rPr>
      <w:rFonts w:cs="Mangal"/>
    </w:rPr>
  </w:style>
  <w:style w:type="paragraph" w:customStyle="1" w:styleId="Caption">
    <w:name w:val="Caption"/>
    <w:basedOn w:val="a"/>
    <w:qFormat/>
    <w:rsid w:val="001206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206EB"/>
    <w:pPr>
      <w:suppressLineNumbers/>
    </w:pPr>
    <w:rPr>
      <w:rFonts w:cs="Mangal"/>
    </w:rPr>
  </w:style>
  <w:style w:type="paragraph" w:styleId="ab">
    <w:name w:val="caption"/>
    <w:basedOn w:val="a"/>
    <w:qFormat/>
    <w:rsid w:val="001206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No Spacing"/>
    <w:uiPriority w:val="1"/>
    <w:qFormat/>
    <w:rsid w:val="00B57EDB"/>
    <w:rPr>
      <w:sz w:val="22"/>
    </w:rPr>
  </w:style>
  <w:style w:type="paragraph" w:styleId="ad">
    <w:name w:val="Balloon Text"/>
    <w:basedOn w:val="a"/>
    <w:uiPriority w:val="99"/>
    <w:semiHidden/>
    <w:unhideWhenUsed/>
    <w:qFormat/>
    <w:rsid w:val="00071F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Bullet"/>
    <w:basedOn w:val="a"/>
    <w:qFormat/>
    <w:rsid w:val="0049249A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Верхний и нижний колонтитулы"/>
    <w:basedOn w:val="a"/>
    <w:qFormat/>
    <w:rsid w:val="001206EB"/>
  </w:style>
  <w:style w:type="paragraph" w:customStyle="1" w:styleId="Header">
    <w:name w:val="Header"/>
    <w:basedOn w:val="a"/>
    <w:uiPriority w:val="99"/>
    <w:rsid w:val="0049249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B97F6B"/>
    <w:pPr>
      <w:ind w:left="720"/>
      <w:contextualSpacing/>
    </w:pPr>
  </w:style>
  <w:style w:type="paragraph" w:customStyle="1" w:styleId="ConsPlusNonformat">
    <w:name w:val="ConsPlusNonformat"/>
    <w:qFormat/>
    <w:rsid w:val="007B2699"/>
    <w:pPr>
      <w:suppressAutoHyphens/>
    </w:pPr>
    <w:rPr>
      <w:rFonts w:ascii="Courier New" w:eastAsia="Liberation Serif" w:hAnsi="Courier New" w:cs="Liberation Serif"/>
      <w:color w:val="000000"/>
      <w:kern w:val="2"/>
      <w:sz w:val="22"/>
      <w:szCs w:val="24"/>
      <w:lang w:eastAsia="hi-IN" w:bidi="hi-IN"/>
    </w:rPr>
  </w:style>
  <w:style w:type="paragraph" w:customStyle="1" w:styleId="ConsPlusNormal">
    <w:name w:val="ConsPlusNormal"/>
    <w:qFormat/>
    <w:rsid w:val="007B2699"/>
    <w:pPr>
      <w:widowControl w:val="0"/>
    </w:pPr>
    <w:rPr>
      <w:rFonts w:eastAsia="Times New Roman" w:cs="Calibri"/>
      <w:sz w:val="22"/>
      <w:szCs w:val="20"/>
    </w:rPr>
  </w:style>
  <w:style w:type="paragraph" w:customStyle="1" w:styleId="af1">
    <w:name w:val="Содержимое таблицы"/>
    <w:basedOn w:val="a"/>
    <w:qFormat/>
    <w:rsid w:val="007B2699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EC32557C22259D39CF98D8E8B3FF61FD996116D42063984FCCA31E66448E8E8E01F5835EE89E09P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EC32557C22259D39CF98D8E8B3FF61FD996116D42063984FCCA31E66448E8E8E01F5835FEE9909P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EC32557C22259D39CF98D8E8B3FF61FD996116D42063984FCCA31E66448E8E8E01F5835FEE9909PA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553</Words>
  <Characters>3158</Characters>
  <Application>Microsoft Office Word</Application>
  <DocSecurity>0</DocSecurity>
  <Lines>26</Lines>
  <Paragraphs>7</Paragraphs>
  <ScaleCrop>false</ScaleCrop>
  <Company>Aviakor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</dc:creator>
  <dc:description/>
  <cp:lastModifiedBy>barabanshchikova_vv</cp:lastModifiedBy>
  <cp:revision>14</cp:revision>
  <cp:lastPrinted>2019-08-19T07:39:00Z</cp:lastPrinted>
  <dcterms:created xsi:type="dcterms:W3CDTF">2020-06-23T17:36:00Z</dcterms:created>
  <dcterms:modified xsi:type="dcterms:W3CDTF">2021-12-22T05:32:00Z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Aviakor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