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</w:t>
      </w:r>
      <w:r>
        <w:rPr>
          <w:b w:val="false"/>
          <w:bCs w:val="false"/>
          <w:sz w:val="24"/>
          <w:szCs w:val="24"/>
        </w:rPr>
        <w:t>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Об установке мемориальной доски</w:t>
      </w:r>
    </w:p>
    <w:p>
      <w:pPr>
        <w:pStyle w:val="Normal"/>
        <w:spacing w:lineRule="auto" w:line="240"/>
        <w:ind w:right="49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2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основании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«Город Калуга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» от 30.05.2023 № 2 Городская Дума города Калуги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bookmarkStart w:id="0" w:name="__DdeLink__3486_1832697057"/>
      <w:bookmarkStart w:id="1" w:name="__DdeLink__128_2005566937"/>
      <w:r>
        <w:rPr>
          <w:rFonts w:cs="Times New Roman" w:ascii="Times New Roman" w:hAnsi="Times New Roman"/>
          <w:sz w:val="24"/>
          <w:szCs w:val="24"/>
          <w:shd w:fill="FFFFFF" w:val="clear"/>
        </w:rPr>
        <w:t>1.</w:t>
      </w:r>
      <w:bookmarkEnd w:id="1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Одобрить установку мемориальной доски в целях увековечения памяти</w:t>
      </w: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  <w:shd w:fill="FFFFFF" w:val="clear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FFFFFF" w:val="clear"/>
          <w:lang w:val="ru-RU"/>
        </w:rPr>
        <w:t xml:space="preserve">  Гурова Геннадия Анатольевича, Лобко Александра Евгеньевича, Фролова Сергея Николаевича, погибших при выполнении служебного и воинского долга во время боевых действий на Северном Кавказе, на фасаде здания</w:t>
      </w:r>
      <w:bookmarkEnd w:id="0"/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FFFFFF" w:val="clear"/>
          <w:lang w:val="ru-RU"/>
        </w:rPr>
        <w:t xml:space="preserve"> </w:t>
      </w:r>
      <w:r>
        <w:rPr>
          <w:rFonts w:eastAsia="Liberation Serif;Times New Roman" w:cs="Liberation Serif;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FFFFFF" w:val="clear"/>
          <w:lang w:val="ru-RU"/>
        </w:rPr>
        <w:t>МБОУ «Средняя общеобразовательная школа № 23» г.Калуги по адресу: г.Калуга, ул.Мичурина, д.45.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 опубликования (обнародования).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b/>
          <w:b/>
        </w:rPr>
      </w:pPr>
      <w:r>
        <w:rPr>
          <w:b w:val="false"/>
          <w:bCs w:val="false"/>
          <w:sz w:val="24"/>
          <w:szCs w:val="24"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Ю.Е.Моисеев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Юридическое заключение: проект решения требований  действующего  законодательства не нарушает.</w:t>
      </w:r>
    </w:p>
    <w:p>
      <w:pPr>
        <w:pStyle w:val="Normal"/>
        <w:rPr/>
      </w:pPr>
      <w:r>
        <w:rPr/>
        <w:t>___________________________________</w:t>
      </w:r>
    </w:p>
    <w:p>
      <w:pPr>
        <w:pStyle w:val="Normal"/>
        <w:rPr/>
      </w:pPr>
      <w:r>
        <w:rPr/>
        <w:t>«__»_____________20__г.</w:t>
      </w:r>
    </w:p>
    <w:sectPr>
      <w:type w:val="nextPage"/>
      <w:pgSz w:w="11906" w:h="16838"/>
      <w:pgMar w:left="1701" w:right="851" w:gutter="0" w:header="0" w:top="850" w:footer="0" w:bottom="85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paragraph" w:styleId="Style20">
    <w:name w:val="Колонтитул"/>
    <w:basedOn w:val="Normal"/>
    <w:qFormat/>
    <w:pPr>
      <w:suppressLineNumbers/>
      <w:tabs>
        <w:tab w:val="clear" w:pos="708"/>
        <w:tab w:val="center" w:pos="4677" w:leader="none"/>
        <w:tab w:val="right" w:pos="9354" w:leader="none"/>
      </w:tabs>
    </w:pPr>
    <w:rPr/>
  </w:style>
  <w:style w:type="paragraph" w:styleId="Style21">
    <w:name w:val="Header"/>
    <w:basedOn w:val="Style20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Application>LibreOffice/7.3.4.2$Windows_X86_64 LibreOffice_project/728fec16bd5f605073805c3c9e7c4212a0120dc5</Application>
  <AppVersion>15.0000</AppVersion>
  <Pages>1</Pages>
  <Words>165</Words>
  <Characters>1160</Characters>
  <CharactersWithSpaces>1550</CharactersWithSpaces>
  <Paragraphs>17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dcterms:modified xsi:type="dcterms:W3CDTF">2023-06-15T08:32:19Z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