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B5F" w:rsidRDefault="00BB2AFB">
      <w:pPr>
        <w:pStyle w:val="aa"/>
        <w:tabs>
          <w:tab w:val="left" w:pos="3135"/>
        </w:tabs>
        <w:ind w:hanging="540"/>
        <w:rPr>
          <w:b w:val="0"/>
          <w:sz w:val="28"/>
        </w:rPr>
      </w:pPr>
      <w:r>
        <w:rPr>
          <w:noProof/>
        </w:rPr>
        <w:drawing>
          <wp:inline distT="0" distB="0" distL="0" distR="0">
            <wp:extent cx="389255" cy="476885"/>
            <wp:effectExtent l="0" t="0" r="0" b="0"/>
            <wp:docPr id="1" name="Picture 1" descr="ge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2"/>
                    <pic:cNvPicPr>
                      <a:picLocks noChangeAspect="1" noChangeArrowheads="1"/>
                    </pic:cNvPicPr>
                  </pic:nvPicPr>
                  <pic:blipFill>
                    <a:blip r:embed="rId5" cstate="print"/>
                    <a:stretch>
                      <a:fillRect/>
                    </a:stretch>
                  </pic:blipFill>
                  <pic:spPr bwMode="auto">
                    <a:xfrm>
                      <a:off x="0" y="0"/>
                      <a:ext cx="389255" cy="476885"/>
                    </a:xfrm>
                    <a:prstGeom prst="rect">
                      <a:avLst/>
                    </a:prstGeom>
                  </pic:spPr>
                </pic:pic>
              </a:graphicData>
            </a:graphic>
          </wp:inline>
        </w:drawing>
      </w:r>
    </w:p>
    <w:p w:rsidR="00F51B5F" w:rsidRDefault="00F51B5F">
      <w:pPr>
        <w:pStyle w:val="aa"/>
        <w:tabs>
          <w:tab w:val="left" w:pos="3135"/>
        </w:tabs>
        <w:ind w:hanging="540"/>
        <w:rPr>
          <w:b w:val="0"/>
          <w:sz w:val="28"/>
        </w:rPr>
      </w:pPr>
    </w:p>
    <w:p w:rsidR="00F51B5F" w:rsidRDefault="00130B38">
      <w:pPr>
        <w:pStyle w:val="aa"/>
        <w:tabs>
          <w:tab w:val="left" w:pos="3135"/>
        </w:tabs>
        <w:ind w:hanging="540"/>
        <w:rPr>
          <w:b w:val="0"/>
          <w:sz w:val="28"/>
        </w:rPr>
      </w:pPr>
      <w:r>
        <w:pict>
          <v:rect id="Врезка1" o:spid="_x0000_s1026" style="position:absolute;left:0;text-align:left;margin-left:413.25pt;margin-top:2.85pt;width:57.05pt;height:25.7pt;z-index:251657728" filled="f" stroked="f" strokecolor="#3465a4">
            <v:fill o:detectmouseclick="t"/>
            <v:stroke joinstyle="round"/>
            <v:textbox>
              <w:txbxContent>
                <w:p w:rsidR="00F51B5F" w:rsidRDefault="00F51B5F">
                  <w:pPr>
                    <w:pStyle w:val="ad"/>
                  </w:pPr>
                </w:p>
              </w:txbxContent>
            </v:textbox>
          </v:rect>
        </w:pict>
      </w:r>
      <w:r w:rsidR="00BB2AFB">
        <w:rPr>
          <w:b w:val="0"/>
          <w:sz w:val="28"/>
        </w:rPr>
        <w:t>РОССИЙСКАЯ ФЕДЕРАЦИЯ</w:t>
      </w:r>
    </w:p>
    <w:p w:rsidR="00F51B5F" w:rsidRDefault="00BB2AFB">
      <w:pPr>
        <w:pStyle w:val="aa"/>
        <w:tabs>
          <w:tab w:val="left" w:pos="3135"/>
        </w:tabs>
        <w:ind w:hanging="540"/>
        <w:rPr>
          <w:b w:val="0"/>
          <w:sz w:val="22"/>
        </w:rPr>
      </w:pPr>
      <w:r>
        <w:rPr>
          <w:b w:val="0"/>
          <w:sz w:val="22"/>
        </w:rPr>
        <w:t>КАЛУЖСКАЯ ОБЛАСТЬ</w:t>
      </w:r>
    </w:p>
    <w:p w:rsidR="00F51B5F" w:rsidRDefault="00F51B5F">
      <w:pPr>
        <w:pStyle w:val="aa"/>
        <w:tabs>
          <w:tab w:val="left" w:pos="3135"/>
        </w:tabs>
        <w:ind w:hanging="540"/>
        <w:rPr>
          <w:sz w:val="36"/>
          <w:szCs w:val="36"/>
        </w:rPr>
      </w:pPr>
    </w:p>
    <w:p w:rsidR="00F51B5F" w:rsidRDefault="00BB2AFB">
      <w:pPr>
        <w:pStyle w:val="aa"/>
        <w:ind w:hanging="540"/>
        <w:rPr>
          <w:sz w:val="36"/>
          <w:szCs w:val="36"/>
        </w:rPr>
      </w:pPr>
      <w:r>
        <w:rPr>
          <w:sz w:val="36"/>
          <w:szCs w:val="36"/>
        </w:rPr>
        <w:t>ГОРОДСКАЯ УПРАВА ГОРОДА КАЛУГИ</w:t>
      </w:r>
    </w:p>
    <w:p w:rsidR="00F51B5F" w:rsidRDefault="00BB2AFB" w:rsidP="00B07C86">
      <w:pPr>
        <w:pStyle w:val="aa"/>
        <w:tabs>
          <w:tab w:val="left" w:pos="3135"/>
        </w:tabs>
        <w:ind w:hanging="540"/>
        <w:rPr>
          <w:sz w:val="36"/>
          <w:szCs w:val="36"/>
        </w:rPr>
      </w:pPr>
      <w:r>
        <w:rPr>
          <w:sz w:val="36"/>
          <w:szCs w:val="36"/>
        </w:rPr>
        <w:t>ПОСТАНОВЛЕНИЕ</w:t>
      </w:r>
    </w:p>
    <w:p w:rsidR="00B07C86" w:rsidRPr="00B07C86" w:rsidRDefault="00B07C86" w:rsidP="00B07C86">
      <w:pPr>
        <w:pStyle w:val="aa"/>
        <w:tabs>
          <w:tab w:val="left" w:pos="3135"/>
        </w:tabs>
        <w:ind w:hanging="540"/>
        <w:rPr>
          <w:sz w:val="36"/>
          <w:szCs w:val="36"/>
        </w:rPr>
      </w:pPr>
    </w:p>
    <w:p w:rsidR="00F51B5F" w:rsidRDefault="00130B38" w:rsidP="00B07C86">
      <w:pPr>
        <w:pStyle w:val="20"/>
        <w:tabs>
          <w:tab w:val="clear" w:pos="5670"/>
          <w:tab w:val="left" w:pos="4104"/>
          <w:tab w:val="left" w:pos="8647"/>
        </w:tabs>
        <w:ind w:right="-1"/>
        <w:rPr>
          <w:bCs/>
        </w:rPr>
      </w:pPr>
      <w:r w:rsidRPr="00B07C86">
        <w:rPr>
          <w:b w:val="0"/>
          <w:bCs/>
        </w:rPr>
        <w:t>О</w:t>
      </w:r>
      <w:r w:rsidR="00B07C86" w:rsidRPr="00B07C86">
        <w:rPr>
          <w:b w:val="0"/>
          <w:bCs/>
        </w:rPr>
        <w:t>т</w:t>
      </w:r>
      <w:r>
        <w:rPr>
          <w:b w:val="0"/>
          <w:bCs/>
        </w:rPr>
        <w:t xml:space="preserve">  02.09.2021</w:t>
      </w:r>
      <w:r w:rsidR="00B07C86">
        <w:rPr>
          <w:b w:val="0"/>
          <w:bCs/>
        </w:rPr>
        <w:t xml:space="preserve">                                                                         </w:t>
      </w:r>
      <w:r>
        <w:rPr>
          <w:b w:val="0"/>
          <w:bCs/>
        </w:rPr>
        <w:t xml:space="preserve">               </w:t>
      </w:r>
      <w:bookmarkStart w:id="0" w:name="_GoBack"/>
      <w:bookmarkEnd w:id="0"/>
      <w:r>
        <w:rPr>
          <w:b w:val="0"/>
          <w:bCs/>
        </w:rPr>
        <w:t xml:space="preserve">                  </w:t>
      </w:r>
      <w:r w:rsidR="00B07C86">
        <w:rPr>
          <w:b w:val="0"/>
          <w:bCs/>
        </w:rPr>
        <w:t xml:space="preserve">     №  </w:t>
      </w:r>
      <w:r>
        <w:rPr>
          <w:b w:val="0"/>
          <w:bCs/>
        </w:rPr>
        <w:t>8343-пи</w:t>
      </w:r>
    </w:p>
    <w:p w:rsidR="00B07C86" w:rsidRDefault="00B07C86">
      <w:pPr>
        <w:rPr>
          <w:b/>
        </w:rPr>
      </w:pPr>
    </w:p>
    <w:p w:rsidR="00F51B5F" w:rsidRDefault="00BB2AFB">
      <w:r>
        <w:rPr>
          <w:b/>
        </w:rPr>
        <w:t>Об установлении публичного сервитута</w:t>
      </w:r>
    </w:p>
    <w:p w:rsidR="00F51B5F" w:rsidRDefault="00F51B5F"/>
    <w:p w:rsidR="00F51B5F" w:rsidRDefault="00F51B5F">
      <w:pPr>
        <w:rPr>
          <w:b/>
          <w:color w:val="FF0000"/>
          <w:sz w:val="18"/>
          <w:szCs w:val="18"/>
        </w:rPr>
      </w:pPr>
    </w:p>
    <w:p w:rsidR="00F51B5F" w:rsidRDefault="00BB2AFB">
      <w:pPr>
        <w:widowControl w:val="0"/>
        <w:spacing w:line="360" w:lineRule="auto"/>
        <w:ind w:firstLine="741"/>
        <w:jc w:val="both"/>
      </w:pPr>
      <w:r>
        <w:t xml:space="preserve">На основании ходатайства Акционерного общества «Газпром газораспределение Калуга» (далее – АО «Газпром газораспределение Калуга») от </w:t>
      </w:r>
      <w:r w:rsidR="00A67DEA">
        <w:t>14.07</w:t>
      </w:r>
      <w:r>
        <w:t xml:space="preserve">.2021 № </w:t>
      </w:r>
      <w:r w:rsidR="00A67DEA">
        <w:t>3975</w:t>
      </w:r>
      <w:r>
        <w:t xml:space="preserve">-06-21, </w:t>
      </w:r>
      <w:r w:rsidR="00A67DEA">
        <w:t xml:space="preserve"> </w:t>
      </w:r>
      <w:r>
        <w:t xml:space="preserve"> в соответствии со статьями 11.3, 11.4, 39.37 Земельного кодекса РФ, Уставом муниципального образования «Город Калуга», постановлением Городской Управы города Калуги от 29.09.2019 № 379-п «Об утверждении административного регламента </w:t>
      </w:r>
      <w:r w:rsidR="00A27192">
        <w:t xml:space="preserve">                         </w:t>
      </w:r>
      <w:r>
        <w:t>по предоставлению муниципальной услуги по установлению публичного сервитута в отношении земельных участков, расположенных в муниципальном образовании</w:t>
      </w:r>
      <w:r>
        <w:rPr>
          <w:color w:val="000000"/>
        </w:rPr>
        <w:t xml:space="preserve"> «Город Калуга», </w:t>
      </w:r>
      <w:r>
        <w:t>подпунктом 4.1.69 пункта 4.1 распоряжения Городского Головы городского округа «Город Калуга» от 19.07.2007 № 6748-р «О наделении правом подписи»</w:t>
      </w:r>
      <w:r>
        <w:rPr>
          <w:b/>
          <w:bCs/>
        </w:rPr>
        <w:t xml:space="preserve"> ПОСТАНОВЛЯЮ:</w:t>
      </w:r>
    </w:p>
    <w:p w:rsidR="00F51B5F" w:rsidRDefault="00BB2AFB">
      <w:pPr>
        <w:spacing w:line="360" w:lineRule="auto"/>
        <w:ind w:right="-57" w:firstLine="709"/>
        <w:contextualSpacing/>
        <w:jc w:val="both"/>
      </w:pPr>
      <w:r>
        <w:t xml:space="preserve">1. Установить публичный сервитут  по объекту: </w:t>
      </w:r>
      <w:r>
        <w:rPr>
          <w:color w:val="000000"/>
        </w:rPr>
        <w:t>строительство</w:t>
      </w:r>
      <w:r w:rsidR="00A27192">
        <w:rPr>
          <w:color w:val="000000"/>
        </w:rPr>
        <w:t xml:space="preserve"> и эксплуатация</w:t>
      </w:r>
      <w:r>
        <w:rPr>
          <w:color w:val="000000"/>
        </w:rPr>
        <w:t xml:space="preserve"> объекта «Газопровод низкого давления </w:t>
      </w:r>
      <w:r w:rsidR="00A27192">
        <w:rPr>
          <w:color w:val="000000"/>
        </w:rPr>
        <w:t xml:space="preserve">до границы земельного участка </w:t>
      </w:r>
      <w:proofErr w:type="spellStart"/>
      <w:r w:rsidR="00A27192">
        <w:rPr>
          <w:color w:val="000000"/>
        </w:rPr>
        <w:t>д.Чижовка</w:t>
      </w:r>
      <w:proofErr w:type="spellEnd"/>
      <w:r>
        <w:rPr>
          <w:color w:val="000000"/>
        </w:rPr>
        <w:t xml:space="preserve"> </w:t>
      </w:r>
      <w:proofErr w:type="spellStart"/>
      <w:r>
        <w:rPr>
          <w:color w:val="000000"/>
        </w:rPr>
        <w:t>г.Калуга</w:t>
      </w:r>
      <w:proofErr w:type="spellEnd"/>
      <w:r>
        <w:rPr>
          <w:color w:val="000000"/>
        </w:rPr>
        <w:t xml:space="preserve">» </w:t>
      </w:r>
      <w:r w:rsidR="00A27192">
        <w:rPr>
          <w:color w:val="000000"/>
        </w:rPr>
        <w:t xml:space="preserve">  </w:t>
      </w:r>
      <w:r>
        <w:t>на земельный участок с кадастровым  № 40:25:000</w:t>
      </w:r>
      <w:r w:rsidR="00A27192">
        <w:t>180</w:t>
      </w:r>
      <w:r>
        <w:t>:</w:t>
      </w:r>
      <w:r w:rsidR="00A27192">
        <w:t>768.</w:t>
      </w:r>
    </w:p>
    <w:p w:rsidR="00F51B5F" w:rsidRDefault="00BB2AFB">
      <w:pPr>
        <w:spacing w:line="360" w:lineRule="auto"/>
        <w:ind w:right="-57" w:firstLine="709"/>
        <w:contextualSpacing/>
        <w:jc w:val="both"/>
      </w:pPr>
      <w:r>
        <w:t>2. Определить обладателя публичного сервитута – АО «Газпром газораспределение Калуга» - КПП 402901001, ИНН – 4000000015, находящееся по адресу: 248018, г.Калуга, пер.Баррикад, д.4.</w:t>
      </w:r>
    </w:p>
    <w:p w:rsidR="00F51B5F" w:rsidRDefault="00BB2AFB">
      <w:pPr>
        <w:spacing w:line="360" w:lineRule="auto"/>
        <w:ind w:right="-57" w:firstLine="709"/>
        <w:contextualSpacing/>
        <w:jc w:val="both"/>
      </w:pPr>
      <w:r>
        <w:t xml:space="preserve">3. </w:t>
      </w:r>
      <w:r>
        <w:rPr>
          <w:color w:val="000000"/>
        </w:rPr>
        <w:t>Утвердить границы публичного сервитута, указанного в пункте 1 настоящего постановления, в соответствии с приложениями</w:t>
      </w:r>
      <w:r>
        <w:t xml:space="preserve"> </w:t>
      </w:r>
      <w:r w:rsidR="00A27192">
        <w:t xml:space="preserve"> </w:t>
      </w:r>
      <w:r>
        <w:t xml:space="preserve"> к настоящему постановлению.</w:t>
      </w:r>
    </w:p>
    <w:p w:rsidR="00F51B5F" w:rsidRDefault="00BB2AFB">
      <w:pPr>
        <w:spacing w:line="360" w:lineRule="auto"/>
        <w:ind w:right="-57" w:firstLine="709"/>
        <w:contextualSpacing/>
        <w:jc w:val="both"/>
      </w:pPr>
      <w:r>
        <w:rPr>
          <w:color w:val="000000"/>
          <w:lang w:eastAsia="en-US"/>
        </w:rPr>
        <w:t xml:space="preserve">4. </w:t>
      </w:r>
      <w:r>
        <w:rPr>
          <w:color w:val="000000"/>
        </w:rPr>
        <w:t xml:space="preserve">Срок действия публичного сервитута  устанавливается на </w:t>
      </w:r>
      <w:r w:rsidR="00A27192">
        <w:rPr>
          <w:color w:val="000000"/>
        </w:rPr>
        <w:t>38 лет</w:t>
      </w:r>
      <w:r>
        <w:rPr>
          <w:color w:val="000000"/>
        </w:rPr>
        <w:t xml:space="preserve"> со дня внесения сведений о нем в Единый государственный реестр недвижимости.</w:t>
      </w:r>
    </w:p>
    <w:p w:rsidR="00F51B5F" w:rsidRDefault="00BB2AFB">
      <w:pPr>
        <w:spacing w:line="360" w:lineRule="auto"/>
        <w:ind w:right="-57" w:firstLine="709"/>
        <w:contextualSpacing/>
        <w:jc w:val="both"/>
      </w:pPr>
      <w:r>
        <w:rPr>
          <w:color w:val="000000"/>
        </w:rPr>
        <w:t xml:space="preserve">5. Обязать АО «Газпром газораспределение Калуга» по окончании строительства установить охранную зону объекта в  соответствии с </w:t>
      </w:r>
      <w:r>
        <w:rPr>
          <w:color w:val="000000"/>
          <w:lang w:eastAsia="en-US"/>
        </w:rPr>
        <w:t>Правилами охраны газораспределительных сетей, утвержденными Постановлением Правительства РФ</w:t>
      </w:r>
      <w:r w:rsidR="00A27192">
        <w:rPr>
          <w:color w:val="000000"/>
          <w:lang w:eastAsia="en-US"/>
        </w:rPr>
        <w:t xml:space="preserve">                      </w:t>
      </w:r>
      <w:r>
        <w:rPr>
          <w:color w:val="000000"/>
          <w:lang w:eastAsia="en-US"/>
        </w:rPr>
        <w:t xml:space="preserve"> от 20.11.2000 № 878.</w:t>
      </w:r>
    </w:p>
    <w:p w:rsidR="00F51B5F" w:rsidRDefault="00BB2AFB">
      <w:pPr>
        <w:spacing w:line="360" w:lineRule="auto"/>
        <w:ind w:right="-57" w:firstLine="709"/>
        <w:contextualSpacing/>
        <w:jc w:val="both"/>
      </w:pPr>
      <w:r>
        <w:lastRenderedPageBreak/>
        <w:t xml:space="preserve">6. График проведения работ на земельном участке в границах публичного сервитута, находящемся в государственной (неразграниченной) собственности, ограниченном (обремененном) правом аренды, устанавливается </w:t>
      </w:r>
      <w:r>
        <w:rPr>
          <w:color w:val="000000"/>
        </w:rPr>
        <w:t>АО «Газпром газораспределение Калуга»</w:t>
      </w:r>
      <w:r>
        <w:t xml:space="preserve"> в соответствии с региональной программой газификации жилищно-коммунального хозяйства, промышленных и иных организаций Калужской области на 2019 - 2023 годы, утвержденной постановлением Правительства Калужской области от 22.03.2018 № 172.</w:t>
      </w:r>
    </w:p>
    <w:p w:rsidR="00F51B5F" w:rsidRDefault="00B07C86">
      <w:pPr>
        <w:spacing w:line="360" w:lineRule="auto"/>
        <w:ind w:right="-57" w:firstLine="709"/>
        <w:contextualSpacing/>
        <w:jc w:val="both"/>
      </w:pPr>
      <w:r>
        <w:t>7</w:t>
      </w:r>
      <w:r w:rsidR="00BB2AFB">
        <w:t xml:space="preserve">. </w:t>
      </w:r>
      <w:r w:rsidR="00BB2AFB">
        <w:rPr>
          <w:color w:val="000000"/>
        </w:rPr>
        <w:t>АО «Газпром газораспределение Калуга»</w:t>
      </w:r>
      <w:r w:rsidR="00BB2AFB">
        <w:t xml:space="preserve"> заключить соглашение об установлении публичного сервитута с правообладателями земельного участка с кадастровым                                  № 40:25:000</w:t>
      </w:r>
      <w:r w:rsidR="00A27192">
        <w:t>180</w:t>
      </w:r>
      <w:r w:rsidR="00BB2AFB">
        <w:t>:</w:t>
      </w:r>
      <w:r w:rsidR="00A27192">
        <w:t xml:space="preserve">768 </w:t>
      </w:r>
      <w:r w:rsidR="00BB2AFB">
        <w:t xml:space="preserve"> в порядке, предусмотренном ст.39.47 Земельного Кодекса Российской Федерации.</w:t>
      </w:r>
    </w:p>
    <w:p w:rsidR="00F51B5F" w:rsidRDefault="00B07C86">
      <w:pPr>
        <w:spacing w:line="360" w:lineRule="auto"/>
        <w:ind w:right="-57" w:firstLine="709"/>
        <w:contextualSpacing/>
        <w:jc w:val="both"/>
      </w:pPr>
      <w:r>
        <w:t>8</w:t>
      </w:r>
      <w:r w:rsidR="00BB2AFB">
        <w:t>. Плата за публичный сервитут, установленный в отношении земельного участка, находящегося  в государственной (неразграниченной)  собственности и предоставленного правообладателю, определяется в соответствии с Федеральным Законом «Об оценочной деятельности в Российской Федерации».  Размер   платы определяется на дату, предшествующую не более чем на тридцать дней дате направления правообладателю земельного участка соглашения об установлении публичного сервитута,  вносится правообладателю земельного участка, с которым заключено соглашение об установлении публичного сервитута, или в депозит   единовременным платежом.</w:t>
      </w:r>
    </w:p>
    <w:p w:rsidR="00F51B5F" w:rsidRDefault="00B07C86">
      <w:pPr>
        <w:spacing w:line="360" w:lineRule="auto"/>
        <w:ind w:right="-57" w:firstLine="709"/>
        <w:contextualSpacing/>
        <w:jc w:val="both"/>
      </w:pPr>
      <w:r>
        <w:t>9</w:t>
      </w:r>
      <w:r w:rsidR="00BB2AFB">
        <w:t xml:space="preserve">.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w:t>
      </w:r>
      <w:r w:rsidR="00A27192">
        <w:t xml:space="preserve">                         </w:t>
      </w:r>
      <w:r w:rsidR="00BB2AFB">
        <w:t>об установлении публичного сервитута.</w:t>
      </w:r>
    </w:p>
    <w:p w:rsidR="00F51B5F" w:rsidRDefault="00B07C86">
      <w:pPr>
        <w:spacing w:line="360" w:lineRule="auto"/>
        <w:ind w:right="-57" w:firstLine="709"/>
        <w:contextualSpacing/>
        <w:jc w:val="both"/>
      </w:pPr>
      <w:r>
        <w:t>10</w:t>
      </w:r>
      <w:r w:rsidR="00BB2AFB">
        <w:t>.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после завершения на земельном участке деятельности, для обеспечения которой установлен публичный сервитут.</w:t>
      </w:r>
    </w:p>
    <w:p w:rsidR="00F51B5F" w:rsidRDefault="00BB2AFB">
      <w:pPr>
        <w:spacing w:line="360" w:lineRule="auto"/>
        <w:ind w:right="-57" w:firstLine="709"/>
        <w:contextualSpacing/>
        <w:jc w:val="both"/>
      </w:pPr>
      <w:r>
        <w:t>1</w:t>
      </w:r>
      <w:r w:rsidR="00B07C86">
        <w:t>1</w:t>
      </w:r>
      <w:r>
        <w:t>. Со дня принятия настоящего постановления обеспечить размещение настоящего постановления на официальном сайте Городской Управы города Калуги в сети «Интернет»</w:t>
      </w:r>
      <w:r w:rsidR="006339DB">
        <w:t xml:space="preserve"> </w:t>
      </w:r>
      <w:r>
        <w:t>и официальное опубликование в газете «Калужская неделя».</w:t>
      </w:r>
    </w:p>
    <w:p w:rsidR="00F51B5F" w:rsidRDefault="00BB2AFB">
      <w:pPr>
        <w:spacing w:line="360" w:lineRule="auto"/>
        <w:ind w:right="-57" w:firstLine="709"/>
        <w:contextualSpacing/>
        <w:jc w:val="both"/>
      </w:pPr>
      <w:r>
        <w:t>1</w:t>
      </w:r>
      <w:r w:rsidR="00B07C86">
        <w:t>2</w:t>
      </w:r>
      <w:r>
        <w:t xml:space="preserve">. Копию решения об установлении публичного сервитута разместить в общедоступных местах (на досках объявлений, размещенных во всех подъездах </w:t>
      </w:r>
      <w:r>
        <w:lastRenderedPageBreak/>
        <w:t>многоквартирного дома, или в пределах земельного участка, на котором расположен многоквартирный дом).</w:t>
      </w:r>
    </w:p>
    <w:p w:rsidR="00F51B5F" w:rsidRDefault="00BB2AFB">
      <w:pPr>
        <w:spacing w:line="360" w:lineRule="auto"/>
        <w:ind w:right="-57" w:firstLine="709"/>
        <w:contextualSpacing/>
        <w:jc w:val="both"/>
      </w:pPr>
      <w:r>
        <w:t>1</w:t>
      </w:r>
      <w:r w:rsidR="00B07C86">
        <w:t>3</w:t>
      </w:r>
      <w:r>
        <w:t>. Направить копию решения об установлении публичного сервитута в орган регистрации прав.</w:t>
      </w:r>
    </w:p>
    <w:p w:rsidR="00F51B5F" w:rsidRDefault="00BB2AFB">
      <w:pPr>
        <w:spacing w:line="360" w:lineRule="auto"/>
        <w:ind w:right="-57" w:firstLine="709"/>
        <w:contextualSpacing/>
        <w:jc w:val="both"/>
      </w:pPr>
      <w:r>
        <w:t>1</w:t>
      </w:r>
      <w:r w:rsidR="00B07C86">
        <w:t>4</w:t>
      </w:r>
      <w:r>
        <w:t>. Направить обладателю публичного сервитута копию решения об установлении публичного сервитута.</w:t>
      </w:r>
    </w:p>
    <w:p w:rsidR="00F51B5F" w:rsidRDefault="00BB2AFB">
      <w:pPr>
        <w:spacing w:line="360" w:lineRule="auto"/>
        <w:ind w:right="-57" w:firstLine="709"/>
        <w:contextualSpacing/>
        <w:jc w:val="both"/>
      </w:pPr>
      <w:r>
        <w:t>1</w:t>
      </w:r>
      <w:r w:rsidR="00B07C86">
        <w:t>5</w:t>
      </w:r>
      <w:r>
        <w:t>. Публичный сервитут считается установленным со дня внесения сведений о нем в Единый государственный реестр недвижимости.</w:t>
      </w:r>
    </w:p>
    <w:p w:rsidR="00F51B5F" w:rsidRDefault="00B07C86">
      <w:pPr>
        <w:pStyle w:val="a7"/>
        <w:spacing w:line="360" w:lineRule="auto"/>
        <w:ind w:firstLine="709"/>
        <w:jc w:val="both"/>
      </w:pPr>
      <w:r>
        <w:t>16</w:t>
      </w:r>
      <w:r w:rsidR="00BB2AFB">
        <w:t>. Настоящее постановление вступает в силу после его официального опубликования.</w:t>
      </w:r>
    </w:p>
    <w:p w:rsidR="00F51B5F" w:rsidRDefault="00BB2AFB">
      <w:pPr>
        <w:pStyle w:val="a7"/>
        <w:spacing w:line="360" w:lineRule="auto"/>
        <w:ind w:firstLine="709"/>
      </w:pPr>
      <w:r>
        <w:t>1</w:t>
      </w:r>
      <w:r w:rsidR="00B07C86">
        <w:t>7</w:t>
      </w:r>
      <w:r>
        <w:t>. Контроль за исполнением настоящего постановления оставляю за собой.</w:t>
      </w:r>
    </w:p>
    <w:p w:rsidR="00F51B5F" w:rsidRDefault="00F51B5F">
      <w:pPr>
        <w:pStyle w:val="a7"/>
        <w:ind w:firstLine="709"/>
      </w:pPr>
    </w:p>
    <w:p w:rsidR="00F51B5F" w:rsidRDefault="00F51B5F">
      <w:pPr>
        <w:rPr>
          <w:b/>
          <w:bCs/>
        </w:rPr>
      </w:pPr>
    </w:p>
    <w:p w:rsidR="00F51B5F" w:rsidRDefault="00F51B5F">
      <w:pPr>
        <w:rPr>
          <w:b/>
          <w:bCs/>
        </w:rPr>
      </w:pPr>
    </w:p>
    <w:p w:rsidR="00F51B5F" w:rsidRDefault="00F51B5F">
      <w:pPr>
        <w:rPr>
          <w:b/>
          <w:bCs/>
        </w:rPr>
      </w:pPr>
    </w:p>
    <w:p w:rsidR="00F51B5F" w:rsidRDefault="00BB2AFB">
      <w:r>
        <w:rPr>
          <w:b/>
          <w:bCs/>
        </w:rPr>
        <w:t xml:space="preserve">Заместитель Городского Головы – </w:t>
      </w:r>
    </w:p>
    <w:p w:rsidR="00F51B5F" w:rsidRDefault="00BB2AFB">
      <w:r>
        <w:rPr>
          <w:b/>
          <w:bCs/>
        </w:rPr>
        <w:t>начальник управления архитектуры,</w:t>
      </w:r>
    </w:p>
    <w:p w:rsidR="00F51B5F" w:rsidRDefault="00BB2AFB">
      <w:r>
        <w:rPr>
          <w:b/>
          <w:bCs/>
        </w:rPr>
        <w:t xml:space="preserve">градостроительства и земельных </w:t>
      </w:r>
    </w:p>
    <w:p w:rsidR="00F51B5F" w:rsidRDefault="00BB2AFB">
      <w:pPr>
        <w:pStyle w:val="ab"/>
        <w:jc w:val="left"/>
      </w:pPr>
      <w:r>
        <w:rPr>
          <w:sz w:val="24"/>
        </w:rPr>
        <w:t>отношений  города Калуги                                                                                    Ю.В.Ковтун</w:t>
      </w:r>
    </w:p>
    <w:p w:rsidR="00F51B5F" w:rsidRDefault="00F51B5F">
      <w:pPr>
        <w:rPr>
          <w:b/>
        </w:rPr>
      </w:pPr>
    </w:p>
    <w:p w:rsidR="00F51B5F" w:rsidRDefault="00F51B5F"/>
    <w:sectPr w:rsidR="00F51B5F" w:rsidSect="00F51B5F">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51B5F"/>
    <w:rsid w:val="00074FEA"/>
    <w:rsid w:val="00130B38"/>
    <w:rsid w:val="00351C9D"/>
    <w:rsid w:val="006339DB"/>
    <w:rsid w:val="00A27192"/>
    <w:rsid w:val="00A67DEA"/>
    <w:rsid w:val="00B07C86"/>
    <w:rsid w:val="00BB2AFB"/>
    <w:rsid w:val="00F51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56FE01"/>
  <w15:docId w15:val="{AA37D423-F9E8-4627-A74A-A52D70EB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575"/>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basedOn w:val="a0"/>
    <w:link w:val="2"/>
    <w:qFormat/>
    <w:rsid w:val="00B01575"/>
    <w:rPr>
      <w:rFonts w:ascii="Times New Roman" w:eastAsia="Times New Roman" w:hAnsi="Times New Roman" w:cs="Times New Roman"/>
      <w:b/>
      <w:sz w:val="24"/>
      <w:szCs w:val="24"/>
      <w:lang w:eastAsia="ru-RU"/>
    </w:rPr>
  </w:style>
  <w:style w:type="character" w:customStyle="1" w:styleId="a3">
    <w:name w:val="Название Знак"/>
    <w:basedOn w:val="a0"/>
    <w:qFormat/>
    <w:rsid w:val="00B01575"/>
    <w:rPr>
      <w:rFonts w:ascii="Times New Roman" w:eastAsia="Times New Roman" w:hAnsi="Times New Roman" w:cs="Times New Roman"/>
      <w:b/>
      <w:bCs/>
      <w:sz w:val="32"/>
      <w:szCs w:val="24"/>
      <w:lang w:eastAsia="ru-RU"/>
    </w:rPr>
  </w:style>
  <w:style w:type="character" w:customStyle="1" w:styleId="a4">
    <w:name w:val="Подзаголовок Знак"/>
    <w:basedOn w:val="a0"/>
    <w:uiPriority w:val="67"/>
    <w:qFormat/>
    <w:rsid w:val="00B01575"/>
    <w:rPr>
      <w:rFonts w:ascii="Times New Roman" w:eastAsia="Times New Roman" w:hAnsi="Times New Roman" w:cs="Times New Roman"/>
      <w:b/>
      <w:bCs/>
      <w:sz w:val="28"/>
      <w:szCs w:val="24"/>
      <w:lang w:eastAsia="ru-RU"/>
    </w:rPr>
  </w:style>
  <w:style w:type="character" w:customStyle="1" w:styleId="a5">
    <w:name w:val="Текст выноски Знак"/>
    <w:basedOn w:val="a0"/>
    <w:uiPriority w:val="99"/>
    <w:semiHidden/>
    <w:qFormat/>
    <w:rsid w:val="00B01575"/>
    <w:rPr>
      <w:rFonts w:ascii="Tahoma" w:eastAsia="Times New Roman" w:hAnsi="Tahoma" w:cs="Tahoma"/>
      <w:sz w:val="16"/>
      <w:szCs w:val="16"/>
      <w:lang w:eastAsia="ru-RU"/>
    </w:rPr>
  </w:style>
  <w:style w:type="character" w:customStyle="1" w:styleId="a6">
    <w:name w:val="Основной текст Знак"/>
    <w:basedOn w:val="a0"/>
    <w:uiPriority w:val="99"/>
    <w:semiHidden/>
    <w:qFormat/>
    <w:rsid w:val="00B01575"/>
    <w:rPr>
      <w:rFonts w:ascii="Times New Roman" w:eastAsia="Times New Roman" w:hAnsi="Times New Roman" w:cs="Times New Roman"/>
      <w:sz w:val="24"/>
      <w:szCs w:val="24"/>
      <w:lang w:eastAsia="ru-RU"/>
    </w:rPr>
  </w:style>
  <w:style w:type="character" w:customStyle="1" w:styleId="ListLabel1">
    <w:name w:val="ListLabel 1"/>
    <w:qFormat/>
    <w:rsid w:val="00F51B5F"/>
    <w:rPr>
      <w:color w:val="auto"/>
      <w:sz w:val="24"/>
      <w:szCs w:val="24"/>
    </w:rPr>
  </w:style>
  <w:style w:type="character" w:customStyle="1" w:styleId="-">
    <w:name w:val="Интернет-ссылка"/>
    <w:rsid w:val="00F51B5F"/>
    <w:rPr>
      <w:color w:val="000080"/>
      <w:u w:val="single"/>
    </w:rPr>
  </w:style>
  <w:style w:type="paragraph" w:customStyle="1" w:styleId="1">
    <w:name w:val="Заголовок1"/>
    <w:basedOn w:val="a"/>
    <w:next w:val="a7"/>
    <w:qFormat/>
    <w:rsid w:val="00F51B5F"/>
    <w:pPr>
      <w:keepNext/>
      <w:spacing w:before="240" w:after="120"/>
    </w:pPr>
    <w:rPr>
      <w:rFonts w:ascii="Liberation Sans" w:eastAsia="Microsoft YaHei" w:hAnsi="Liberation Sans" w:cs="Mangal"/>
      <w:sz w:val="28"/>
      <w:szCs w:val="28"/>
    </w:rPr>
  </w:style>
  <w:style w:type="paragraph" w:styleId="a7">
    <w:name w:val="Body Text"/>
    <w:basedOn w:val="a"/>
    <w:uiPriority w:val="99"/>
    <w:semiHidden/>
    <w:unhideWhenUsed/>
    <w:rsid w:val="00B01575"/>
    <w:pPr>
      <w:spacing w:after="120"/>
    </w:pPr>
  </w:style>
  <w:style w:type="paragraph" w:styleId="a8">
    <w:name w:val="List"/>
    <w:basedOn w:val="a7"/>
    <w:rsid w:val="00F51B5F"/>
    <w:rPr>
      <w:rFonts w:cs="Mangal"/>
    </w:rPr>
  </w:style>
  <w:style w:type="paragraph" w:customStyle="1" w:styleId="10">
    <w:name w:val="Название объекта1"/>
    <w:basedOn w:val="a"/>
    <w:qFormat/>
    <w:rsid w:val="00F51B5F"/>
    <w:pPr>
      <w:suppressLineNumbers/>
      <w:spacing w:before="120" w:after="120"/>
    </w:pPr>
    <w:rPr>
      <w:rFonts w:cs="Mangal"/>
      <w:i/>
      <w:iCs/>
    </w:rPr>
  </w:style>
  <w:style w:type="paragraph" w:styleId="a9">
    <w:name w:val="index heading"/>
    <w:basedOn w:val="a"/>
    <w:qFormat/>
    <w:rsid w:val="00F51B5F"/>
    <w:pPr>
      <w:suppressLineNumbers/>
    </w:pPr>
    <w:rPr>
      <w:rFonts w:cs="Mangal"/>
    </w:rPr>
  </w:style>
  <w:style w:type="paragraph" w:styleId="20">
    <w:name w:val="Body Text 2"/>
    <w:basedOn w:val="a"/>
    <w:qFormat/>
    <w:rsid w:val="00B01575"/>
    <w:pPr>
      <w:tabs>
        <w:tab w:val="left" w:pos="0"/>
        <w:tab w:val="left" w:pos="2268"/>
        <w:tab w:val="left" w:pos="5670"/>
      </w:tabs>
      <w:ind w:right="4508"/>
    </w:pPr>
    <w:rPr>
      <w:b/>
    </w:rPr>
  </w:style>
  <w:style w:type="paragraph" w:styleId="aa">
    <w:name w:val="Title"/>
    <w:basedOn w:val="a"/>
    <w:qFormat/>
    <w:rsid w:val="00B01575"/>
    <w:pPr>
      <w:jc w:val="center"/>
    </w:pPr>
    <w:rPr>
      <w:b/>
      <w:bCs/>
      <w:sz w:val="32"/>
    </w:rPr>
  </w:style>
  <w:style w:type="paragraph" w:styleId="ab">
    <w:name w:val="Subtitle"/>
    <w:basedOn w:val="a"/>
    <w:uiPriority w:val="67"/>
    <w:qFormat/>
    <w:rsid w:val="00B01575"/>
    <w:pPr>
      <w:jc w:val="center"/>
    </w:pPr>
    <w:rPr>
      <w:b/>
      <w:bCs/>
      <w:sz w:val="28"/>
    </w:rPr>
  </w:style>
  <w:style w:type="paragraph" w:styleId="ac">
    <w:name w:val="Balloon Text"/>
    <w:basedOn w:val="a"/>
    <w:uiPriority w:val="99"/>
    <w:semiHidden/>
    <w:unhideWhenUsed/>
    <w:qFormat/>
    <w:rsid w:val="00B01575"/>
    <w:rPr>
      <w:rFonts w:ascii="Tahoma" w:hAnsi="Tahoma" w:cs="Tahoma"/>
      <w:sz w:val="16"/>
      <w:szCs w:val="16"/>
    </w:rPr>
  </w:style>
  <w:style w:type="paragraph" w:customStyle="1" w:styleId="ad">
    <w:name w:val="Содержимое врезки"/>
    <w:basedOn w:val="a"/>
    <w:qFormat/>
    <w:rsid w:val="00F51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6DE37-551D-49E2-ADA0-DC37534A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778</Words>
  <Characters>4438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Журавлева Людмила Анатольевна</dc:creator>
  <cp:lastModifiedBy>Скок Ольга Викторовна</cp:lastModifiedBy>
  <cp:revision>5</cp:revision>
  <cp:lastPrinted>2021-08-31T05:57:00Z</cp:lastPrinted>
  <dcterms:created xsi:type="dcterms:W3CDTF">2021-08-20T06:31:00Z</dcterms:created>
  <dcterms:modified xsi:type="dcterms:W3CDTF">2021-09-08T08:34:00Z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