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д.Сивково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b w:val="false"/>
          <w:b w:val="false"/>
          <w:bCs w:val="false"/>
        </w:rPr>
      </w:pPr>
      <w:bookmarkStart w:id="0" w:name="__DdeLink__128_2005566937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Присвоить участкам улично-дорожной сети, расположенным в Российской Федерации, Калужской области, г.о. «Город Калуга», д.Сивково, наименовани</w:t>
      </w:r>
      <w:bookmarkEnd w:id="0"/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я:                ул.Двуречье,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  <w:shd w:fill="FFFFFF" w:val="clear"/>
          <w:lang w:val="ru-RU"/>
        </w:rPr>
        <w:t xml:space="preserve">1-я Двуречная, ул. 2-я Двуречная, ул. 3-я Двуречная, ул. 4-я Двуречная, ул. 5-я Двуречная, ул. 6-я Двуречная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LibreOffice/7.3.4.2$Windows_X86_64 LibreOffice_project/728fec16bd5f605073805c3c9e7c4212a0120dc5</Application>
  <AppVersion>15.0000</AppVersion>
  <Pages>1</Pages>
  <Words>158</Words>
  <Characters>1095</Characters>
  <CharactersWithSpaces>1488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2025-04-08T09:58:27Z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