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652" w:rsidRPr="006D4A05" w:rsidRDefault="00BE39F6" w:rsidP="00BE39F6">
      <w:pPr>
        <w:pStyle w:val="a3"/>
        <w:tabs>
          <w:tab w:val="right" w:pos="10146"/>
        </w:tabs>
        <w:ind w:firstLine="709"/>
        <w:rPr>
          <w:sz w:val="24"/>
          <w:szCs w:val="24"/>
        </w:rPr>
      </w:pPr>
      <w:bookmarkStart w:id="0" w:name="_GoBack"/>
      <w:bookmarkEnd w:id="0"/>
      <w:r>
        <w:rPr>
          <w:sz w:val="24"/>
          <w:szCs w:val="24"/>
        </w:rPr>
        <w:t>Отчет о деятельности управления социальной защиты города Калуги за 2024 год и предстоящих задачах на 2025 год.</w:t>
      </w:r>
    </w:p>
    <w:p w:rsidR="001D277C" w:rsidRPr="006D4A05" w:rsidRDefault="001D277C" w:rsidP="00081652">
      <w:pPr>
        <w:tabs>
          <w:tab w:val="left" w:pos="1165"/>
        </w:tabs>
        <w:ind w:firstLine="709"/>
        <w:jc w:val="both"/>
        <w:rPr>
          <w:b/>
        </w:rPr>
      </w:pPr>
    </w:p>
    <w:p w:rsidR="00EE10AA" w:rsidRPr="00751DB5" w:rsidRDefault="00EE10AA" w:rsidP="00BE39F6">
      <w:pPr>
        <w:tabs>
          <w:tab w:val="left" w:pos="1165"/>
        </w:tabs>
        <w:ind w:firstLine="709"/>
        <w:jc w:val="both"/>
        <w:rPr>
          <w:b/>
        </w:rPr>
      </w:pPr>
    </w:p>
    <w:p w:rsidR="00434BCA" w:rsidRPr="00434BCA" w:rsidRDefault="00434BCA" w:rsidP="00FF74E6">
      <w:pPr>
        <w:autoSpaceDE w:val="0"/>
        <w:autoSpaceDN w:val="0"/>
        <w:adjustRightInd w:val="0"/>
        <w:ind w:firstLine="720"/>
        <w:jc w:val="both"/>
        <w:rPr>
          <w:rFonts w:eastAsiaTheme="minorHAnsi"/>
          <w:lang w:eastAsia="en-US"/>
        </w:rPr>
      </w:pPr>
      <w:r w:rsidRPr="00434BCA">
        <w:rPr>
          <w:rFonts w:eastAsiaTheme="minorHAnsi"/>
          <w:lang w:eastAsia="en-US"/>
        </w:rPr>
        <w:t xml:space="preserve">Социальная защита населения, в том числе реализация мероприятий по улучшению демографической ситуации, по поддержке многодетных семей, материнства и детства, является одним из приоритетных направлений </w:t>
      </w:r>
      <w:hyperlink r:id="rId9" w:history="1">
        <w:r w:rsidRPr="00434BCA">
          <w:rPr>
            <w:rFonts w:eastAsiaTheme="minorHAnsi"/>
            <w:color w:val="000000" w:themeColor="text1"/>
            <w:lang w:eastAsia="en-US"/>
          </w:rPr>
          <w:t>стратегии</w:t>
        </w:r>
      </w:hyperlink>
      <w:r w:rsidRPr="00434BCA">
        <w:rPr>
          <w:rFonts w:eastAsiaTheme="minorHAnsi"/>
          <w:lang w:eastAsia="en-US"/>
        </w:rPr>
        <w:t xml:space="preserve"> социально-экономического развития муниципального образования </w:t>
      </w:r>
      <w:r>
        <w:rPr>
          <w:rFonts w:eastAsiaTheme="minorHAnsi"/>
          <w:lang w:eastAsia="en-US"/>
        </w:rPr>
        <w:t>«</w:t>
      </w:r>
      <w:r w:rsidRPr="00434BCA">
        <w:rPr>
          <w:rFonts w:eastAsiaTheme="minorHAnsi"/>
          <w:lang w:eastAsia="en-US"/>
        </w:rPr>
        <w:t>Город Калуга</w:t>
      </w:r>
      <w:r>
        <w:rPr>
          <w:rFonts w:eastAsiaTheme="minorHAnsi"/>
          <w:lang w:eastAsia="en-US"/>
        </w:rPr>
        <w:t>»</w:t>
      </w:r>
      <w:r w:rsidRPr="00434BCA">
        <w:rPr>
          <w:rFonts w:eastAsiaTheme="minorHAnsi"/>
          <w:lang w:eastAsia="en-US"/>
        </w:rPr>
        <w:t xml:space="preserve"> до 2030 года, утвержденной решением Городской Думы города Калуги от 21.02.2018 </w:t>
      </w:r>
      <w:r>
        <w:rPr>
          <w:rFonts w:eastAsiaTheme="minorHAnsi"/>
          <w:lang w:eastAsia="en-US"/>
        </w:rPr>
        <w:t>№</w:t>
      </w:r>
      <w:r w:rsidRPr="00434BCA">
        <w:rPr>
          <w:rFonts w:eastAsiaTheme="minorHAnsi"/>
          <w:lang w:eastAsia="en-US"/>
        </w:rPr>
        <w:t> 25.</w:t>
      </w:r>
    </w:p>
    <w:p w:rsidR="00FF74E6" w:rsidRPr="00260592" w:rsidRDefault="00FF74E6" w:rsidP="00FF74E6">
      <w:pPr>
        <w:autoSpaceDE w:val="0"/>
        <w:autoSpaceDN w:val="0"/>
        <w:adjustRightInd w:val="0"/>
        <w:ind w:firstLine="720"/>
        <w:jc w:val="both"/>
      </w:pPr>
      <w:r w:rsidRPr="00260592">
        <w:t>Управление социальной защиты города Калуги (далее – управление) осуществляет в пределах своей компетенции функции по обеспечению решения вопросов местного значения и отдельных государственных полномочий, в соответствии с Законом Калужской области от 26.09.2005 №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rsidR="00FF74E6" w:rsidRPr="00260592" w:rsidRDefault="00FF74E6" w:rsidP="00FF74E6">
      <w:pPr>
        <w:autoSpaceDE w:val="0"/>
        <w:autoSpaceDN w:val="0"/>
        <w:adjustRightInd w:val="0"/>
        <w:ind w:firstLine="720"/>
        <w:jc w:val="both"/>
        <w:rPr>
          <w:shd w:val="clear" w:color="auto" w:fill="FFFFFF"/>
        </w:rPr>
      </w:pPr>
      <w:r w:rsidRPr="00260592">
        <w:t xml:space="preserve">Управлением </w:t>
      </w:r>
      <w:r w:rsidR="00A93667">
        <w:t>осуществляется более 55 функций, в том числе предоставляются</w:t>
      </w:r>
      <w:r w:rsidRPr="00260592">
        <w:rPr>
          <w:shd w:val="clear" w:color="auto" w:fill="FFFFFF"/>
        </w:rPr>
        <w:t xml:space="preserve"> гражданам 8 муниципальных и 36 государственных услуг, 12 из которых относятся к массовым социально-значимым услугам. </w:t>
      </w:r>
    </w:p>
    <w:p w:rsidR="00FF74E6" w:rsidRDefault="00FF74E6" w:rsidP="00FF74E6">
      <w:pPr>
        <w:autoSpaceDE w:val="0"/>
        <w:autoSpaceDN w:val="0"/>
        <w:adjustRightInd w:val="0"/>
        <w:ind w:firstLine="709"/>
        <w:jc w:val="both"/>
      </w:pPr>
      <w:r w:rsidRPr="00260592">
        <w:rPr>
          <w:shd w:val="clear" w:color="auto" w:fill="FFFFFF"/>
        </w:rPr>
        <w:t xml:space="preserve">Прием заявлений </w:t>
      </w:r>
      <w:r>
        <w:rPr>
          <w:shd w:val="clear" w:color="auto" w:fill="FFFFFF"/>
        </w:rPr>
        <w:t xml:space="preserve">от граждан осуществляется непосредственно в управлении, </w:t>
      </w:r>
      <w:r w:rsidRPr="00260592">
        <w:rPr>
          <w:shd w:val="clear" w:color="auto" w:fill="FFFFFF"/>
        </w:rPr>
        <w:t>через государственное бюджетное учреждение Калужской области «</w:t>
      </w:r>
      <w:r w:rsidRPr="00260592">
        <w:t>Многофункциональный центр предоставления государственных и муниципальных услуг Калужской области» (далее – МФЦ)</w:t>
      </w:r>
      <w:r>
        <w:t>, а также в</w:t>
      </w:r>
      <w:r w:rsidRPr="00260592">
        <w:t xml:space="preserve"> электронной форме через Единый портал государственных услуг и ПГС (платформу государственных сервисов)</w:t>
      </w:r>
      <w:r>
        <w:t>.</w:t>
      </w:r>
    </w:p>
    <w:p w:rsidR="00FF74E6" w:rsidRDefault="00FF74E6" w:rsidP="00FF74E6">
      <w:pPr>
        <w:autoSpaceDE w:val="0"/>
        <w:autoSpaceDN w:val="0"/>
        <w:adjustRightInd w:val="0"/>
        <w:ind w:firstLine="709"/>
        <w:jc w:val="both"/>
      </w:pPr>
      <w:r>
        <w:t>Прием заявлений и документов через МФЦ</w:t>
      </w:r>
      <w:r w:rsidRPr="00260592">
        <w:t xml:space="preserve"> в 2024 году осуществлял</w:t>
      </w:r>
      <w:r>
        <w:t>ось</w:t>
      </w:r>
      <w:r w:rsidRPr="00260592">
        <w:t xml:space="preserve"> по 30 услугам</w:t>
      </w:r>
      <w:r>
        <w:t xml:space="preserve">. В электронном виде </w:t>
      </w:r>
      <w:r w:rsidRPr="00260592">
        <w:t xml:space="preserve">граждане могли подать заявление по 17 государственным и 2 муниципальным услугам. </w:t>
      </w:r>
    </w:p>
    <w:p w:rsidR="00FF74E6" w:rsidRPr="00260592" w:rsidRDefault="00FF74E6" w:rsidP="00FF74E6">
      <w:pPr>
        <w:autoSpaceDE w:val="0"/>
        <w:autoSpaceDN w:val="0"/>
        <w:adjustRightInd w:val="0"/>
        <w:ind w:firstLine="709"/>
        <w:jc w:val="both"/>
      </w:pPr>
      <w:r w:rsidRPr="00260592">
        <w:t xml:space="preserve">В 2024 году в управление поступило 70432 заявлений на предоставление мер социальной поддержки, из них через МФЦ принято 1754 заявления (2,5 % от общего количества заявлений), в электронной форме через ЕПГУ и ПГС - 48666 заявлений (69 % от общего количества заявлений). </w:t>
      </w:r>
    </w:p>
    <w:p w:rsidR="00FF74E6" w:rsidRPr="00260592" w:rsidRDefault="00FF74E6" w:rsidP="00FF74E6">
      <w:pPr>
        <w:autoSpaceDE w:val="0"/>
        <w:autoSpaceDN w:val="0"/>
        <w:adjustRightInd w:val="0"/>
        <w:ind w:firstLine="709"/>
        <w:jc w:val="both"/>
      </w:pPr>
      <w:r w:rsidRPr="00260592">
        <w:rPr>
          <w:shd w:val="clear" w:color="auto" w:fill="FFFFFF"/>
        </w:rPr>
        <w:t xml:space="preserve">Меры социальной поддержки в 2024 году были предоставлены порядка 100 000 жителям города Калуги.    </w:t>
      </w:r>
    </w:p>
    <w:p w:rsidR="00FF74E6" w:rsidRPr="00260592" w:rsidRDefault="00FF74E6" w:rsidP="00FF74E6">
      <w:pPr>
        <w:ind w:firstLine="709"/>
        <w:jc w:val="both"/>
      </w:pPr>
      <w:r w:rsidRPr="00260592">
        <w:t xml:space="preserve">Мероприятия, направленные на реализацию мер социальной поддержки, </w:t>
      </w:r>
      <w:proofErr w:type="gramStart"/>
      <w:r w:rsidRPr="00260592">
        <w:t>установленные нормативными правовыми актами Российской Федерации и Калужской области, а также дополнительных мер социальной поддержки, установленных для жителей города Калуги нормативными правовыми актами Городской Думы и Городской Управы города Калуги прописаны в муниципальной программе муниципального образования «Город Калуга» «Социальная поддержка граждан в муниципальном образовании «Город Калуга» сроком действия с 2020 по 2026 годы», утвержденной постановлением Городской Управы города Калуги от</w:t>
      </w:r>
      <w:proofErr w:type="gramEnd"/>
      <w:r w:rsidRPr="00260592">
        <w:t xml:space="preserve"> 31.12.2019 № 552-п (далее – мероприятия).</w:t>
      </w:r>
    </w:p>
    <w:p w:rsidR="00FF74E6" w:rsidRPr="00260592" w:rsidRDefault="00FF74E6" w:rsidP="00FF74E6">
      <w:pPr>
        <w:ind w:firstLine="709"/>
        <w:contextualSpacing/>
        <w:jc w:val="both"/>
      </w:pPr>
      <w:r w:rsidRPr="00260592">
        <w:t xml:space="preserve">Финансирование мероприятий осуществляется из бюджетов всех уровней: федерального, областного и местного. </w:t>
      </w:r>
    </w:p>
    <w:p w:rsidR="001B34CF" w:rsidRDefault="001B34CF" w:rsidP="001D277C">
      <w:pPr>
        <w:ind w:firstLine="709"/>
        <w:jc w:val="both"/>
      </w:pPr>
      <w:r w:rsidRPr="00B549FE">
        <w:t>В 20</w:t>
      </w:r>
      <w:r w:rsidR="00F14828" w:rsidRPr="00B549FE">
        <w:t>2</w:t>
      </w:r>
      <w:r w:rsidR="00327B92" w:rsidRPr="00B549FE">
        <w:t>4</w:t>
      </w:r>
      <w:r w:rsidRPr="00B549FE">
        <w:t xml:space="preserve"> году на реализацию программных мероприятий </w:t>
      </w:r>
      <w:r w:rsidR="00917422">
        <w:t>были и</w:t>
      </w:r>
      <w:r w:rsidRPr="00B549FE">
        <w:t xml:space="preserve">зрасходованы </w:t>
      </w:r>
      <w:r w:rsidR="00917422">
        <w:t>денежные средс</w:t>
      </w:r>
      <w:r w:rsidR="00EA176F">
        <w:t>т</w:t>
      </w:r>
      <w:r w:rsidR="00917422">
        <w:t>ва</w:t>
      </w:r>
      <w:r w:rsidRPr="00B549FE">
        <w:t xml:space="preserve"> в размере</w:t>
      </w:r>
      <w:r w:rsidR="001C15C5" w:rsidRPr="00B549FE">
        <w:t xml:space="preserve"> </w:t>
      </w:r>
      <w:r w:rsidR="006D4A05" w:rsidRPr="00B549FE">
        <w:t xml:space="preserve">2 </w:t>
      </w:r>
      <w:proofErr w:type="spellStart"/>
      <w:r w:rsidR="006D4A05" w:rsidRPr="00B549FE">
        <w:t>млр</w:t>
      </w:r>
      <w:proofErr w:type="spellEnd"/>
      <w:r w:rsidR="006D4A05" w:rsidRPr="00B549FE">
        <w:t>. 217</w:t>
      </w:r>
      <w:r w:rsidR="00CB543B" w:rsidRPr="00B549FE">
        <w:t xml:space="preserve"> млн. </w:t>
      </w:r>
      <w:r w:rsidR="006D4A05" w:rsidRPr="00B549FE">
        <w:t>516</w:t>
      </w:r>
      <w:r w:rsidRPr="00B549FE">
        <w:t>,</w:t>
      </w:r>
      <w:r w:rsidR="00952AE3" w:rsidRPr="00B549FE">
        <w:t>3</w:t>
      </w:r>
      <w:r w:rsidRPr="00B549FE">
        <w:t xml:space="preserve"> тыс. рублей, в том числе: </w:t>
      </w:r>
      <w:r w:rsidR="006D4A05" w:rsidRPr="00B549FE">
        <w:t>630 млн. 418</w:t>
      </w:r>
      <w:r w:rsidR="006332F6" w:rsidRPr="00B549FE">
        <w:t>,</w:t>
      </w:r>
      <w:r w:rsidR="006D4A05" w:rsidRPr="00B549FE">
        <w:t>2</w:t>
      </w:r>
      <w:r w:rsidRPr="00B549FE">
        <w:t xml:space="preserve"> тыс. рублей – средства из бюджета муниципального образования «Город Калуга»</w:t>
      </w:r>
      <w:r w:rsidR="00305E77">
        <w:t>, в том числе</w:t>
      </w:r>
      <w:r w:rsidR="00EA176F">
        <w:t xml:space="preserve"> </w:t>
      </w:r>
      <w:proofErr w:type="gramStart"/>
      <w:r w:rsidR="00EA176F">
        <w:t>на</w:t>
      </w:r>
      <w:proofErr w:type="gramEnd"/>
      <w:r w:rsidR="00305E77">
        <w:t>:</w:t>
      </w:r>
      <w:r w:rsidRPr="00B549FE">
        <w:t xml:space="preserve"> </w:t>
      </w:r>
    </w:p>
    <w:p w:rsidR="001B34CF" w:rsidRPr="00751DB5" w:rsidRDefault="001B34CF" w:rsidP="001D277C">
      <w:pPr>
        <w:ind w:firstLine="709"/>
        <w:jc w:val="both"/>
        <w:rPr>
          <w:b/>
          <w:highlight w:val="yellow"/>
        </w:rPr>
      </w:pPr>
      <w:r w:rsidRPr="00CC2CDC">
        <w:t>1.</w:t>
      </w:r>
      <w:r w:rsidR="007F39CF">
        <w:t> </w:t>
      </w:r>
      <w:r w:rsidRPr="00CC2CDC">
        <w:t>Предоставление адресной социальной помощи</w:t>
      </w:r>
      <w:r w:rsidR="00C02554" w:rsidRPr="00CC2CDC">
        <w:t>.</w:t>
      </w:r>
      <w:r w:rsidRPr="00CC2CDC">
        <w:t xml:space="preserve"> </w:t>
      </w:r>
      <w:r w:rsidR="00755939" w:rsidRPr="00CC2CDC">
        <w:t>И</w:t>
      </w:r>
      <w:r w:rsidRPr="00CC2CDC">
        <w:t>зрасходовано</w:t>
      </w:r>
      <w:r w:rsidR="00C02554" w:rsidRPr="00CC2CDC">
        <w:t xml:space="preserve"> </w:t>
      </w:r>
      <w:r w:rsidR="00F36816" w:rsidRPr="00CC2CDC">
        <w:t>-</w:t>
      </w:r>
      <w:r w:rsidRPr="00CC2CDC">
        <w:t xml:space="preserve"> </w:t>
      </w:r>
      <w:r w:rsidR="00CC2CDC" w:rsidRPr="00CC2CDC">
        <w:t>26</w:t>
      </w:r>
      <w:r w:rsidR="00D342B6" w:rsidRPr="00CC2CDC">
        <w:t xml:space="preserve"> млн.</w:t>
      </w:r>
      <w:r w:rsidR="00EF232D" w:rsidRPr="00CC2CDC">
        <w:t xml:space="preserve"> </w:t>
      </w:r>
      <w:r w:rsidR="00CC2CDC" w:rsidRPr="00CC2CDC">
        <w:t>22</w:t>
      </w:r>
      <w:r w:rsidRPr="00CC2CDC">
        <w:t>,</w:t>
      </w:r>
      <w:r w:rsidR="00CC2CDC" w:rsidRPr="00CC2CDC">
        <w:t>7</w:t>
      </w:r>
      <w:r w:rsidRPr="00CC2CDC">
        <w:t xml:space="preserve"> тыс. рублей</w:t>
      </w:r>
      <w:r w:rsidR="00F36816" w:rsidRPr="00CC2CDC">
        <w:t xml:space="preserve">. </w:t>
      </w:r>
      <w:r w:rsidRPr="00CC47D2">
        <w:t xml:space="preserve">Количество получателей адресной социальной помощи составило </w:t>
      </w:r>
      <w:r w:rsidR="00CC47D2" w:rsidRPr="00CC47D2">
        <w:t>1653</w:t>
      </w:r>
      <w:r w:rsidR="001C29C4" w:rsidRPr="00CC47D2">
        <w:t xml:space="preserve"> чел</w:t>
      </w:r>
      <w:r w:rsidR="00340C0D" w:rsidRPr="00CC47D2">
        <w:t>.</w:t>
      </w:r>
    </w:p>
    <w:p w:rsidR="001B34CF" w:rsidRPr="00751DB5" w:rsidRDefault="00C02554" w:rsidP="001D277C">
      <w:pPr>
        <w:ind w:firstLine="709"/>
        <w:jc w:val="both"/>
        <w:rPr>
          <w:highlight w:val="yellow"/>
        </w:rPr>
      </w:pPr>
      <w:r w:rsidRPr="00B025E2">
        <w:t>2.</w:t>
      </w:r>
      <w:r w:rsidR="007F39CF">
        <w:t> </w:t>
      </w:r>
      <w:r w:rsidR="001B34CF" w:rsidRPr="00B025E2">
        <w:t>Предоставление ежегодной социальной выплаты лицам, достигшим возраста 100 и более лет</w:t>
      </w:r>
      <w:r w:rsidRPr="00B025E2">
        <w:t>.</w:t>
      </w:r>
      <w:r w:rsidR="001B34CF" w:rsidRPr="00B025E2">
        <w:t xml:space="preserve"> </w:t>
      </w:r>
      <w:r w:rsidR="00305E77">
        <w:t>И</w:t>
      </w:r>
      <w:r w:rsidR="001B34CF" w:rsidRPr="00B025E2">
        <w:t>зрасходовано -</w:t>
      </w:r>
      <w:r w:rsidR="00340C0D" w:rsidRPr="00B025E2">
        <w:t xml:space="preserve"> </w:t>
      </w:r>
      <w:r w:rsidR="00B025E2" w:rsidRPr="00B025E2">
        <w:t>91</w:t>
      </w:r>
      <w:r w:rsidR="001B34CF" w:rsidRPr="00B025E2">
        <w:t>,</w:t>
      </w:r>
      <w:r w:rsidR="00F36816" w:rsidRPr="00B025E2">
        <w:t>1</w:t>
      </w:r>
      <w:r w:rsidR="001B34CF" w:rsidRPr="00B025E2">
        <w:t xml:space="preserve"> тыс</w:t>
      </w:r>
      <w:r w:rsidRPr="00B025E2">
        <w:t>.</w:t>
      </w:r>
      <w:r w:rsidR="001B34CF" w:rsidRPr="00B025E2">
        <w:t xml:space="preserve"> рублей. Количество получателей </w:t>
      </w:r>
      <w:r w:rsidRPr="00B025E2">
        <w:t>-</w:t>
      </w:r>
      <w:r w:rsidR="001B34CF" w:rsidRPr="00B025E2">
        <w:t xml:space="preserve"> </w:t>
      </w:r>
      <w:r w:rsidR="00104C09" w:rsidRPr="00B025E2">
        <w:t>1</w:t>
      </w:r>
      <w:r w:rsidR="00B025E2" w:rsidRPr="00B025E2">
        <w:t>9</w:t>
      </w:r>
      <w:r w:rsidR="001B34CF" w:rsidRPr="00B025E2">
        <w:t xml:space="preserve"> чел</w:t>
      </w:r>
      <w:r w:rsidR="00340C0D" w:rsidRPr="00B025E2">
        <w:t>.</w:t>
      </w:r>
    </w:p>
    <w:p w:rsidR="00E9666A" w:rsidRPr="00B025E2" w:rsidRDefault="00517480" w:rsidP="001D277C">
      <w:pPr>
        <w:ind w:firstLine="709"/>
        <w:jc w:val="both"/>
      </w:pPr>
      <w:r w:rsidRPr="00B025E2">
        <w:t>3.</w:t>
      </w:r>
      <w:r w:rsidR="007F39CF">
        <w:t> </w:t>
      </w:r>
      <w:r w:rsidRPr="00B025E2">
        <w:t xml:space="preserve">Организация предоставления мер социальной поддержки гражданам, которым присвоено звание «Почетный гражданин города Калуги» и «Почетный гражданин </w:t>
      </w:r>
      <w:r w:rsidRPr="00B025E2">
        <w:lastRenderedPageBreak/>
        <w:t xml:space="preserve">Калужской области», проживающим на территории муниципального образования «Город Калуга». </w:t>
      </w:r>
      <w:r w:rsidR="00305E77">
        <w:t>И</w:t>
      </w:r>
      <w:r w:rsidRPr="00B025E2">
        <w:t xml:space="preserve">зрасходовано </w:t>
      </w:r>
      <w:r w:rsidR="0001686C" w:rsidRPr="00B025E2">
        <w:t>-</w:t>
      </w:r>
      <w:r w:rsidRPr="00B025E2">
        <w:t xml:space="preserve"> </w:t>
      </w:r>
      <w:r w:rsidR="00B025E2" w:rsidRPr="00B025E2">
        <w:t>2 млн. 9</w:t>
      </w:r>
      <w:r w:rsidRPr="00B025E2">
        <w:t>,</w:t>
      </w:r>
      <w:r w:rsidR="0075658F">
        <w:t>4</w:t>
      </w:r>
      <w:r w:rsidRPr="00B025E2">
        <w:t xml:space="preserve"> тыс. рублей.</w:t>
      </w:r>
      <w:r w:rsidR="00E9666A" w:rsidRPr="00B025E2">
        <w:t xml:space="preserve"> Количество получателей мер социальной поддержки -</w:t>
      </w:r>
      <w:r w:rsidR="0001686C" w:rsidRPr="00B025E2">
        <w:t xml:space="preserve"> </w:t>
      </w:r>
      <w:r w:rsidR="00E9666A" w:rsidRPr="00B025E2">
        <w:t>1</w:t>
      </w:r>
      <w:r w:rsidR="00B025E2" w:rsidRPr="00B025E2">
        <w:t>8</w:t>
      </w:r>
      <w:r w:rsidR="00E9666A" w:rsidRPr="00B025E2">
        <w:t xml:space="preserve"> чел</w:t>
      </w:r>
      <w:r w:rsidR="00340C0D" w:rsidRPr="00B025E2">
        <w:t>.</w:t>
      </w:r>
    </w:p>
    <w:p w:rsidR="00A86F5E" w:rsidRPr="0075658F" w:rsidRDefault="00A86F5E" w:rsidP="001D277C">
      <w:pPr>
        <w:autoSpaceDE w:val="0"/>
        <w:autoSpaceDN w:val="0"/>
        <w:adjustRightInd w:val="0"/>
        <w:ind w:firstLine="708"/>
        <w:jc w:val="both"/>
      </w:pPr>
      <w:r w:rsidRPr="0075658F">
        <w:t>4.</w:t>
      </w:r>
      <w:r w:rsidR="007F39CF">
        <w:t> </w:t>
      </w:r>
      <w:r w:rsidR="00126451" w:rsidRPr="0075658F">
        <w:t>П</w:t>
      </w:r>
      <w:r w:rsidRPr="0075658F">
        <w:t>редоставлени</w:t>
      </w:r>
      <w:r w:rsidR="00126451" w:rsidRPr="0075658F">
        <w:t>е</w:t>
      </w:r>
      <w:r w:rsidRPr="0075658F">
        <w:t xml:space="preserve"> населению мер социальной поддержки по оплате за содержание жилого помещения многоквартирного дома для отдельных категорий граждан. </w:t>
      </w:r>
      <w:r w:rsidR="00305E77">
        <w:t>И</w:t>
      </w:r>
      <w:r w:rsidRPr="0075658F">
        <w:t xml:space="preserve">зрасходовано </w:t>
      </w:r>
      <w:r w:rsidR="006435E8" w:rsidRPr="0075658F">
        <w:t>–</w:t>
      </w:r>
      <w:r w:rsidR="001D277C" w:rsidRPr="0075658F">
        <w:t xml:space="preserve"> </w:t>
      </w:r>
      <w:r w:rsidR="0075658F" w:rsidRPr="0075658F">
        <w:t xml:space="preserve">3 млн. 927,7 тыс. рублей. </w:t>
      </w:r>
      <w:r w:rsidRPr="0075658F">
        <w:t>Количество получателей мер социальной поддержки -</w:t>
      </w:r>
      <w:r w:rsidR="00340C0D" w:rsidRPr="0075658F">
        <w:t xml:space="preserve"> </w:t>
      </w:r>
      <w:r w:rsidR="00F75E22" w:rsidRPr="0075658F">
        <w:t>1</w:t>
      </w:r>
      <w:r w:rsidR="0075658F" w:rsidRPr="0075658F">
        <w:t>78</w:t>
      </w:r>
      <w:r w:rsidRPr="0075658F">
        <w:t xml:space="preserve"> чел</w:t>
      </w:r>
      <w:r w:rsidR="00340C0D" w:rsidRPr="0075658F">
        <w:t>.</w:t>
      </w:r>
    </w:p>
    <w:p w:rsidR="00126451" w:rsidRPr="0075658F" w:rsidRDefault="00126451" w:rsidP="001D277C">
      <w:pPr>
        <w:ind w:firstLine="709"/>
        <w:jc w:val="both"/>
      </w:pPr>
      <w:r w:rsidRPr="0075658F">
        <w:t>5.</w:t>
      </w:r>
      <w:r w:rsidR="007F39CF">
        <w:t> </w:t>
      </w:r>
      <w:r w:rsidRPr="0075658F">
        <w:t xml:space="preserve">Предоставление мер социальной поддержки по оплате жилищно-коммунальных услуг в виде ежемесячной денежной выплаты специалистам, работающим в муниципальных организациях в сельской местности, специалистам, достигшим возраста 60 лет (мужчины) и 55 лет (женщины), и специалистам, которым назначена досрочная пенсия по старости в соответствии с законодательством. </w:t>
      </w:r>
      <w:r w:rsidR="00305E77">
        <w:t>И</w:t>
      </w:r>
      <w:r w:rsidRPr="0075658F">
        <w:t xml:space="preserve">зрасходовано </w:t>
      </w:r>
      <w:r w:rsidR="001B24E0" w:rsidRPr="0075658F">
        <w:t>-</w:t>
      </w:r>
      <w:r w:rsidRPr="0075658F">
        <w:t xml:space="preserve"> </w:t>
      </w:r>
      <w:r w:rsidR="0075658F" w:rsidRPr="0075658F">
        <w:t>434</w:t>
      </w:r>
      <w:r w:rsidR="00DA567E" w:rsidRPr="0075658F">
        <w:t>,</w:t>
      </w:r>
      <w:r w:rsidR="0075658F" w:rsidRPr="0075658F">
        <w:t>8</w:t>
      </w:r>
      <w:r w:rsidRPr="0075658F">
        <w:t xml:space="preserve"> тыс. рублей. Количество получателей мер социальной поддержки </w:t>
      </w:r>
      <w:r w:rsidR="001B24E0" w:rsidRPr="0075658F">
        <w:t>-</w:t>
      </w:r>
      <w:r w:rsidRPr="0075658F">
        <w:t xml:space="preserve"> </w:t>
      </w:r>
      <w:r w:rsidR="0075658F">
        <w:br/>
      </w:r>
      <w:r w:rsidR="00546E22" w:rsidRPr="0075658F">
        <w:t>3</w:t>
      </w:r>
      <w:r w:rsidR="0075658F" w:rsidRPr="0075658F">
        <w:t>7</w:t>
      </w:r>
      <w:r w:rsidRPr="0075658F">
        <w:t xml:space="preserve"> чел</w:t>
      </w:r>
      <w:r w:rsidR="00340C0D" w:rsidRPr="0075658F">
        <w:t>.</w:t>
      </w:r>
    </w:p>
    <w:p w:rsidR="001B24E0" w:rsidRPr="0075658F" w:rsidRDefault="001B24E0" w:rsidP="001D277C">
      <w:pPr>
        <w:ind w:firstLine="709"/>
        <w:jc w:val="both"/>
      </w:pPr>
      <w:r w:rsidRPr="0075658F">
        <w:t>6.</w:t>
      </w:r>
      <w:r w:rsidR="007F39CF">
        <w:t> </w:t>
      </w:r>
      <w:r w:rsidRPr="0075658F">
        <w:t xml:space="preserve">Предоставление председателям советов многоквартирных домов, осуществляющим деятельность на безвозмездной основе, лицам, осуществляющим руководство деятельностью территориального общественного самоуправления на безвозмездной основе, уполномоченным единолично принимать решения по вопросам деятельности территориального общественного самоуправления, являющимся членами органов управления территориального общественного самоуправления на территории муниципального образования «Город Калуга», компенсации расходов за произведенную ими оплату жилого помещения и коммунальных услуг. </w:t>
      </w:r>
      <w:r w:rsidR="00305E77">
        <w:t>И</w:t>
      </w:r>
      <w:r w:rsidRPr="0075658F">
        <w:t xml:space="preserve">зрасходовано </w:t>
      </w:r>
      <w:r w:rsidR="006435E8" w:rsidRPr="0075658F">
        <w:t>–</w:t>
      </w:r>
      <w:r w:rsidR="00BE3E74" w:rsidRPr="0075658F">
        <w:t xml:space="preserve"> </w:t>
      </w:r>
      <w:r w:rsidR="0075658F" w:rsidRPr="0075658F">
        <w:t>2 млн. 127</w:t>
      </w:r>
      <w:r w:rsidR="00BE3E74" w:rsidRPr="0075658F">
        <w:t>,</w:t>
      </w:r>
      <w:r w:rsidR="0075658F" w:rsidRPr="0075658F">
        <w:t>8</w:t>
      </w:r>
      <w:r w:rsidRPr="0075658F">
        <w:t xml:space="preserve"> тыс. рублей. Количество получателей</w:t>
      </w:r>
      <w:r w:rsidR="00576814" w:rsidRPr="0075658F">
        <w:t xml:space="preserve"> </w:t>
      </w:r>
      <w:r w:rsidRPr="0075658F">
        <w:t>компенсации - 3</w:t>
      </w:r>
      <w:r w:rsidR="00BE3E74" w:rsidRPr="0075658F">
        <w:t>60</w:t>
      </w:r>
      <w:r w:rsidRPr="0075658F">
        <w:t xml:space="preserve"> чел</w:t>
      </w:r>
      <w:r w:rsidR="00340C0D" w:rsidRPr="0075658F">
        <w:t>.</w:t>
      </w:r>
    </w:p>
    <w:p w:rsidR="00784839" w:rsidRPr="00751DB5" w:rsidRDefault="00784839" w:rsidP="001D277C">
      <w:pPr>
        <w:ind w:firstLine="709"/>
        <w:jc w:val="both"/>
        <w:rPr>
          <w:b/>
          <w:highlight w:val="yellow"/>
        </w:rPr>
      </w:pPr>
      <w:r w:rsidRPr="0075658F">
        <w:t>7.</w:t>
      </w:r>
      <w:r w:rsidR="007F39CF">
        <w:t> </w:t>
      </w:r>
      <w:r w:rsidR="006718AF" w:rsidRPr="0075658F">
        <w:t>П</w:t>
      </w:r>
      <w:r w:rsidRPr="0075658F">
        <w:t>редоставление ежемесячной социальной выплаты лицам, замещавшим муниципальные должности на постоянной основе</w:t>
      </w:r>
      <w:r w:rsidR="007A0EDB" w:rsidRPr="0075658F">
        <w:t>,</w:t>
      </w:r>
      <w:r w:rsidRPr="0075658F">
        <w:t xml:space="preserve"> и гарантий лицам, замещавшим должности муниципальной службы в муниципальном образовании «Город Калуга», а также детям умерших лиц, замещавшим указанные должности. </w:t>
      </w:r>
      <w:r w:rsidR="00305E77">
        <w:t>И</w:t>
      </w:r>
      <w:r w:rsidRPr="0075658F">
        <w:t xml:space="preserve">зрасходовано </w:t>
      </w:r>
      <w:r w:rsidR="006435E8" w:rsidRPr="0075658F">
        <w:t>–</w:t>
      </w:r>
      <w:r w:rsidRPr="0075658F">
        <w:t xml:space="preserve"> </w:t>
      </w:r>
      <w:r w:rsidR="0075658F" w:rsidRPr="0075658F">
        <w:t>166</w:t>
      </w:r>
      <w:r w:rsidR="006435E8" w:rsidRPr="0075658F">
        <w:t xml:space="preserve"> млн.</w:t>
      </w:r>
      <w:r w:rsidR="001C79C7" w:rsidRPr="0075658F">
        <w:t xml:space="preserve"> </w:t>
      </w:r>
      <w:r w:rsidR="0075658F" w:rsidRPr="0075658F">
        <w:t>442,9</w:t>
      </w:r>
      <w:r w:rsidRPr="0075658F">
        <w:t xml:space="preserve"> тыс. рублей. Количество получателей ежемесячной денежной выплаты - 4</w:t>
      </w:r>
      <w:r w:rsidR="00286128" w:rsidRPr="0075658F">
        <w:t>5</w:t>
      </w:r>
      <w:r w:rsidR="0075658F" w:rsidRPr="0075658F">
        <w:t>7</w:t>
      </w:r>
      <w:r w:rsidRPr="0075658F">
        <w:t xml:space="preserve"> чел</w:t>
      </w:r>
      <w:r w:rsidR="00340C0D" w:rsidRPr="0075658F">
        <w:t>.</w:t>
      </w:r>
    </w:p>
    <w:p w:rsidR="001B34CF" w:rsidRPr="0014494D" w:rsidRDefault="003B636B" w:rsidP="001D277C">
      <w:pPr>
        <w:ind w:firstLine="709"/>
        <w:jc w:val="both"/>
        <w:rPr>
          <w:b/>
        </w:rPr>
      </w:pPr>
      <w:r w:rsidRPr="0014494D">
        <w:t>8</w:t>
      </w:r>
      <w:r w:rsidR="001B34CF" w:rsidRPr="0014494D">
        <w:t>.</w:t>
      </w:r>
      <w:r w:rsidR="007F39CF">
        <w:t> </w:t>
      </w:r>
      <w:r w:rsidR="001B34CF" w:rsidRPr="0014494D">
        <w:t xml:space="preserve">Предоставление единовременной адресной социальной помощи на проведение капитального ремонта индивидуальных жилых </w:t>
      </w:r>
      <w:r w:rsidR="000D0602" w:rsidRPr="0014494D">
        <w:t>домов</w:t>
      </w:r>
      <w:r w:rsidR="001B34CF" w:rsidRPr="0014494D">
        <w:t xml:space="preserve"> инвалидов и участников Великой Отечественной войны, тружеников тыла и вдов погибших (умерших) инвалидов</w:t>
      </w:r>
      <w:r w:rsidR="000D0602" w:rsidRPr="0014494D">
        <w:t xml:space="preserve"> и</w:t>
      </w:r>
      <w:r w:rsidR="001B34CF" w:rsidRPr="0014494D">
        <w:t xml:space="preserve"> участников Великой Отечественной войны</w:t>
      </w:r>
      <w:r w:rsidR="000D0602" w:rsidRPr="0014494D">
        <w:t>.</w:t>
      </w:r>
      <w:r w:rsidR="001B34CF" w:rsidRPr="0014494D">
        <w:t xml:space="preserve"> </w:t>
      </w:r>
      <w:r w:rsidR="00AE488B" w:rsidRPr="0014494D">
        <w:t xml:space="preserve">Средства </w:t>
      </w:r>
      <w:r w:rsidR="0075658F" w:rsidRPr="0014494D">
        <w:t>не расходовались в связи с отсутствием заявлений</w:t>
      </w:r>
      <w:r w:rsidR="00AE488B" w:rsidRPr="0014494D">
        <w:t>.</w:t>
      </w:r>
      <w:r w:rsidR="001B34CF" w:rsidRPr="0014494D">
        <w:t xml:space="preserve"> </w:t>
      </w:r>
    </w:p>
    <w:p w:rsidR="00182D81" w:rsidRPr="00751DB5" w:rsidRDefault="00824CBA" w:rsidP="001D277C">
      <w:pPr>
        <w:ind w:firstLine="709"/>
        <w:jc w:val="both"/>
        <w:rPr>
          <w:highlight w:val="yellow"/>
        </w:rPr>
      </w:pPr>
      <w:r w:rsidRPr="0014494D">
        <w:t>9</w:t>
      </w:r>
      <w:r w:rsidR="00182D81" w:rsidRPr="0014494D">
        <w:t>.</w:t>
      </w:r>
      <w:r w:rsidR="007F39CF">
        <w:t> </w:t>
      </w:r>
      <w:r w:rsidR="003917B5" w:rsidRPr="0014494D">
        <w:t>Предоставление отдельным категориям граждан права бесплатного проезда в городском транспорте общего пользования и возмещение юридическим лицам, индивидуальным предпринимателям недополученных доходов в связи с предоставлением права бесплатного проезда отдельным категориям граждан в городском транспорте общего пользования</w:t>
      </w:r>
      <w:r w:rsidR="00182D81" w:rsidRPr="0014494D">
        <w:t xml:space="preserve">. </w:t>
      </w:r>
      <w:r w:rsidR="00887AB7">
        <w:t>И</w:t>
      </w:r>
      <w:r w:rsidR="00182D81" w:rsidRPr="0014494D">
        <w:t xml:space="preserve">зрасходовано </w:t>
      </w:r>
      <w:r w:rsidR="00401959" w:rsidRPr="0014494D">
        <w:t>-</w:t>
      </w:r>
      <w:r w:rsidR="00182D81" w:rsidRPr="0014494D">
        <w:t xml:space="preserve"> </w:t>
      </w:r>
      <w:r w:rsidR="0014494D" w:rsidRPr="0014494D">
        <w:t>331</w:t>
      </w:r>
      <w:r w:rsidR="006435E8" w:rsidRPr="0014494D">
        <w:t xml:space="preserve"> млн.</w:t>
      </w:r>
      <w:r w:rsidR="00BD01B9" w:rsidRPr="0014494D">
        <w:t> </w:t>
      </w:r>
      <w:r w:rsidR="0014494D" w:rsidRPr="0014494D">
        <w:t>934</w:t>
      </w:r>
      <w:r w:rsidR="00BD01B9" w:rsidRPr="0014494D">
        <w:t>,</w:t>
      </w:r>
      <w:r w:rsidR="0014494D" w:rsidRPr="0014494D">
        <w:t>4</w:t>
      </w:r>
      <w:r w:rsidR="00182D81" w:rsidRPr="0014494D">
        <w:t xml:space="preserve"> тыс. рублей. Произведено возмещение транспортным организациям выпадающих доходов, связанных с предоставлением права бесплатного проезд</w:t>
      </w:r>
      <w:r w:rsidR="00B6367F" w:rsidRPr="0014494D">
        <w:t>а в городском транспорте общего</w:t>
      </w:r>
      <w:r w:rsidR="00182D81" w:rsidRPr="0014494D">
        <w:t xml:space="preserve"> пользования -</w:t>
      </w:r>
      <w:r w:rsidR="00306705" w:rsidRPr="0014494D">
        <w:t xml:space="preserve"> для</w:t>
      </w:r>
      <w:r w:rsidR="00182D81" w:rsidRPr="0014494D">
        <w:t xml:space="preserve"> </w:t>
      </w:r>
      <w:r w:rsidR="0014494D" w:rsidRPr="0014494D">
        <w:t>54723</w:t>
      </w:r>
      <w:r w:rsidR="00182D81" w:rsidRPr="0014494D">
        <w:t xml:space="preserve"> </w:t>
      </w:r>
      <w:r w:rsidR="00DA79DE" w:rsidRPr="0014494D">
        <w:t>чел</w:t>
      </w:r>
      <w:r w:rsidR="00340C0D" w:rsidRPr="0014494D">
        <w:t>.</w:t>
      </w:r>
    </w:p>
    <w:p w:rsidR="003917B5" w:rsidRPr="00751DB5" w:rsidRDefault="003917B5" w:rsidP="001D277C">
      <w:pPr>
        <w:ind w:firstLine="709"/>
        <w:jc w:val="both"/>
        <w:rPr>
          <w:b/>
          <w:highlight w:val="yellow"/>
        </w:rPr>
      </w:pPr>
      <w:r w:rsidRPr="0014494D">
        <w:t>10.</w:t>
      </w:r>
      <w:r w:rsidR="007F39CF">
        <w:t> </w:t>
      </w:r>
      <w:r w:rsidRPr="0014494D">
        <w:t xml:space="preserve">Предоставление отдельным категориям граждан права льготного проезда по месячным льготным проездным билетам в городском транспорте общего пользования и возмещение юридическим лицам, индивидуальным предпринимателям недополученных доходов в связи с перевозкой отдельных категорий пассажиров по месячным льготным проездным билетам в городском транспорте общего пользования. </w:t>
      </w:r>
      <w:r w:rsidR="00887AB7">
        <w:t>И</w:t>
      </w:r>
      <w:r w:rsidRPr="0014494D">
        <w:t xml:space="preserve">зрасходовано </w:t>
      </w:r>
      <w:r w:rsidR="00401959" w:rsidRPr="0014494D">
        <w:t>-</w:t>
      </w:r>
      <w:r w:rsidRPr="0014494D">
        <w:t xml:space="preserve"> </w:t>
      </w:r>
      <w:r w:rsidR="00887AB7">
        <w:t xml:space="preserve">              </w:t>
      </w:r>
      <w:r w:rsidR="0014494D" w:rsidRPr="0014494D">
        <w:t>73</w:t>
      </w:r>
      <w:r w:rsidRPr="0014494D">
        <w:t xml:space="preserve"> млн. </w:t>
      </w:r>
      <w:r w:rsidR="0014494D" w:rsidRPr="0014494D">
        <w:t>921,8</w:t>
      </w:r>
      <w:r w:rsidRPr="0014494D">
        <w:t xml:space="preserve"> тыс. рублей. Произведено возмещение транспортным организациям выпадающих доходов, связанных с предоставлением права льготного проезда в городском тран</w:t>
      </w:r>
      <w:r w:rsidR="0014494D" w:rsidRPr="0014494D">
        <w:t>спорте общего пользования - для</w:t>
      </w:r>
      <w:r w:rsidR="00576814" w:rsidRPr="0014494D">
        <w:t xml:space="preserve"> </w:t>
      </w:r>
      <w:r w:rsidR="0014494D" w:rsidRPr="0014494D">
        <w:t>66612</w:t>
      </w:r>
      <w:r w:rsidRPr="0014494D">
        <w:t xml:space="preserve"> чел.</w:t>
      </w:r>
    </w:p>
    <w:p w:rsidR="00780A37" w:rsidRPr="00B654E0" w:rsidRDefault="00780A37" w:rsidP="001D277C">
      <w:pPr>
        <w:autoSpaceDE w:val="0"/>
        <w:autoSpaceDN w:val="0"/>
        <w:adjustRightInd w:val="0"/>
        <w:ind w:firstLine="709"/>
        <w:jc w:val="both"/>
        <w:rPr>
          <w:b/>
        </w:rPr>
      </w:pPr>
      <w:r w:rsidRPr="00602E03">
        <w:t>1</w:t>
      </w:r>
      <w:r w:rsidR="003917B5" w:rsidRPr="00602E03">
        <w:t>1</w:t>
      </w:r>
      <w:r w:rsidRPr="00602E03">
        <w:t>.</w:t>
      </w:r>
      <w:r w:rsidR="007F39CF">
        <w:t> </w:t>
      </w:r>
      <w:r w:rsidRPr="00602E03">
        <w:t>Организация оплаты жилищно-коммунальных услуг отдельным категориям граждан.</w:t>
      </w:r>
      <w:r w:rsidRPr="00887AB7">
        <w:t xml:space="preserve"> </w:t>
      </w:r>
      <w:proofErr w:type="gramStart"/>
      <w:r w:rsidR="00755939" w:rsidRPr="00B654E0">
        <w:t>И</w:t>
      </w:r>
      <w:r w:rsidRPr="00B654E0">
        <w:t xml:space="preserve">зрасходовано </w:t>
      </w:r>
      <w:r w:rsidR="006435E8" w:rsidRPr="00B654E0">
        <w:t>–</w:t>
      </w:r>
      <w:r w:rsidRPr="00B654E0">
        <w:t xml:space="preserve"> </w:t>
      </w:r>
      <w:r w:rsidR="00602E03" w:rsidRPr="00B654E0">
        <w:t>273</w:t>
      </w:r>
      <w:r w:rsidR="006435E8" w:rsidRPr="00B654E0">
        <w:t xml:space="preserve"> млн.</w:t>
      </w:r>
      <w:r w:rsidR="00BD01B9" w:rsidRPr="00B654E0">
        <w:t> </w:t>
      </w:r>
      <w:r w:rsidR="00602E03" w:rsidRPr="00B654E0">
        <w:t>533,2</w:t>
      </w:r>
      <w:r w:rsidRPr="00B654E0">
        <w:t xml:space="preserve"> тыс. рублей</w:t>
      </w:r>
      <w:r w:rsidR="00755939" w:rsidRPr="00B654E0">
        <w:t xml:space="preserve">, из них: областной бюджет </w:t>
      </w:r>
      <w:r w:rsidR="006435E8" w:rsidRPr="00B654E0">
        <w:t>–</w:t>
      </w:r>
      <w:r w:rsidR="00576814" w:rsidRPr="00B654E0">
        <w:t xml:space="preserve"> </w:t>
      </w:r>
      <w:r w:rsidR="00887AB7">
        <w:t xml:space="preserve">                         </w:t>
      </w:r>
      <w:r w:rsidR="00BD01B9" w:rsidRPr="00B654E0">
        <w:t>1</w:t>
      </w:r>
      <w:r w:rsidR="006435E8" w:rsidRPr="00B654E0">
        <w:t xml:space="preserve"> млн.</w:t>
      </w:r>
      <w:r w:rsidR="00BD01B9" w:rsidRPr="00B654E0">
        <w:t> </w:t>
      </w:r>
      <w:r w:rsidR="00B654E0" w:rsidRPr="00B654E0">
        <w:t>920</w:t>
      </w:r>
      <w:r w:rsidR="00BD01B9" w:rsidRPr="00B654E0">
        <w:t>,</w:t>
      </w:r>
      <w:r w:rsidR="00B654E0" w:rsidRPr="00B654E0">
        <w:t>1</w:t>
      </w:r>
      <w:r w:rsidR="00755939" w:rsidRPr="00B654E0">
        <w:t xml:space="preserve"> тыс. рублей, федеральный бюджет </w:t>
      </w:r>
      <w:r w:rsidR="00BD01B9" w:rsidRPr="00B654E0">
        <w:t>–</w:t>
      </w:r>
      <w:r w:rsidR="00602E03" w:rsidRPr="00B654E0">
        <w:t xml:space="preserve"> </w:t>
      </w:r>
      <w:r w:rsidR="00B654E0" w:rsidRPr="00B654E0">
        <w:t>271</w:t>
      </w:r>
      <w:r w:rsidR="006435E8" w:rsidRPr="00B654E0">
        <w:t xml:space="preserve"> млн.</w:t>
      </w:r>
      <w:r w:rsidR="00BD01B9" w:rsidRPr="00B654E0">
        <w:t xml:space="preserve"> </w:t>
      </w:r>
      <w:r w:rsidR="00B654E0" w:rsidRPr="00B654E0">
        <w:t>613</w:t>
      </w:r>
      <w:r w:rsidR="00BD01B9" w:rsidRPr="00B654E0">
        <w:t>,</w:t>
      </w:r>
      <w:r w:rsidR="00B654E0" w:rsidRPr="00B654E0">
        <w:t>1</w:t>
      </w:r>
      <w:r w:rsidR="003A3645" w:rsidRPr="00B654E0">
        <w:t xml:space="preserve"> </w:t>
      </w:r>
      <w:r w:rsidR="00755939" w:rsidRPr="00B654E0">
        <w:t>тыс. рублей</w:t>
      </w:r>
      <w:r w:rsidR="00BD01B9" w:rsidRPr="00B654E0">
        <w:t>.</w:t>
      </w:r>
      <w:proofErr w:type="gramEnd"/>
      <w:r w:rsidRPr="00B654E0">
        <w:t xml:space="preserve"> </w:t>
      </w:r>
      <w:r w:rsidR="00010EEF" w:rsidRPr="00B654E0">
        <w:t xml:space="preserve"> </w:t>
      </w:r>
      <w:r w:rsidRPr="00B654E0">
        <w:t xml:space="preserve">Получателей </w:t>
      </w:r>
      <w:r w:rsidR="00602E03" w:rsidRPr="00B654E0">
        <w:t>–</w:t>
      </w:r>
      <w:r w:rsidRPr="00B654E0">
        <w:t xml:space="preserve"> </w:t>
      </w:r>
      <w:r w:rsidR="00602E03" w:rsidRPr="00B654E0">
        <w:t xml:space="preserve">30168 </w:t>
      </w:r>
      <w:r w:rsidRPr="00B654E0">
        <w:t>чел</w:t>
      </w:r>
      <w:r w:rsidR="00340C0D" w:rsidRPr="00B654E0">
        <w:t>.</w:t>
      </w:r>
    </w:p>
    <w:p w:rsidR="00780A37" w:rsidRPr="00751DB5" w:rsidRDefault="00780A37" w:rsidP="001D277C">
      <w:pPr>
        <w:autoSpaceDE w:val="0"/>
        <w:autoSpaceDN w:val="0"/>
        <w:adjustRightInd w:val="0"/>
        <w:ind w:firstLine="708"/>
        <w:jc w:val="both"/>
        <w:rPr>
          <w:highlight w:val="yellow"/>
        </w:rPr>
      </w:pPr>
      <w:r w:rsidRPr="00602E03">
        <w:lastRenderedPageBreak/>
        <w:t>1</w:t>
      </w:r>
      <w:r w:rsidR="003917B5" w:rsidRPr="00602E03">
        <w:t>2</w:t>
      </w:r>
      <w:r w:rsidRPr="00602E03">
        <w:t>.</w:t>
      </w:r>
      <w:r w:rsidR="007F39CF">
        <w:t> </w:t>
      </w:r>
      <w:r w:rsidRPr="00602E03">
        <w:t xml:space="preserve">Предоставление ежегодной денежной выплаты лицам, награжденным нагрудным знаком «Почетный донор России». </w:t>
      </w:r>
      <w:r w:rsidR="00887AB7">
        <w:t>И</w:t>
      </w:r>
      <w:r w:rsidRPr="00602E03">
        <w:t xml:space="preserve">зрасходовано </w:t>
      </w:r>
      <w:r w:rsidR="006435E8" w:rsidRPr="00602E03">
        <w:t>–</w:t>
      </w:r>
      <w:r w:rsidRPr="00602E03">
        <w:t xml:space="preserve"> </w:t>
      </w:r>
      <w:r w:rsidR="002B1D22" w:rsidRPr="00602E03">
        <w:t>3</w:t>
      </w:r>
      <w:r w:rsidR="00602E03" w:rsidRPr="00602E03">
        <w:t>6</w:t>
      </w:r>
      <w:r w:rsidR="006435E8" w:rsidRPr="00602E03">
        <w:t xml:space="preserve"> млн.</w:t>
      </w:r>
      <w:r w:rsidR="002B1D22" w:rsidRPr="00602E03">
        <w:t> </w:t>
      </w:r>
      <w:r w:rsidR="00602E03" w:rsidRPr="00602E03">
        <w:t>597</w:t>
      </w:r>
      <w:r w:rsidR="002B1D22" w:rsidRPr="00602E03">
        <w:t>,</w:t>
      </w:r>
      <w:r w:rsidR="00602E03" w:rsidRPr="00602E03">
        <w:t>3</w:t>
      </w:r>
      <w:r w:rsidRPr="00602E03">
        <w:t xml:space="preserve"> тыс. рублей. Получателей - 2</w:t>
      </w:r>
      <w:r w:rsidR="00BC3AC4" w:rsidRPr="00602E03">
        <w:t>0</w:t>
      </w:r>
      <w:r w:rsidR="00602E03" w:rsidRPr="00602E03">
        <w:t>70</w:t>
      </w:r>
      <w:r w:rsidRPr="00602E03">
        <w:t xml:space="preserve"> чел</w:t>
      </w:r>
      <w:r w:rsidR="00340C0D" w:rsidRPr="00602E03">
        <w:t>.</w:t>
      </w:r>
    </w:p>
    <w:p w:rsidR="00780A37" w:rsidRPr="00751DB5" w:rsidRDefault="00780A37" w:rsidP="001D277C">
      <w:pPr>
        <w:autoSpaceDE w:val="0"/>
        <w:autoSpaceDN w:val="0"/>
        <w:adjustRightInd w:val="0"/>
        <w:ind w:firstLine="708"/>
        <w:jc w:val="both"/>
        <w:rPr>
          <w:b/>
          <w:highlight w:val="yellow"/>
        </w:rPr>
      </w:pPr>
      <w:r w:rsidRPr="008E37F5">
        <w:t>1</w:t>
      </w:r>
      <w:r w:rsidR="003917B5" w:rsidRPr="008E37F5">
        <w:t>3</w:t>
      </w:r>
      <w:r w:rsidRPr="008E37F5">
        <w:t>.</w:t>
      </w:r>
      <w:r w:rsidR="007F39CF" w:rsidRPr="008E37F5">
        <w:t> </w:t>
      </w:r>
      <w:r w:rsidRPr="008E37F5">
        <w:t xml:space="preserve">Предоставление мер социальной поддержки по предоставлению гражданам субсидий на оплату жилого помещения и коммунальных услуг. </w:t>
      </w:r>
      <w:r w:rsidR="00887AB7">
        <w:t>И</w:t>
      </w:r>
      <w:r w:rsidRPr="008E37F5">
        <w:t>зрасходован</w:t>
      </w:r>
      <w:r w:rsidR="00BA6886" w:rsidRPr="008E37F5">
        <w:t>о</w:t>
      </w:r>
      <w:r w:rsidRPr="008E37F5">
        <w:t xml:space="preserve"> </w:t>
      </w:r>
      <w:r w:rsidR="006435E8" w:rsidRPr="008E37F5">
        <w:t>–</w:t>
      </w:r>
      <w:r w:rsidRPr="008E37F5">
        <w:t xml:space="preserve"> </w:t>
      </w:r>
      <w:r w:rsidR="00887AB7">
        <w:t xml:space="preserve">                          </w:t>
      </w:r>
      <w:r w:rsidR="00EF7436" w:rsidRPr="008E37F5">
        <w:t>54</w:t>
      </w:r>
      <w:r w:rsidR="006435E8" w:rsidRPr="008E37F5">
        <w:t xml:space="preserve"> млн.</w:t>
      </w:r>
      <w:r w:rsidR="00CA0D10" w:rsidRPr="008E37F5">
        <w:t> </w:t>
      </w:r>
      <w:r w:rsidR="00EF7436" w:rsidRPr="008E37F5">
        <w:t>775,4</w:t>
      </w:r>
      <w:r w:rsidRPr="008E37F5">
        <w:t xml:space="preserve"> тыс. рублей</w:t>
      </w:r>
      <w:r w:rsidRPr="00EF7436">
        <w:t xml:space="preserve">. Получателей – </w:t>
      </w:r>
      <w:r w:rsidR="007B2A1C" w:rsidRPr="00EF7436">
        <w:t>3</w:t>
      </w:r>
      <w:r w:rsidR="00EF7436" w:rsidRPr="00EF7436">
        <w:t>570</w:t>
      </w:r>
      <w:r w:rsidRPr="00EF7436">
        <w:t xml:space="preserve"> </w:t>
      </w:r>
      <w:r w:rsidR="00887AB7">
        <w:t>семей (4627 чел.)</w:t>
      </w:r>
      <w:r w:rsidR="00340C0D" w:rsidRPr="00EF7436">
        <w:t>.</w:t>
      </w:r>
    </w:p>
    <w:p w:rsidR="00F71390" w:rsidRPr="00751DB5" w:rsidRDefault="00F71390" w:rsidP="008C7364">
      <w:pPr>
        <w:ind w:firstLine="708"/>
        <w:jc w:val="both"/>
        <w:outlineLvl w:val="5"/>
        <w:rPr>
          <w:highlight w:val="yellow"/>
        </w:rPr>
      </w:pPr>
      <w:r w:rsidRPr="00F30AA7">
        <w:t>1</w:t>
      </w:r>
      <w:r w:rsidR="003917B5" w:rsidRPr="00F30AA7">
        <w:t>4</w:t>
      </w:r>
      <w:r w:rsidRPr="00F30AA7">
        <w:t>.</w:t>
      </w:r>
      <w:r w:rsidR="007F39CF">
        <w:t> </w:t>
      </w:r>
      <w:r w:rsidRPr="00F30AA7">
        <w:t xml:space="preserve">Предоставление денежных выплат, пособий и компенсаций отдельным категориям граждан в соответствии с региональным законодательством. </w:t>
      </w:r>
      <w:r w:rsidR="00887AB7">
        <w:t>И</w:t>
      </w:r>
      <w:r w:rsidRPr="00F30AA7">
        <w:t xml:space="preserve">зрасходовано </w:t>
      </w:r>
      <w:r w:rsidR="006435E8" w:rsidRPr="00F30AA7">
        <w:t>–</w:t>
      </w:r>
      <w:r w:rsidRPr="00F30AA7">
        <w:t xml:space="preserve"> </w:t>
      </w:r>
      <w:r w:rsidR="008C7364" w:rsidRPr="008C7364">
        <w:t>628</w:t>
      </w:r>
      <w:r w:rsidR="006435E8" w:rsidRPr="008C7364">
        <w:t xml:space="preserve"> млн.</w:t>
      </w:r>
      <w:r w:rsidR="0017470C" w:rsidRPr="008C7364">
        <w:t> </w:t>
      </w:r>
      <w:r w:rsidR="008C7364" w:rsidRPr="008C7364">
        <w:rPr>
          <w:color w:val="000000"/>
        </w:rPr>
        <w:t>484,3</w:t>
      </w:r>
      <w:r w:rsidR="008C7364">
        <w:rPr>
          <w:b/>
          <w:color w:val="000000"/>
        </w:rPr>
        <w:t xml:space="preserve"> </w:t>
      </w:r>
      <w:r w:rsidRPr="00F30AA7">
        <w:t>тыс. рублей</w:t>
      </w:r>
      <w:r w:rsidR="00D6605C" w:rsidRPr="00F30AA7">
        <w:t>.</w:t>
      </w:r>
      <w:r w:rsidR="00887AB7">
        <w:t xml:space="preserve"> </w:t>
      </w:r>
      <w:r w:rsidRPr="00F30AA7">
        <w:t xml:space="preserve">Получателей - </w:t>
      </w:r>
      <w:r w:rsidR="00546E22" w:rsidRPr="00F30AA7">
        <w:t>3</w:t>
      </w:r>
      <w:r w:rsidR="00F30AA7" w:rsidRPr="00F30AA7">
        <w:t>6870</w:t>
      </w:r>
      <w:r w:rsidRPr="00F30AA7">
        <w:t xml:space="preserve"> чел</w:t>
      </w:r>
      <w:r w:rsidR="00011453" w:rsidRPr="00F30AA7">
        <w:t>.</w:t>
      </w:r>
    </w:p>
    <w:p w:rsidR="001B34CF" w:rsidRPr="007E7E01" w:rsidRDefault="001B34CF" w:rsidP="001D277C">
      <w:pPr>
        <w:ind w:firstLine="708"/>
        <w:jc w:val="both"/>
      </w:pPr>
      <w:r w:rsidRPr="007E7E01">
        <w:t>1</w:t>
      </w:r>
      <w:r w:rsidR="003917B5" w:rsidRPr="007E7E01">
        <w:t>5</w:t>
      </w:r>
      <w:r w:rsidRPr="007E7E01">
        <w:t>.</w:t>
      </w:r>
      <w:r w:rsidR="007F39CF" w:rsidRPr="007E7E01">
        <w:t> </w:t>
      </w:r>
      <w:r w:rsidR="00580824" w:rsidRPr="007E7E01">
        <w:rPr>
          <w:color w:val="00000A"/>
        </w:rPr>
        <w:t>Организация предоставления государственной социальной помощи.</w:t>
      </w:r>
      <w:r w:rsidR="00580824" w:rsidRPr="007E7E01">
        <w:t xml:space="preserve"> </w:t>
      </w:r>
      <w:proofErr w:type="gramStart"/>
      <w:r w:rsidR="00A93CB5" w:rsidRPr="00757099">
        <w:t>И</w:t>
      </w:r>
      <w:r w:rsidRPr="00757099">
        <w:t xml:space="preserve">зрасходовано </w:t>
      </w:r>
      <w:r w:rsidR="007C7807" w:rsidRPr="00757099">
        <w:t>–</w:t>
      </w:r>
      <w:r w:rsidRPr="00757099">
        <w:t xml:space="preserve"> </w:t>
      </w:r>
      <w:r w:rsidR="002A0A37" w:rsidRPr="00757099">
        <w:t>160</w:t>
      </w:r>
      <w:r w:rsidR="006435E8" w:rsidRPr="00757099">
        <w:t xml:space="preserve"> млн.</w:t>
      </w:r>
      <w:r w:rsidR="009660B9" w:rsidRPr="00757099">
        <w:t> </w:t>
      </w:r>
      <w:r w:rsidR="002A0A37" w:rsidRPr="00757099">
        <w:t>966</w:t>
      </w:r>
      <w:r w:rsidR="009660B9" w:rsidRPr="00757099">
        <w:t>,</w:t>
      </w:r>
      <w:r w:rsidR="002A0A37" w:rsidRPr="00757099">
        <w:t>6</w:t>
      </w:r>
      <w:r w:rsidRPr="00757099">
        <w:t xml:space="preserve"> тыс. рублей, из них: областной бюджет </w:t>
      </w:r>
      <w:r w:rsidR="006435E8" w:rsidRPr="00757099">
        <w:t>–</w:t>
      </w:r>
      <w:r w:rsidRPr="00757099">
        <w:t xml:space="preserve"> </w:t>
      </w:r>
      <w:r w:rsidR="007E7E01" w:rsidRPr="00757099">
        <w:t>53</w:t>
      </w:r>
      <w:r w:rsidR="006435E8" w:rsidRPr="00757099">
        <w:rPr>
          <w:color w:val="000000" w:themeColor="text1"/>
        </w:rPr>
        <w:t xml:space="preserve"> млн.</w:t>
      </w:r>
      <w:r w:rsidR="009660B9" w:rsidRPr="00757099">
        <w:rPr>
          <w:color w:val="000000" w:themeColor="text1"/>
        </w:rPr>
        <w:t> </w:t>
      </w:r>
      <w:r w:rsidR="007E7E01" w:rsidRPr="00757099">
        <w:rPr>
          <w:color w:val="000000" w:themeColor="text1"/>
        </w:rPr>
        <w:t>124</w:t>
      </w:r>
      <w:r w:rsidR="009660B9" w:rsidRPr="00757099">
        <w:rPr>
          <w:color w:val="000000" w:themeColor="text1"/>
        </w:rPr>
        <w:t>,</w:t>
      </w:r>
      <w:r w:rsidR="007E7E01" w:rsidRPr="00757099">
        <w:rPr>
          <w:color w:val="000000" w:themeColor="text1"/>
        </w:rPr>
        <w:t>1</w:t>
      </w:r>
      <w:r w:rsidRPr="00757099">
        <w:t xml:space="preserve"> тыс. рублей</w:t>
      </w:r>
      <w:r w:rsidRPr="007E7E01">
        <w:t xml:space="preserve">, федеральный бюджет </w:t>
      </w:r>
      <w:r w:rsidR="006435E8" w:rsidRPr="007E7E01">
        <w:t>–</w:t>
      </w:r>
      <w:r w:rsidRPr="007E7E01">
        <w:t xml:space="preserve"> </w:t>
      </w:r>
      <w:r w:rsidR="007E7E01" w:rsidRPr="007E7E01">
        <w:t>107</w:t>
      </w:r>
      <w:r w:rsidR="006435E8" w:rsidRPr="007E7E01">
        <w:rPr>
          <w:color w:val="000000" w:themeColor="text1"/>
        </w:rPr>
        <w:t xml:space="preserve"> млн.</w:t>
      </w:r>
      <w:r w:rsidR="009660B9" w:rsidRPr="007E7E01">
        <w:rPr>
          <w:color w:val="000000" w:themeColor="text1"/>
        </w:rPr>
        <w:t> </w:t>
      </w:r>
      <w:r w:rsidR="007E7E01" w:rsidRPr="007E7E01">
        <w:rPr>
          <w:color w:val="000000" w:themeColor="text1"/>
        </w:rPr>
        <w:t>842</w:t>
      </w:r>
      <w:r w:rsidR="009660B9" w:rsidRPr="007E7E01">
        <w:rPr>
          <w:color w:val="000000" w:themeColor="text1"/>
        </w:rPr>
        <w:t>,</w:t>
      </w:r>
      <w:r w:rsidR="007E7E01" w:rsidRPr="007E7E01">
        <w:rPr>
          <w:color w:val="000000" w:themeColor="text1"/>
        </w:rPr>
        <w:t>6</w:t>
      </w:r>
      <w:r w:rsidRPr="007E7E01">
        <w:t xml:space="preserve"> тыс. рублей.</w:t>
      </w:r>
      <w:proofErr w:type="gramEnd"/>
      <w:r w:rsidRPr="007E7E01">
        <w:t xml:space="preserve"> Получателей </w:t>
      </w:r>
      <w:r w:rsidR="00A93CB5" w:rsidRPr="007E7E01">
        <w:t>-</w:t>
      </w:r>
      <w:r w:rsidRPr="007E7E01">
        <w:t xml:space="preserve"> </w:t>
      </w:r>
      <w:r w:rsidR="002A0A37" w:rsidRPr="007E7E01">
        <w:t>968</w:t>
      </w:r>
      <w:r w:rsidRPr="007E7E01">
        <w:t xml:space="preserve"> чел</w:t>
      </w:r>
      <w:r w:rsidR="00340C0D" w:rsidRPr="007E7E01">
        <w:t>.</w:t>
      </w:r>
    </w:p>
    <w:p w:rsidR="00581712" w:rsidRPr="00751DB5" w:rsidRDefault="00A93CB5" w:rsidP="001D277C">
      <w:pPr>
        <w:autoSpaceDE w:val="0"/>
        <w:autoSpaceDN w:val="0"/>
        <w:adjustRightInd w:val="0"/>
        <w:ind w:firstLine="708"/>
        <w:jc w:val="both"/>
        <w:rPr>
          <w:highlight w:val="yellow"/>
        </w:rPr>
      </w:pPr>
      <w:r w:rsidRPr="002A0A37">
        <w:t>1</w:t>
      </w:r>
      <w:r w:rsidR="003917B5" w:rsidRPr="002A0A37">
        <w:t>6</w:t>
      </w:r>
      <w:r w:rsidR="00F71390" w:rsidRPr="002A0A37">
        <w:t>.</w:t>
      </w:r>
      <w:r w:rsidR="007F39CF">
        <w:t> </w:t>
      </w:r>
      <w:r w:rsidR="00581712" w:rsidRPr="002A0A37">
        <w:rPr>
          <w:color w:val="00000A"/>
        </w:rPr>
        <w:t xml:space="preserve">Организация предоставления единовременного социального пособия на возмещение расходов, связанных с установкой внутридомового газового оборудования. </w:t>
      </w:r>
      <w:r w:rsidR="00887AB7">
        <w:t>И</w:t>
      </w:r>
      <w:r w:rsidR="00581712" w:rsidRPr="002A0A37">
        <w:t xml:space="preserve">зрасходовано – </w:t>
      </w:r>
      <w:r w:rsidR="002A0A37" w:rsidRPr="002A0A37">
        <w:t>6</w:t>
      </w:r>
      <w:r w:rsidR="00581712" w:rsidRPr="002A0A37">
        <w:t xml:space="preserve"> млн. </w:t>
      </w:r>
      <w:r w:rsidR="002A0A37" w:rsidRPr="002A0A37">
        <w:t>390</w:t>
      </w:r>
      <w:r w:rsidR="00581712" w:rsidRPr="002A0A37">
        <w:t>,</w:t>
      </w:r>
      <w:r w:rsidR="002A0A37" w:rsidRPr="002A0A37">
        <w:t>4</w:t>
      </w:r>
      <w:r w:rsidR="00581712" w:rsidRPr="002A0A37">
        <w:t xml:space="preserve"> тыс. рублей. Количество получателей </w:t>
      </w:r>
      <w:r w:rsidR="006718AF" w:rsidRPr="002A0A37">
        <w:t xml:space="preserve">- </w:t>
      </w:r>
      <w:r w:rsidR="002A0A37" w:rsidRPr="002A0A37">
        <w:t>64</w:t>
      </w:r>
      <w:r w:rsidR="00581712" w:rsidRPr="002A0A37">
        <w:t xml:space="preserve"> чел.</w:t>
      </w:r>
    </w:p>
    <w:p w:rsidR="00F67A86" w:rsidRPr="002A0A37" w:rsidRDefault="00A93F62" w:rsidP="001D277C">
      <w:pPr>
        <w:autoSpaceDE w:val="0"/>
        <w:autoSpaceDN w:val="0"/>
        <w:adjustRightInd w:val="0"/>
        <w:ind w:firstLine="708"/>
        <w:jc w:val="both"/>
      </w:pPr>
      <w:r w:rsidRPr="002A0A37">
        <w:t>17.</w:t>
      </w:r>
      <w:r w:rsidR="007F39CF">
        <w:t> </w:t>
      </w:r>
      <w:r w:rsidRPr="002A0A37">
        <w:rPr>
          <w:color w:val="00000A"/>
        </w:rPr>
        <w:t xml:space="preserve">Организация предоставления ежегодной выплаты на возмещение затрат, связанных с уплатой процентов за пользование кредитом по кредитному договору (договору займа), в том числе ипотечному кредиту. </w:t>
      </w:r>
      <w:r w:rsidR="00887AB7">
        <w:t>И</w:t>
      </w:r>
      <w:r w:rsidR="00F67A86" w:rsidRPr="002A0A37">
        <w:rPr>
          <w:color w:val="00000A"/>
        </w:rPr>
        <w:t xml:space="preserve">зрасходовано – </w:t>
      </w:r>
      <w:r w:rsidR="002A0A37" w:rsidRPr="002A0A37">
        <w:rPr>
          <w:color w:val="00000A"/>
        </w:rPr>
        <w:t>46 млн. 834,9 тыс.</w:t>
      </w:r>
      <w:r w:rsidR="00F67A86" w:rsidRPr="002A0A37">
        <w:rPr>
          <w:color w:val="00000A"/>
        </w:rPr>
        <w:t xml:space="preserve"> рублей. Количество получателей – </w:t>
      </w:r>
      <w:r w:rsidR="002A0A37" w:rsidRPr="002A0A37">
        <w:rPr>
          <w:color w:val="00000A"/>
        </w:rPr>
        <w:t>256</w:t>
      </w:r>
      <w:r w:rsidR="00F67A86" w:rsidRPr="002A0A37">
        <w:rPr>
          <w:color w:val="00000A"/>
        </w:rPr>
        <w:t xml:space="preserve"> чел.</w:t>
      </w:r>
    </w:p>
    <w:p w:rsidR="00F67A86" w:rsidRPr="00265156" w:rsidRDefault="00F67A86" w:rsidP="001D277C">
      <w:pPr>
        <w:autoSpaceDE w:val="0"/>
        <w:autoSpaceDN w:val="0"/>
        <w:adjustRightInd w:val="0"/>
        <w:ind w:firstLine="708"/>
        <w:jc w:val="both"/>
      </w:pPr>
      <w:r w:rsidRPr="00265156">
        <w:t>18.</w:t>
      </w:r>
      <w:r w:rsidR="007F39CF" w:rsidRPr="00265156">
        <w:t> </w:t>
      </w:r>
      <w:r w:rsidRPr="00265156">
        <w:t xml:space="preserve">Организация обеспечения социальных выплат, пособий, компенсаций детям, семьям с детьми. </w:t>
      </w:r>
      <w:proofErr w:type="gramStart"/>
      <w:r w:rsidRPr="00265156">
        <w:t xml:space="preserve">Израсходовано – </w:t>
      </w:r>
      <w:r w:rsidR="00E36AC4" w:rsidRPr="00265156">
        <w:t>285</w:t>
      </w:r>
      <w:r w:rsidRPr="00265156">
        <w:t xml:space="preserve"> млн. 3</w:t>
      </w:r>
      <w:r w:rsidR="00E36AC4" w:rsidRPr="00265156">
        <w:t>95</w:t>
      </w:r>
      <w:r w:rsidRPr="00265156">
        <w:t>,</w:t>
      </w:r>
      <w:r w:rsidR="00E36AC4" w:rsidRPr="00265156">
        <w:t>4</w:t>
      </w:r>
      <w:r w:rsidRPr="00265156">
        <w:t xml:space="preserve"> тыс. рублей, из них: областной бюджет </w:t>
      </w:r>
      <w:r w:rsidR="006718AF" w:rsidRPr="00265156">
        <w:t>-</w:t>
      </w:r>
      <w:r w:rsidRPr="00265156">
        <w:t xml:space="preserve"> </w:t>
      </w:r>
      <w:r w:rsidR="00265156" w:rsidRPr="00265156">
        <w:t>222</w:t>
      </w:r>
      <w:r w:rsidRPr="00265156">
        <w:rPr>
          <w:color w:val="000000" w:themeColor="text1"/>
        </w:rPr>
        <w:t xml:space="preserve"> млн. </w:t>
      </w:r>
      <w:r w:rsidR="00265156" w:rsidRPr="00265156">
        <w:rPr>
          <w:color w:val="000000" w:themeColor="text1"/>
        </w:rPr>
        <w:t>683</w:t>
      </w:r>
      <w:r w:rsidRPr="00265156">
        <w:rPr>
          <w:color w:val="000000" w:themeColor="text1"/>
        </w:rPr>
        <w:t>,</w:t>
      </w:r>
      <w:r w:rsidRPr="00265156">
        <w:t xml:space="preserve">9 тыс. рублей, федеральный бюджет </w:t>
      </w:r>
      <w:r w:rsidR="006718AF" w:rsidRPr="00265156">
        <w:t>-</w:t>
      </w:r>
      <w:r w:rsidRPr="00265156">
        <w:t xml:space="preserve"> </w:t>
      </w:r>
      <w:r w:rsidR="00265156" w:rsidRPr="00265156">
        <w:t>62</w:t>
      </w:r>
      <w:r w:rsidRPr="00265156">
        <w:rPr>
          <w:color w:val="000000" w:themeColor="text1"/>
        </w:rPr>
        <w:t xml:space="preserve"> млн. 7</w:t>
      </w:r>
      <w:r w:rsidR="00265156" w:rsidRPr="00265156">
        <w:rPr>
          <w:color w:val="000000" w:themeColor="text1"/>
        </w:rPr>
        <w:t>11</w:t>
      </w:r>
      <w:r w:rsidRPr="00265156">
        <w:rPr>
          <w:color w:val="000000" w:themeColor="text1"/>
        </w:rPr>
        <w:t>,</w:t>
      </w:r>
      <w:r w:rsidR="00265156" w:rsidRPr="00265156">
        <w:rPr>
          <w:color w:val="000000" w:themeColor="text1"/>
        </w:rPr>
        <w:t>5</w:t>
      </w:r>
      <w:r w:rsidRPr="00265156">
        <w:t xml:space="preserve"> тыс. рублей.</w:t>
      </w:r>
      <w:proofErr w:type="gramEnd"/>
      <w:r w:rsidRPr="00265156">
        <w:t xml:space="preserve"> Получателей пособия - </w:t>
      </w:r>
      <w:r w:rsidR="00E36AC4" w:rsidRPr="00265156">
        <w:t>4200</w:t>
      </w:r>
      <w:r w:rsidRPr="00265156">
        <w:t xml:space="preserve"> чел.</w:t>
      </w:r>
    </w:p>
    <w:p w:rsidR="00E36AC4" w:rsidRPr="002A0A37" w:rsidRDefault="00581712" w:rsidP="00E36AC4">
      <w:pPr>
        <w:autoSpaceDE w:val="0"/>
        <w:autoSpaceDN w:val="0"/>
        <w:adjustRightInd w:val="0"/>
        <w:ind w:firstLine="708"/>
        <w:jc w:val="both"/>
      </w:pPr>
      <w:r w:rsidRPr="00E36AC4">
        <w:t>1</w:t>
      </w:r>
      <w:r w:rsidR="00501BD8" w:rsidRPr="00E36AC4">
        <w:t>9</w:t>
      </w:r>
      <w:r w:rsidRPr="00E36AC4">
        <w:t>.</w:t>
      </w:r>
      <w:r w:rsidR="007F39CF">
        <w:t> </w:t>
      </w:r>
      <w:r w:rsidR="00F71390" w:rsidRPr="00E36AC4">
        <w:t xml:space="preserve">Организация и проведение мероприятий в области социальной политики. </w:t>
      </w:r>
      <w:r w:rsidR="006927A0">
        <w:t>И</w:t>
      </w:r>
      <w:r w:rsidR="00E36AC4" w:rsidRPr="002A0A37">
        <w:rPr>
          <w:color w:val="00000A"/>
        </w:rPr>
        <w:t xml:space="preserve">зрасходовано – </w:t>
      </w:r>
      <w:r w:rsidR="00E36AC4" w:rsidRPr="00E36AC4">
        <w:t>7 млн. 228,1</w:t>
      </w:r>
      <w:r w:rsidR="00E36AC4" w:rsidRPr="002A0A37">
        <w:rPr>
          <w:color w:val="00000A"/>
        </w:rPr>
        <w:t xml:space="preserve"> тыс. рублей. Количество </w:t>
      </w:r>
      <w:r w:rsidR="00E36AC4">
        <w:rPr>
          <w:color w:val="00000A"/>
        </w:rPr>
        <w:t>участников мероприятий</w:t>
      </w:r>
      <w:r w:rsidR="00E36AC4" w:rsidRPr="002A0A37">
        <w:rPr>
          <w:color w:val="00000A"/>
        </w:rPr>
        <w:t xml:space="preserve"> – </w:t>
      </w:r>
      <w:r w:rsidR="00E36AC4">
        <w:rPr>
          <w:color w:val="00000A"/>
        </w:rPr>
        <w:t>9017</w:t>
      </w:r>
      <w:r w:rsidR="00E36AC4" w:rsidRPr="002A0A37">
        <w:rPr>
          <w:color w:val="00000A"/>
        </w:rPr>
        <w:t xml:space="preserve"> чел.</w:t>
      </w:r>
    </w:p>
    <w:p w:rsidR="006927A0" w:rsidRPr="00260592" w:rsidRDefault="006927A0" w:rsidP="006927A0">
      <w:pPr>
        <w:widowControl w:val="0"/>
        <w:autoSpaceDE w:val="0"/>
        <w:autoSpaceDN w:val="0"/>
        <w:adjustRightInd w:val="0"/>
        <w:ind w:firstLine="709"/>
        <w:jc w:val="both"/>
      </w:pPr>
      <w:r w:rsidRPr="00260592">
        <w:t>Также управление осуществляло прием заявлений для выплаты единовременной материальной помощи гражданам, постоянно проживающим на территории Украины, Донецкой Народной Республики, Луганской Народной Республики, вынужденно покинувшим территории постоянного проживания и прибывшим на территорию Российской Федерации в экстренно массовом порядке в 2022 году. В 2024 году на предоставление данной выплаты управлением было принято 41 заявление на 57 получателей.</w:t>
      </w:r>
    </w:p>
    <w:p w:rsidR="006927A0" w:rsidRPr="00260592" w:rsidRDefault="006927A0" w:rsidP="006927A0">
      <w:pPr>
        <w:widowControl w:val="0"/>
        <w:autoSpaceDE w:val="0"/>
        <w:autoSpaceDN w:val="0"/>
        <w:adjustRightInd w:val="0"/>
        <w:ind w:firstLine="709"/>
        <w:jc w:val="both"/>
      </w:pPr>
      <w:proofErr w:type="gramStart"/>
      <w:r w:rsidRPr="00260592">
        <w:t xml:space="preserve">Управлением оказывалась всесторонняя помощь гражданам, </w:t>
      </w:r>
      <w:r w:rsidRPr="00260592">
        <w:rPr>
          <w:lang w:bidi="ru-RU"/>
        </w:rPr>
        <w:t xml:space="preserve">вынужденно покинувших территорию постоянного проживания в связи с обстрелами со стороны вооруженных формирований Украины, </w:t>
      </w:r>
      <w:r w:rsidRPr="00260592">
        <w:t xml:space="preserve">прибывшим на территорию Калужской области с территорий Курской и Белгородской областей: консультация о положенных мерах социальной поддержки, помощь в оформлении через </w:t>
      </w:r>
      <w:r w:rsidRPr="00260592">
        <w:rPr>
          <w:bCs/>
          <w:shd w:val="clear" w:color="auto" w:fill="FFFFFF"/>
        </w:rPr>
        <w:t>ЕПГУ</w:t>
      </w:r>
      <w:r w:rsidRPr="00260592">
        <w:t xml:space="preserve"> заявлений на получение выплат из федерального бюджета - материальной помощи, выплат в связи с утратой имущества, в связи с получением</w:t>
      </w:r>
      <w:proofErr w:type="gramEnd"/>
      <w:r w:rsidRPr="00260592">
        <w:t xml:space="preserve"> вреда здоровью. </w:t>
      </w:r>
    </w:p>
    <w:p w:rsidR="006927A0" w:rsidRPr="00260592" w:rsidRDefault="006927A0" w:rsidP="006927A0">
      <w:pPr>
        <w:autoSpaceDE w:val="0"/>
        <w:autoSpaceDN w:val="0"/>
        <w:adjustRightInd w:val="0"/>
        <w:ind w:firstLine="720"/>
        <w:jc w:val="both"/>
      </w:pPr>
      <w:r w:rsidRPr="00260592">
        <w:t xml:space="preserve">Велась </w:t>
      </w:r>
      <w:r w:rsidRPr="00260592">
        <w:rPr>
          <w:lang w:bidi="ru-RU"/>
        </w:rPr>
        <w:t>работа как с участниками специальной военной операции (далее – СВО), по вопросам положенных им мер социальной поддержки, так и с их семьями, в</w:t>
      </w:r>
      <w:r w:rsidRPr="00260592">
        <w:t xml:space="preserve">ыявлялись вопросы, требующие определенного решения, оперативного принятия мер и оказывалось содействие в решении выявленных проблем. Семьям участников СВО было выдано 1853 билета на мероприятия, проводимые учреждениями культуры города Калуги и Калужской области. Новогодние сладкие подарки получили 1207 детей участников СВО.  </w:t>
      </w:r>
    </w:p>
    <w:p w:rsidR="006927A0" w:rsidRPr="00260592" w:rsidRDefault="006927A0" w:rsidP="006927A0">
      <w:pPr>
        <w:ind w:firstLine="709"/>
        <w:jc w:val="both"/>
      </w:pPr>
      <w:bookmarkStart w:id="1" w:name="_Hlk156544641"/>
      <w:r w:rsidRPr="00260592">
        <w:t>Организовано проведение общественно-значимых, культурно-массовых мероприятий для населения города Калуги, находящегося в трудной жизненной ситуации и нуждающегося в социальной поддержке:</w:t>
      </w:r>
    </w:p>
    <w:bookmarkEnd w:id="1"/>
    <w:p w:rsidR="006927A0" w:rsidRPr="00260592" w:rsidRDefault="006927A0" w:rsidP="006927A0">
      <w:pPr>
        <w:ind w:firstLine="709"/>
        <w:jc w:val="both"/>
        <w:rPr>
          <w:rFonts w:eastAsia="Calibri"/>
          <w:bCs/>
        </w:rPr>
      </w:pPr>
      <w:r w:rsidRPr="00260592">
        <w:rPr>
          <w:rFonts w:eastAsia="Calibri"/>
          <w:bCs/>
        </w:rPr>
        <w:t>-</w:t>
      </w:r>
      <w:r w:rsidRPr="00260592">
        <w:rPr>
          <w:rFonts w:eastAsia="Calibri"/>
          <w:bCs/>
          <w:lang w:val="en-US"/>
        </w:rPr>
        <w:t> </w:t>
      </w:r>
      <w:r w:rsidRPr="00260592">
        <w:rPr>
          <w:rFonts w:eastAsia="Calibri"/>
          <w:bCs/>
        </w:rPr>
        <w:t xml:space="preserve">26.04.2024 - мероприятие, посвященное Дню участников ликвидации последствий радиационных аварий и катастроф, </w:t>
      </w:r>
      <w:r w:rsidRPr="00260592">
        <w:rPr>
          <w:rFonts w:eastAsia="Calibri"/>
        </w:rPr>
        <w:t xml:space="preserve">в сквере «Мужества», </w:t>
      </w:r>
      <w:proofErr w:type="spellStart"/>
      <w:r w:rsidRPr="00260592">
        <w:rPr>
          <w:rFonts w:eastAsia="Calibri"/>
        </w:rPr>
        <w:t>г</w:t>
      </w:r>
      <w:proofErr w:type="gramStart"/>
      <w:r w:rsidRPr="00260592">
        <w:rPr>
          <w:rFonts w:eastAsia="Calibri"/>
        </w:rPr>
        <w:t>.К</w:t>
      </w:r>
      <w:proofErr w:type="gramEnd"/>
      <w:r w:rsidRPr="00260592">
        <w:rPr>
          <w:rFonts w:eastAsia="Calibri"/>
        </w:rPr>
        <w:t>алуга</w:t>
      </w:r>
      <w:proofErr w:type="spellEnd"/>
      <w:r w:rsidRPr="00260592">
        <w:rPr>
          <w:rFonts w:eastAsia="Calibri"/>
        </w:rPr>
        <w:t xml:space="preserve">, </w:t>
      </w:r>
      <w:proofErr w:type="spellStart"/>
      <w:r w:rsidRPr="00260592">
        <w:rPr>
          <w:rFonts w:eastAsia="Calibri"/>
        </w:rPr>
        <w:t>ул.Ленина</w:t>
      </w:r>
      <w:proofErr w:type="spellEnd"/>
      <w:r w:rsidRPr="00260592">
        <w:rPr>
          <w:rFonts w:eastAsia="Calibri"/>
          <w:bCs/>
        </w:rPr>
        <w:t>;</w:t>
      </w:r>
    </w:p>
    <w:p w:rsidR="006927A0" w:rsidRPr="00260592" w:rsidRDefault="006927A0" w:rsidP="006927A0">
      <w:pPr>
        <w:ind w:firstLine="709"/>
        <w:jc w:val="both"/>
        <w:rPr>
          <w:rFonts w:eastAsia="Calibri"/>
          <w:bCs/>
        </w:rPr>
      </w:pPr>
      <w:r w:rsidRPr="00260592">
        <w:rPr>
          <w:rFonts w:eastAsia="Calibri"/>
          <w:bCs/>
        </w:rPr>
        <w:t>-</w:t>
      </w:r>
      <w:r w:rsidRPr="00260592">
        <w:rPr>
          <w:rFonts w:eastAsia="Calibri"/>
          <w:bCs/>
          <w:lang w:val="en-US"/>
        </w:rPr>
        <w:t> </w:t>
      </w:r>
      <w:r w:rsidRPr="00260592">
        <w:rPr>
          <w:rFonts w:eastAsia="Calibri"/>
          <w:bCs/>
        </w:rPr>
        <w:t xml:space="preserve">рассылка персональных поздравлений от Городского Головы города Калуги с Днем Победы (576 чел.);  </w:t>
      </w:r>
    </w:p>
    <w:p w:rsidR="006927A0" w:rsidRPr="00260592" w:rsidRDefault="006927A0" w:rsidP="006927A0">
      <w:pPr>
        <w:ind w:firstLine="709"/>
        <w:jc w:val="both"/>
        <w:rPr>
          <w:rFonts w:eastAsia="Calibri"/>
          <w:bCs/>
        </w:rPr>
      </w:pPr>
      <w:r w:rsidRPr="00260592">
        <w:rPr>
          <w:rFonts w:eastAsia="Calibri"/>
          <w:bCs/>
        </w:rPr>
        <w:lastRenderedPageBreak/>
        <w:t>- организация вручения продуктовых наборов в связи с Днем Победы (количество получателей - 974 чел.);</w:t>
      </w:r>
    </w:p>
    <w:p w:rsidR="006927A0" w:rsidRPr="00260592" w:rsidRDefault="006927A0" w:rsidP="006927A0">
      <w:pPr>
        <w:ind w:firstLine="709"/>
        <w:jc w:val="both"/>
        <w:rPr>
          <w:rFonts w:eastAsia="Calibri"/>
          <w:bCs/>
        </w:rPr>
      </w:pPr>
      <w:r w:rsidRPr="00260592">
        <w:rPr>
          <w:rFonts w:eastAsia="Calibri"/>
          <w:bCs/>
        </w:rPr>
        <w:t>-</w:t>
      </w:r>
      <w:r w:rsidRPr="00260592">
        <w:rPr>
          <w:rFonts w:eastAsia="Calibri"/>
          <w:bCs/>
          <w:lang w:val="en-US"/>
        </w:rPr>
        <w:t> </w:t>
      </w:r>
      <w:r w:rsidRPr="00260592">
        <w:rPr>
          <w:rFonts w:eastAsia="Calibri"/>
          <w:bCs/>
        </w:rPr>
        <w:t>организация вручения продуктовых наборов в связи с Международным днем пожилых людей (количество получателей - 1074 чел.);</w:t>
      </w:r>
    </w:p>
    <w:p w:rsidR="006927A0" w:rsidRPr="00260592" w:rsidRDefault="006927A0" w:rsidP="006927A0">
      <w:pPr>
        <w:ind w:firstLine="709"/>
        <w:jc w:val="both"/>
        <w:rPr>
          <w:rFonts w:eastAsia="Calibri"/>
          <w:bCs/>
        </w:rPr>
      </w:pPr>
      <w:r w:rsidRPr="00260592">
        <w:rPr>
          <w:rFonts w:eastAsia="Calibri"/>
          <w:bCs/>
        </w:rPr>
        <w:t>-</w:t>
      </w:r>
      <w:r w:rsidRPr="00260592">
        <w:rPr>
          <w:rFonts w:eastAsia="Calibri"/>
          <w:bCs/>
          <w:lang w:val="en-US"/>
        </w:rPr>
        <w:t> </w:t>
      </w:r>
      <w:r w:rsidRPr="00260592">
        <w:rPr>
          <w:rFonts w:eastAsia="Calibri"/>
          <w:bCs/>
        </w:rPr>
        <w:t>организация вручения продуктовых наборов в связи с Международным днем инвалидов (количество получателей - 1620 чел.);</w:t>
      </w:r>
    </w:p>
    <w:p w:rsidR="006927A0" w:rsidRPr="00260592" w:rsidRDefault="006927A0" w:rsidP="006927A0">
      <w:pPr>
        <w:ind w:firstLine="709"/>
        <w:jc w:val="both"/>
        <w:rPr>
          <w:rFonts w:eastAsia="Calibri"/>
          <w:bCs/>
        </w:rPr>
      </w:pPr>
      <w:r w:rsidRPr="00260592">
        <w:rPr>
          <w:rFonts w:eastAsia="Calibri"/>
          <w:bCs/>
        </w:rPr>
        <w:t>-</w:t>
      </w:r>
      <w:r w:rsidRPr="00260592">
        <w:rPr>
          <w:rFonts w:eastAsia="Calibri"/>
          <w:bCs/>
          <w:lang w:val="en-US"/>
        </w:rPr>
        <w:t> </w:t>
      </w:r>
      <w:r w:rsidRPr="00260592">
        <w:rPr>
          <w:rFonts w:eastAsia="Calibri"/>
          <w:bCs/>
        </w:rPr>
        <w:t xml:space="preserve">26.04.2024 в помещении МБОУДО «Центр развития творчества детей и юношества «Созвездие» - городской фестиваль-конкурс творчества детей и молодежи с ограниченными возможностями здоровья «Мы вместе!» (заключительный концерт) в  онлайн-формате. В двух этапах фестиваля-конкурса приняли участие 400 детей с ограниченными возможностями здоровья; </w:t>
      </w:r>
    </w:p>
    <w:p w:rsidR="006927A0" w:rsidRPr="00260592" w:rsidRDefault="006927A0" w:rsidP="006927A0">
      <w:pPr>
        <w:ind w:firstLine="709"/>
        <w:jc w:val="both"/>
        <w:rPr>
          <w:rFonts w:eastAsia="Calibri"/>
          <w:bCs/>
        </w:rPr>
      </w:pPr>
      <w:r w:rsidRPr="00260592">
        <w:rPr>
          <w:rFonts w:eastAsia="Calibri"/>
          <w:bCs/>
        </w:rPr>
        <w:t>-</w:t>
      </w:r>
      <w:r w:rsidRPr="00260592">
        <w:rPr>
          <w:rFonts w:eastAsia="Calibri"/>
          <w:bCs/>
          <w:lang w:val="en-US"/>
        </w:rPr>
        <w:t> </w:t>
      </w:r>
      <w:r w:rsidRPr="00260592">
        <w:rPr>
          <w:rFonts w:eastAsia="Calibri"/>
          <w:bCs/>
        </w:rPr>
        <w:t xml:space="preserve">представлены конкурсные материалы в ГБУ </w:t>
      </w:r>
      <w:proofErr w:type="gramStart"/>
      <w:r w:rsidRPr="00260592">
        <w:rPr>
          <w:rFonts w:eastAsia="Calibri"/>
          <w:bCs/>
        </w:rPr>
        <w:t>КО</w:t>
      </w:r>
      <w:proofErr w:type="gramEnd"/>
      <w:r w:rsidRPr="00260592">
        <w:rPr>
          <w:rFonts w:eastAsia="Calibri"/>
          <w:bCs/>
        </w:rPr>
        <w:t xml:space="preserve"> «Калужский областной центр социальной помощи семье и детям «Доверие» на 7 семей города Калуги для участия во втором этапе областного фестиваля-конкурса «Семья года»;</w:t>
      </w:r>
    </w:p>
    <w:p w:rsidR="006927A0" w:rsidRPr="00260592" w:rsidRDefault="006927A0" w:rsidP="006927A0">
      <w:pPr>
        <w:ind w:firstLine="709"/>
        <w:jc w:val="both"/>
        <w:rPr>
          <w:rFonts w:eastAsia="Calibri"/>
          <w:bCs/>
        </w:rPr>
      </w:pPr>
      <w:r w:rsidRPr="00260592">
        <w:rPr>
          <w:rFonts w:eastAsia="Calibri"/>
          <w:bCs/>
        </w:rPr>
        <w:t xml:space="preserve"> -</w:t>
      </w:r>
      <w:r w:rsidRPr="00260592">
        <w:rPr>
          <w:rFonts w:eastAsia="Calibri"/>
          <w:bCs/>
          <w:lang w:val="en-US"/>
        </w:rPr>
        <w:t> </w:t>
      </w:r>
      <w:r w:rsidRPr="00260592">
        <w:rPr>
          <w:rFonts w:eastAsia="Calibri"/>
          <w:bCs/>
        </w:rPr>
        <w:t xml:space="preserve">в рамках празднования Международного дня защиты детей 01.06.2023 был организован просмотр спектакля в ГБУК </w:t>
      </w:r>
      <w:proofErr w:type="gramStart"/>
      <w:r w:rsidRPr="00260592">
        <w:rPr>
          <w:rFonts w:eastAsia="Calibri"/>
          <w:bCs/>
        </w:rPr>
        <w:t>КО</w:t>
      </w:r>
      <w:proofErr w:type="gramEnd"/>
      <w:r w:rsidRPr="00260592">
        <w:rPr>
          <w:rFonts w:eastAsia="Calibri"/>
          <w:bCs/>
        </w:rPr>
        <w:t xml:space="preserve"> «Калужский областной театр юного зрителя» для 270 детей муниципального образования «Город Калуга» из семей, находящихся в трудной жизненной ситуации и нуждающихся в социальной поддержке;</w:t>
      </w:r>
    </w:p>
    <w:p w:rsidR="006927A0" w:rsidRPr="00260592" w:rsidRDefault="006927A0" w:rsidP="006927A0">
      <w:pPr>
        <w:ind w:firstLine="709"/>
        <w:jc w:val="both"/>
        <w:rPr>
          <w:rFonts w:eastAsia="Calibri"/>
          <w:bCs/>
        </w:rPr>
      </w:pPr>
      <w:r w:rsidRPr="00260592">
        <w:rPr>
          <w:rFonts w:eastAsia="Calibri"/>
          <w:bCs/>
        </w:rPr>
        <w:t>-</w:t>
      </w:r>
      <w:r w:rsidRPr="00260592">
        <w:rPr>
          <w:rFonts w:eastAsia="Calibri"/>
          <w:bCs/>
          <w:lang w:val="en-US"/>
        </w:rPr>
        <w:t> </w:t>
      </w:r>
      <w:r w:rsidRPr="00260592">
        <w:rPr>
          <w:rFonts w:eastAsia="Calibri"/>
          <w:bCs/>
        </w:rPr>
        <w:t xml:space="preserve">в рамках празднования Дня семьи, любви и верности 05.07.2024 организовано чествование 8 супружеских пар, проживших в браке 25 и более лет; </w:t>
      </w:r>
    </w:p>
    <w:p w:rsidR="006927A0" w:rsidRPr="00260592" w:rsidRDefault="006927A0" w:rsidP="006927A0">
      <w:pPr>
        <w:ind w:firstLine="709"/>
        <w:jc w:val="both"/>
        <w:rPr>
          <w:rFonts w:eastAsia="Calibri"/>
          <w:bCs/>
        </w:rPr>
      </w:pPr>
      <w:r w:rsidRPr="00260592">
        <w:rPr>
          <w:rFonts w:eastAsia="Calibri"/>
          <w:bCs/>
        </w:rPr>
        <w:t>-</w:t>
      </w:r>
      <w:r w:rsidRPr="00260592">
        <w:rPr>
          <w:rFonts w:eastAsia="Calibri"/>
          <w:bCs/>
          <w:lang w:val="en-US"/>
        </w:rPr>
        <w:t> </w:t>
      </w:r>
      <w:r w:rsidRPr="00260592">
        <w:rPr>
          <w:rFonts w:eastAsia="Calibri"/>
          <w:bCs/>
        </w:rPr>
        <w:t xml:space="preserve">в рамках проведения акции «Школьник» выдано 650 наборов первоклассника для детей младшего школьного возраста, находящихся в трудной жизненной ситуации. </w:t>
      </w:r>
    </w:p>
    <w:p w:rsidR="006927A0" w:rsidRPr="00260592" w:rsidRDefault="006927A0" w:rsidP="006927A0">
      <w:pPr>
        <w:ind w:firstLine="709"/>
        <w:jc w:val="both"/>
        <w:rPr>
          <w:rFonts w:eastAsia="Calibri"/>
          <w:bCs/>
        </w:rPr>
      </w:pPr>
      <w:r w:rsidRPr="00260592">
        <w:rPr>
          <w:rFonts w:eastAsia="Calibri"/>
          <w:bCs/>
        </w:rPr>
        <w:t>-</w:t>
      </w:r>
      <w:r w:rsidRPr="00260592">
        <w:rPr>
          <w:rFonts w:eastAsia="Calibri"/>
          <w:bCs/>
          <w:lang w:val="en-US"/>
        </w:rPr>
        <w:t> </w:t>
      </w:r>
      <w:r w:rsidRPr="00260592">
        <w:rPr>
          <w:rFonts w:eastAsia="Calibri"/>
          <w:bCs/>
        </w:rPr>
        <w:t>в преддверии новогодних и рождественских праздников для детей, находящихся в трудной жизненной ситуации и нуждающихся в социальной поддержке, были организованы просмотры спектаклей в театрах города для 3310 человек.</w:t>
      </w:r>
    </w:p>
    <w:p w:rsidR="006927A0" w:rsidRPr="00260592" w:rsidRDefault="006927A0" w:rsidP="006927A0">
      <w:pPr>
        <w:ind w:firstLine="709"/>
        <w:jc w:val="both"/>
      </w:pPr>
      <w:r w:rsidRPr="00260592">
        <w:t xml:space="preserve">В рамках муниципальной программы муниципального образования «Город Калуга» «Доступная среда в муниципальном образовании «Город Калуга» на 2024 год были предусмотрены средства в размере 100,0 тыс. руб. из бюджета МО «Город Калуга» на создание универсальной </w:t>
      </w:r>
      <w:proofErr w:type="spellStart"/>
      <w:r w:rsidRPr="00260592">
        <w:t>безбарьерной</w:t>
      </w:r>
      <w:proofErr w:type="spellEnd"/>
      <w:r w:rsidRPr="00260592">
        <w:t xml:space="preserve"> среды в муниципальных дошкольных образовательных организациях. </w:t>
      </w:r>
      <w:proofErr w:type="gramStart"/>
      <w:r w:rsidRPr="00260592">
        <w:t xml:space="preserve">По информации главного распорядителя средств – управления образования города Калуги указанные организации не принимали участие в реализации данного мероприятия в текущем году с привлечением средств федерального и областного бюджетов, запланированные средства перераспределены управлением образования города Калуги на приоритетные направления расходования. </w:t>
      </w:r>
      <w:proofErr w:type="gramEnd"/>
    </w:p>
    <w:p w:rsidR="006927A0" w:rsidRPr="00260592" w:rsidRDefault="006927A0" w:rsidP="006927A0">
      <w:pPr>
        <w:ind w:firstLine="709"/>
        <w:jc w:val="both"/>
      </w:pPr>
    </w:p>
    <w:p w:rsidR="006927A0" w:rsidRPr="00260592" w:rsidRDefault="006927A0" w:rsidP="006927A0">
      <w:pPr>
        <w:ind w:firstLine="709"/>
        <w:jc w:val="both"/>
        <w:rPr>
          <w:b/>
          <w:bCs/>
        </w:rPr>
      </w:pPr>
      <w:r w:rsidRPr="00260592">
        <w:rPr>
          <w:b/>
          <w:bCs/>
        </w:rPr>
        <w:t>Основные задачи управления социальной защиты города Калуги  на 2025 год:</w:t>
      </w:r>
    </w:p>
    <w:p w:rsidR="006927A0" w:rsidRPr="00260592" w:rsidRDefault="006927A0" w:rsidP="006927A0">
      <w:pPr>
        <w:ind w:firstLine="709"/>
        <w:jc w:val="both"/>
        <w:rPr>
          <w:b/>
          <w:bCs/>
        </w:rPr>
      </w:pPr>
    </w:p>
    <w:p w:rsidR="006927A0" w:rsidRPr="00260592" w:rsidRDefault="006927A0" w:rsidP="006927A0">
      <w:pPr>
        <w:ind w:firstLine="709"/>
        <w:jc w:val="both"/>
      </w:pPr>
      <w:bookmarkStart w:id="2" w:name="_Hlk156488124"/>
      <w:r w:rsidRPr="00260592">
        <w:t>В 2025 году к услугам, оказываемым управлением, добавятся 3 государственные услуги:</w:t>
      </w:r>
    </w:p>
    <w:p w:rsidR="006927A0" w:rsidRPr="00260592" w:rsidRDefault="006927A0" w:rsidP="006927A0">
      <w:pPr>
        <w:ind w:firstLine="709"/>
        <w:jc w:val="both"/>
      </w:pPr>
      <w:proofErr w:type="gramStart"/>
      <w:r w:rsidRPr="00260592">
        <w:t>- предоставление дополнительной меры социальной поддержки сотрудникам следственного управления Следственного комитета Российской Федерации по Калужской области, проживающим на территории Калужской области, направленным в порядке перевода для прохождения службы в Донецкую Народную Республику, Луганскую Народную Республику, Запорожскую область, Херсонскую область для выполнения задач, возложенных на Следственный комитет Российской Федерации, и совместно проживающим с ними членам их семей (далее - сотрудники следственного управления, члены</w:t>
      </w:r>
      <w:proofErr w:type="gramEnd"/>
      <w:r w:rsidRPr="00260592">
        <w:t xml:space="preserve"> семьи) в виде компенсации расходов на оплату жилых помещений в размере 50 процентов;</w:t>
      </w:r>
    </w:p>
    <w:p w:rsidR="006927A0" w:rsidRPr="00260592" w:rsidRDefault="006927A0" w:rsidP="006927A0">
      <w:pPr>
        <w:autoSpaceDE w:val="0"/>
        <w:autoSpaceDN w:val="0"/>
        <w:adjustRightInd w:val="0"/>
        <w:ind w:firstLine="709"/>
        <w:jc w:val="both"/>
      </w:pPr>
      <w:r w:rsidRPr="00260592">
        <w:t>- предоставление единовременной выплаты при постановке на учет по беременности студенткам очной формы, в размере 100000 руб.</w:t>
      </w:r>
    </w:p>
    <w:p w:rsidR="006927A0" w:rsidRPr="00260592" w:rsidRDefault="006927A0" w:rsidP="006927A0">
      <w:pPr>
        <w:autoSpaceDE w:val="0"/>
        <w:autoSpaceDN w:val="0"/>
        <w:adjustRightInd w:val="0"/>
        <w:ind w:firstLine="709"/>
        <w:jc w:val="both"/>
      </w:pPr>
      <w:r w:rsidRPr="00260592">
        <w:lastRenderedPageBreak/>
        <w:t xml:space="preserve">-  предоставление единовременной выплаты молодым семьям, живущим в Калужской области, при рождении третьего или последующего ребенка, в размере 300000 руб.; </w:t>
      </w:r>
    </w:p>
    <w:p w:rsidR="006927A0" w:rsidRPr="00260592" w:rsidRDefault="006927A0" w:rsidP="006927A0">
      <w:pPr>
        <w:ind w:firstLine="709"/>
        <w:jc w:val="both"/>
      </w:pPr>
      <w:r w:rsidRPr="00260592">
        <w:t xml:space="preserve">С января 2025 года управлением будет осуществляться вручение персональных поздравлений Городского Головы города Калуги гражданам, проживающим в городе Калуге в связи с традиционно считающимися юбилейными днями рождения, начиная с 90-летия.   </w:t>
      </w:r>
    </w:p>
    <w:p w:rsidR="006927A0" w:rsidRPr="00260592" w:rsidRDefault="006927A0" w:rsidP="006927A0">
      <w:pPr>
        <w:ind w:firstLine="709"/>
        <w:jc w:val="both"/>
      </w:pPr>
      <w:r w:rsidRPr="00260592">
        <w:t>Также приоритетными задачами управления на 2025 год остаются:</w:t>
      </w:r>
    </w:p>
    <w:p w:rsidR="006927A0" w:rsidRPr="00260592" w:rsidRDefault="006927A0" w:rsidP="006927A0">
      <w:pPr>
        <w:ind w:firstLine="709"/>
        <w:jc w:val="both"/>
      </w:pPr>
      <w:r w:rsidRPr="00260592">
        <w:t>- повышение качества предоставления государственных и муниципальных услуг;</w:t>
      </w:r>
    </w:p>
    <w:p w:rsidR="006927A0" w:rsidRPr="00260592" w:rsidRDefault="006927A0" w:rsidP="006927A0">
      <w:pPr>
        <w:ind w:firstLine="709"/>
        <w:jc w:val="both"/>
      </w:pPr>
      <w:r w:rsidRPr="00260592">
        <w:t xml:space="preserve">- увеличение доли поданных обращений граждан на предоставление государственных и муниципальных услуг в электронном виде; </w:t>
      </w:r>
    </w:p>
    <w:p w:rsidR="006927A0" w:rsidRPr="00260592" w:rsidRDefault="006927A0" w:rsidP="006927A0">
      <w:pPr>
        <w:ind w:firstLine="709"/>
        <w:jc w:val="both"/>
      </w:pPr>
      <w:r w:rsidRPr="00260592">
        <w:t xml:space="preserve">- использование при предоставлении государственных и муниципальных услуг </w:t>
      </w:r>
      <w:proofErr w:type="spellStart"/>
      <w:r w:rsidRPr="00260592">
        <w:t>клиентоцентричного</w:t>
      </w:r>
      <w:proofErr w:type="spellEnd"/>
      <w:r w:rsidRPr="00260592">
        <w:t xml:space="preserve"> подхода.</w:t>
      </w:r>
    </w:p>
    <w:bookmarkEnd w:id="2"/>
    <w:p w:rsidR="00273EE9" w:rsidRPr="001D277C" w:rsidRDefault="00273EE9" w:rsidP="006927A0">
      <w:pPr>
        <w:ind w:firstLine="709"/>
        <w:jc w:val="both"/>
      </w:pPr>
    </w:p>
    <w:p w:rsidR="00840EC6" w:rsidRPr="001D277C" w:rsidRDefault="00840EC6" w:rsidP="006927A0">
      <w:pPr>
        <w:jc w:val="both"/>
      </w:pPr>
    </w:p>
    <w:sectPr w:rsidR="00840EC6" w:rsidRPr="001D277C" w:rsidSect="00917422">
      <w:headerReference w:type="default" r:id="rId10"/>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B34" w:rsidRDefault="00EB1B34" w:rsidP="00840EC6">
      <w:r>
        <w:separator/>
      </w:r>
    </w:p>
  </w:endnote>
  <w:endnote w:type="continuationSeparator" w:id="0">
    <w:p w:rsidR="00EB1B34" w:rsidRDefault="00EB1B34" w:rsidP="0084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B34" w:rsidRDefault="00EB1B34" w:rsidP="00840EC6">
      <w:r>
        <w:separator/>
      </w:r>
    </w:p>
  </w:footnote>
  <w:footnote w:type="continuationSeparator" w:id="0">
    <w:p w:rsidR="00EB1B34" w:rsidRDefault="00EB1B34" w:rsidP="00840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871013"/>
      <w:docPartObj>
        <w:docPartGallery w:val="Page Numbers (Top of Page)"/>
        <w:docPartUnique/>
      </w:docPartObj>
    </w:sdtPr>
    <w:sdtEndPr/>
    <w:sdtContent>
      <w:p w:rsidR="00B44E3A" w:rsidRDefault="00B44E3A">
        <w:pPr>
          <w:pStyle w:val="ab"/>
          <w:jc w:val="center"/>
        </w:pPr>
        <w:r>
          <w:fldChar w:fldCharType="begin"/>
        </w:r>
        <w:r>
          <w:instrText>PAGE   \* MERGEFORMAT</w:instrText>
        </w:r>
        <w:r>
          <w:fldChar w:fldCharType="separate"/>
        </w:r>
        <w:r w:rsidR="006921DE">
          <w:rPr>
            <w:noProof/>
          </w:rPr>
          <w:t>5</w:t>
        </w:r>
        <w:r>
          <w:fldChar w:fldCharType="end"/>
        </w:r>
      </w:p>
    </w:sdtContent>
  </w:sdt>
  <w:p w:rsidR="00840EC6" w:rsidRDefault="00840EC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15511"/>
    <w:multiLevelType w:val="hybridMultilevel"/>
    <w:tmpl w:val="043E388E"/>
    <w:lvl w:ilvl="0" w:tplc="13BA0B18">
      <w:start w:val="1"/>
      <w:numFmt w:val="decimal"/>
      <w:lvlText w:val="%1."/>
      <w:lvlJc w:val="left"/>
      <w:pPr>
        <w:ind w:left="-491" w:hanging="360"/>
      </w:pPr>
      <w:rPr>
        <w:rFonts w:hint="default"/>
        <w:b w:val="0"/>
        <w:color w:val="auto"/>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D7"/>
    <w:rsid w:val="0000435C"/>
    <w:rsid w:val="00005198"/>
    <w:rsid w:val="00007498"/>
    <w:rsid w:val="00010955"/>
    <w:rsid w:val="00010EEF"/>
    <w:rsid w:val="00011453"/>
    <w:rsid w:val="00013E4E"/>
    <w:rsid w:val="0001686C"/>
    <w:rsid w:val="0001754C"/>
    <w:rsid w:val="00022F78"/>
    <w:rsid w:val="00031603"/>
    <w:rsid w:val="0005590C"/>
    <w:rsid w:val="00062C80"/>
    <w:rsid w:val="0007006F"/>
    <w:rsid w:val="00072F93"/>
    <w:rsid w:val="00080320"/>
    <w:rsid w:val="00081652"/>
    <w:rsid w:val="00082C2C"/>
    <w:rsid w:val="000B4DA2"/>
    <w:rsid w:val="000C0773"/>
    <w:rsid w:val="000C1F0F"/>
    <w:rsid w:val="000C3C26"/>
    <w:rsid w:val="000D0602"/>
    <w:rsid w:val="000D72E2"/>
    <w:rsid w:val="000E04B2"/>
    <w:rsid w:val="000F7DA3"/>
    <w:rsid w:val="00104C09"/>
    <w:rsid w:val="00126451"/>
    <w:rsid w:val="0014494D"/>
    <w:rsid w:val="001457AC"/>
    <w:rsid w:val="00146578"/>
    <w:rsid w:val="00151133"/>
    <w:rsid w:val="0015401C"/>
    <w:rsid w:val="0015436D"/>
    <w:rsid w:val="00161465"/>
    <w:rsid w:val="001718D7"/>
    <w:rsid w:val="00172540"/>
    <w:rsid w:val="0017470C"/>
    <w:rsid w:val="00176DB4"/>
    <w:rsid w:val="00182D81"/>
    <w:rsid w:val="001879B5"/>
    <w:rsid w:val="001B24E0"/>
    <w:rsid w:val="001B34CF"/>
    <w:rsid w:val="001B7CED"/>
    <w:rsid w:val="001C15C5"/>
    <w:rsid w:val="001C29C4"/>
    <w:rsid w:val="001C392E"/>
    <w:rsid w:val="001C5655"/>
    <w:rsid w:val="001C79C7"/>
    <w:rsid w:val="001D0BEC"/>
    <w:rsid w:val="001D0C38"/>
    <w:rsid w:val="001D277C"/>
    <w:rsid w:val="001D3D3E"/>
    <w:rsid w:val="001D6D9D"/>
    <w:rsid w:val="001D7B72"/>
    <w:rsid w:val="001E447E"/>
    <w:rsid w:val="001F1042"/>
    <w:rsid w:val="001F2C40"/>
    <w:rsid w:val="001F78A1"/>
    <w:rsid w:val="0022765C"/>
    <w:rsid w:val="00233A4D"/>
    <w:rsid w:val="00233FAA"/>
    <w:rsid w:val="00241329"/>
    <w:rsid w:val="00247F22"/>
    <w:rsid w:val="00251EAF"/>
    <w:rsid w:val="00253ABA"/>
    <w:rsid w:val="00255C00"/>
    <w:rsid w:val="00260F9A"/>
    <w:rsid w:val="0026337A"/>
    <w:rsid w:val="00265156"/>
    <w:rsid w:val="00273EE9"/>
    <w:rsid w:val="00286128"/>
    <w:rsid w:val="00294CD9"/>
    <w:rsid w:val="00295E0C"/>
    <w:rsid w:val="002A0A37"/>
    <w:rsid w:val="002B1D22"/>
    <w:rsid w:val="002B69F5"/>
    <w:rsid w:val="002B6A43"/>
    <w:rsid w:val="002D654A"/>
    <w:rsid w:val="00305E77"/>
    <w:rsid w:val="00306705"/>
    <w:rsid w:val="0030707C"/>
    <w:rsid w:val="0032229F"/>
    <w:rsid w:val="00327B92"/>
    <w:rsid w:val="00340C0D"/>
    <w:rsid w:val="00341F22"/>
    <w:rsid w:val="00342185"/>
    <w:rsid w:val="003438EC"/>
    <w:rsid w:val="003460DD"/>
    <w:rsid w:val="00346399"/>
    <w:rsid w:val="0035484A"/>
    <w:rsid w:val="003612D8"/>
    <w:rsid w:val="00364A0E"/>
    <w:rsid w:val="00364A98"/>
    <w:rsid w:val="0037417D"/>
    <w:rsid w:val="00384E0D"/>
    <w:rsid w:val="003917B5"/>
    <w:rsid w:val="003A3645"/>
    <w:rsid w:val="003A668E"/>
    <w:rsid w:val="003B636B"/>
    <w:rsid w:val="003C1F74"/>
    <w:rsid w:val="003C23D1"/>
    <w:rsid w:val="003D07B7"/>
    <w:rsid w:val="003E2113"/>
    <w:rsid w:val="003E45AB"/>
    <w:rsid w:val="003F342F"/>
    <w:rsid w:val="0040157E"/>
    <w:rsid w:val="00401785"/>
    <w:rsid w:val="00401959"/>
    <w:rsid w:val="00406197"/>
    <w:rsid w:val="004078AB"/>
    <w:rsid w:val="00412459"/>
    <w:rsid w:val="00415C91"/>
    <w:rsid w:val="0041660F"/>
    <w:rsid w:val="004342D5"/>
    <w:rsid w:val="00434BCA"/>
    <w:rsid w:val="00441F09"/>
    <w:rsid w:val="004547A4"/>
    <w:rsid w:val="00467C0C"/>
    <w:rsid w:val="00470B76"/>
    <w:rsid w:val="0048027F"/>
    <w:rsid w:val="0048111F"/>
    <w:rsid w:val="00482710"/>
    <w:rsid w:val="00485366"/>
    <w:rsid w:val="00486020"/>
    <w:rsid w:val="00497C2F"/>
    <w:rsid w:val="004B02A0"/>
    <w:rsid w:val="004B331B"/>
    <w:rsid w:val="004E6039"/>
    <w:rsid w:val="004F2846"/>
    <w:rsid w:val="004F6023"/>
    <w:rsid w:val="004F66A3"/>
    <w:rsid w:val="00501BD8"/>
    <w:rsid w:val="00503592"/>
    <w:rsid w:val="00504AE3"/>
    <w:rsid w:val="00517480"/>
    <w:rsid w:val="00522672"/>
    <w:rsid w:val="00523A70"/>
    <w:rsid w:val="00527D70"/>
    <w:rsid w:val="00542337"/>
    <w:rsid w:val="00546E22"/>
    <w:rsid w:val="00557FB7"/>
    <w:rsid w:val="0056478D"/>
    <w:rsid w:val="00566DB4"/>
    <w:rsid w:val="005715BF"/>
    <w:rsid w:val="0057161A"/>
    <w:rsid w:val="00576814"/>
    <w:rsid w:val="00580824"/>
    <w:rsid w:val="00581712"/>
    <w:rsid w:val="00587992"/>
    <w:rsid w:val="00597437"/>
    <w:rsid w:val="005A273F"/>
    <w:rsid w:val="005A3BA7"/>
    <w:rsid w:val="005B0E2D"/>
    <w:rsid w:val="005B2819"/>
    <w:rsid w:val="005B32D3"/>
    <w:rsid w:val="005B6D21"/>
    <w:rsid w:val="005C38A4"/>
    <w:rsid w:val="005C546F"/>
    <w:rsid w:val="005E1EC1"/>
    <w:rsid w:val="005E3225"/>
    <w:rsid w:val="005E45D7"/>
    <w:rsid w:val="005E4B19"/>
    <w:rsid w:val="005E6866"/>
    <w:rsid w:val="005F13B4"/>
    <w:rsid w:val="005F4703"/>
    <w:rsid w:val="005F58CC"/>
    <w:rsid w:val="00602E03"/>
    <w:rsid w:val="0060420E"/>
    <w:rsid w:val="00605C6B"/>
    <w:rsid w:val="00607DFE"/>
    <w:rsid w:val="00620AF1"/>
    <w:rsid w:val="00621982"/>
    <w:rsid w:val="00621A94"/>
    <w:rsid w:val="006256E2"/>
    <w:rsid w:val="00631F53"/>
    <w:rsid w:val="0063247F"/>
    <w:rsid w:val="00632FF3"/>
    <w:rsid w:val="006332F6"/>
    <w:rsid w:val="00635896"/>
    <w:rsid w:val="006408C9"/>
    <w:rsid w:val="006435E8"/>
    <w:rsid w:val="00653479"/>
    <w:rsid w:val="006540DB"/>
    <w:rsid w:val="006718AF"/>
    <w:rsid w:val="00684DD2"/>
    <w:rsid w:val="006860DF"/>
    <w:rsid w:val="00686347"/>
    <w:rsid w:val="006920DD"/>
    <w:rsid w:val="006921DE"/>
    <w:rsid w:val="006927A0"/>
    <w:rsid w:val="006A0003"/>
    <w:rsid w:val="006A2280"/>
    <w:rsid w:val="006A2E4D"/>
    <w:rsid w:val="006A554D"/>
    <w:rsid w:val="006A5BC2"/>
    <w:rsid w:val="006B4BF2"/>
    <w:rsid w:val="006C2BC6"/>
    <w:rsid w:val="006C325E"/>
    <w:rsid w:val="006D4A05"/>
    <w:rsid w:val="006D6EE2"/>
    <w:rsid w:val="006F19E8"/>
    <w:rsid w:val="0071078A"/>
    <w:rsid w:val="00711488"/>
    <w:rsid w:val="00711D85"/>
    <w:rsid w:val="00724794"/>
    <w:rsid w:val="00736C8D"/>
    <w:rsid w:val="00741619"/>
    <w:rsid w:val="0074263F"/>
    <w:rsid w:val="00742C7E"/>
    <w:rsid w:val="00751DB5"/>
    <w:rsid w:val="00754C7A"/>
    <w:rsid w:val="00755939"/>
    <w:rsid w:val="0075658F"/>
    <w:rsid w:val="00757099"/>
    <w:rsid w:val="00767759"/>
    <w:rsid w:val="00770952"/>
    <w:rsid w:val="00780A37"/>
    <w:rsid w:val="00784839"/>
    <w:rsid w:val="007875FA"/>
    <w:rsid w:val="0079067E"/>
    <w:rsid w:val="007A0EDB"/>
    <w:rsid w:val="007A1AC9"/>
    <w:rsid w:val="007A6D89"/>
    <w:rsid w:val="007B2A1C"/>
    <w:rsid w:val="007C7807"/>
    <w:rsid w:val="007D7E1A"/>
    <w:rsid w:val="007E7E01"/>
    <w:rsid w:val="007F1568"/>
    <w:rsid w:val="007F39CF"/>
    <w:rsid w:val="008002CC"/>
    <w:rsid w:val="00807965"/>
    <w:rsid w:val="008112AD"/>
    <w:rsid w:val="0081411D"/>
    <w:rsid w:val="008141F9"/>
    <w:rsid w:val="00824CBA"/>
    <w:rsid w:val="008274CD"/>
    <w:rsid w:val="00833A6C"/>
    <w:rsid w:val="008342C2"/>
    <w:rsid w:val="00834315"/>
    <w:rsid w:val="00834CAD"/>
    <w:rsid w:val="00840EC6"/>
    <w:rsid w:val="00844151"/>
    <w:rsid w:val="00873347"/>
    <w:rsid w:val="00874B4B"/>
    <w:rsid w:val="00885D32"/>
    <w:rsid w:val="00886B47"/>
    <w:rsid w:val="00887AB7"/>
    <w:rsid w:val="00887BFC"/>
    <w:rsid w:val="00892311"/>
    <w:rsid w:val="00896DBD"/>
    <w:rsid w:val="008A2B45"/>
    <w:rsid w:val="008A766D"/>
    <w:rsid w:val="008C5DC3"/>
    <w:rsid w:val="008C6C48"/>
    <w:rsid w:val="008C7364"/>
    <w:rsid w:val="008D6B09"/>
    <w:rsid w:val="008E37F5"/>
    <w:rsid w:val="008F5AFB"/>
    <w:rsid w:val="008F6901"/>
    <w:rsid w:val="009102C9"/>
    <w:rsid w:val="00910BA0"/>
    <w:rsid w:val="00916948"/>
    <w:rsid w:val="00917422"/>
    <w:rsid w:val="00917E1A"/>
    <w:rsid w:val="00924856"/>
    <w:rsid w:val="009248CF"/>
    <w:rsid w:val="00926D35"/>
    <w:rsid w:val="00930A25"/>
    <w:rsid w:val="009317DD"/>
    <w:rsid w:val="009422A9"/>
    <w:rsid w:val="00944878"/>
    <w:rsid w:val="00951C67"/>
    <w:rsid w:val="00952AE3"/>
    <w:rsid w:val="00960CB6"/>
    <w:rsid w:val="009660B9"/>
    <w:rsid w:val="00973AB0"/>
    <w:rsid w:val="00984495"/>
    <w:rsid w:val="009872D7"/>
    <w:rsid w:val="009900A7"/>
    <w:rsid w:val="00992F0B"/>
    <w:rsid w:val="00995225"/>
    <w:rsid w:val="009977BA"/>
    <w:rsid w:val="009A42E6"/>
    <w:rsid w:val="009A4B21"/>
    <w:rsid w:val="009C406A"/>
    <w:rsid w:val="009C63FD"/>
    <w:rsid w:val="009C7B38"/>
    <w:rsid w:val="009E31A9"/>
    <w:rsid w:val="009F2475"/>
    <w:rsid w:val="009F379B"/>
    <w:rsid w:val="009F446E"/>
    <w:rsid w:val="009F7D94"/>
    <w:rsid w:val="00A0042B"/>
    <w:rsid w:val="00A01232"/>
    <w:rsid w:val="00A07822"/>
    <w:rsid w:val="00A108E5"/>
    <w:rsid w:val="00A263A7"/>
    <w:rsid w:val="00A30FE2"/>
    <w:rsid w:val="00A32BEF"/>
    <w:rsid w:val="00A34512"/>
    <w:rsid w:val="00A36016"/>
    <w:rsid w:val="00A4097D"/>
    <w:rsid w:val="00A45505"/>
    <w:rsid w:val="00A5348E"/>
    <w:rsid w:val="00A55074"/>
    <w:rsid w:val="00A60A44"/>
    <w:rsid w:val="00A76C4D"/>
    <w:rsid w:val="00A7737F"/>
    <w:rsid w:val="00A83A41"/>
    <w:rsid w:val="00A84757"/>
    <w:rsid w:val="00A85269"/>
    <w:rsid w:val="00A85386"/>
    <w:rsid w:val="00A85A31"/>
    <w:rsid w:val="00A86F5E"/>
    <w:rsid w:val="00A93557"/>
    <w:rsid w:val="00A93667"/>
    <w:rsid w:val="00A93CB5"/>
    <w:rsid w:val="00A93F62"/>
    <w:rsid w:val="00A94814"/>
    <w:rsid w:val="00A9615A"/>
    <w:rsid w:val="00AA1317"/>
    <w:rsid w:val="00AA27D1"/>
    <w:rsid w:val="00AA6D10"/>
    <w:rsid w:val="00AB5692"/>
    <w:rsid w:val="00AC29FE"/>
    <w:rsid w:val="00AC3724"/>
    <w:rsid w:val="00AD39B7"/>
    <w:rsid w:val="00AD4FB5"/>
    <w:rsid w:val="00AE488B"/>
    <w:rsid w:val="00AF02A5"/>
    <w:rsid w:val="00AF11CC"/>
    <w:rsid w:val="00AF6341"/>
    <w:rsid w:val="00B025E2"/>
    <w:rsid w:val="00B0276B"/>
    <w:rsid w:val="00B11A85"/>
    <w:rsid w:val="00B20B8B"/>
    <w:rsid w:val="00B20F58"/>
    <w:rsid w:val="00B2344F"/>
    <w:rsid w:val="00B26C05"/>
    <w:rsid w:val="00B371B6"/>
    <w:rsid w:val="00B40C47"/>
    <w:rsid w:val="00B44E3A"/>
    <w:rsid w:val="00B44FE4"/>
    <w:rsid w:val="00B4751C"/>
    <w:rsid w:val="00B549FE"/>
    <w:rsid w:val="00B55C14"/>
    <w:rsid w:val="00B56B54"/>
    <w:rsid w:val="00B6115F"/>
    <w:rsid w:val="00B6367F"/>
    <w:rsid w:val="00B654E0"/>
    <w:rsid w:val="00BA6886"/>
    <w:rsid w:val="00BA7011"/>
    <w:rsid w:val="00BA7B91"/>
    <w:rsid w:val="00BC03F9"/>
    <w:rsid w:val="00BC3AC4"/>
    <w:rsid w:val="00BC4B90"/>
    <w:rsid w:val="00BD01B9"/>
    <w:rsid w:val="00BD4862"/>
    <w:rsid w:val="00BE39F6"/>
    <w:rsid w:val="00BE3E74"/>
    <w:rsid w:val="00BE4D8B"/>
    <w:rsid w:val="00BF4619"/>
    <w:rsid w:val="00C00034"/>
    <w:rsid w:val="00C02554"/>
    <w:rsid w:val="00C115B9"/>
    <w:rsid w:val="00C1189A"/>
    <w:rsid w:val="00C16756"/>
    <w:rsid w:val="00C27A4D"/>
    <w:rsid w:val="00C41E13"/>
    <w:rsid w:val="00C43C18"/>
    <w:rsid w:val="00C46A25"/>
    <w:rsid w:val="00C46F84"/>
    <w:rsid w:val="00C50256"/>
    <w:rsid w:val="00C565A8"/>
    <w:rsid w:val="00C56B8A"/>
    <w:rsid w:val="00C66B51"/>
    <w:rsid w:val="00C67C87"/>
    <w:rsid w:val="00C72402"/>
    <w:rsid w:val="00C81192"/>
    <w:rsid w:val="00C91433"/>
    <w:rsid w:val="00C91928"/>
    <w:rsid w:val="00C95E22"/>
    <w:rsid w:val="00C9720E"/>
    <w:rsid w:val="00CA0D10"/>
    <w:rsid w:val="00CB3E45"/>
    <w:rsid w:val="00CB543B"/>
    <w:rsid w:val="00CB5FEB"/>
    <w:rsid w:val="00CC2CDC"/>
    <w:rsid w:val="00CC47D2"/>
    <w:rsid w:val="00CC5E49"/>
    <w:rsid w:val="00CD338B"/>
    <w:rsid w:val="00CE4B79"/>
    <w:rsid w:val="00CE672C"/>
    <w:rsid w:val="00CF31F7"/>
    <w:rsid w:val="00D03713"/>
    <w:rsid w:val="00D05233"/>
    <w:rsid w:val="00D122C2"/>
    <w:rsid w:val="00D17376"/>
    <w:rsid w:val="00D174AA"/>
    <w:rsid w:val="00D2116A"/>
    <w:rsid w:val="00D342B6"/>
    <w:rsid w:val="00D35C87"/>
    <w:rsid w:val="00D6605C"/>
    <w:rsid w:val="00D73E5D"/>
    <w:rsid w:val="00D76975"/>
    <w:rsid w:val="00D815AD"/>
    <w:rsid w:val="00D8321A"/>
    <w:rsid w:val="00D906F6"/>
    <w:rsid w:val="00D972D1"/>
    <w:rsid w:val="00DA01C9"/>
    <w:rsid w:val="00DA056F"/>
    <w:rsid w:val="00DA2DBC"/>
    <w:rsid w:val="00DA567E"/>
    <w:rsid w:val="00DA5810"/>
    <w:rsid w:val="00DA79DE"/>
    <w:rsid w:val="00DD282A"/>
    <w:rsid w:val="00DE56CE"/>
    <w:rsid w:val="00DF4C1C"/>
    <w:rsid w:val="00DF5A56"/>
    <w:rsid w:val="00E00F78"/>
    <w:rsid w:val="00E05340"/>
    <w:rsid w:val="00E07A57"/>
    <w:rsid w:val="00E07D75"/>
    <w:rsid w:val="00E26B6D"/>
    <w:rsid w:val="00E36AC4"/>
    <w:rsid w:val="00E4274B"/>
    <w:rsid w:val="00E44BF1"/>
    <w:rsid w:val="00E46E72"/>
    <w:rsid w:val="00E47215"/>
    <w:rsid w:val="00E525EC"/>
    <w:rsid w:val="00E52BE8"/>
    <w:rsid w:val="00E639DF"/>
    <w:rsid w:val="00E64B1F"/>
    <w:rsid w:val="00E65A57"/>
    <w:rsid w:val="00E7751A"/>
    <w:rsid w:val="00E80093"/>
    <w:rsid w:val="00E80B82"/>
    <w:rsid w:val="00E9666A"/>
    <w:rsid w:val="00E971E3"/>
    <w:rsid w:val="00EA176F"/>
    <w:rsid w:val="00EA18C4"/>
    <w:rsid w:val="00EA5B85"/>
    <w:rsid w:val="00EB0107"/>
    <w:rsid w:val="00EB13D1"/>
    <w:rsid w:val="00EB1B34"/>
    <w:rsid w:val="00EB311F"/>
    <w:rsid w:val="00EB3599"/>
    <w:rsid w:val="00EB3EC9"/>
    <w:rsid w:val="00EC09EF"/>
    <w:rsid w:val="00ED48D6"/>
    <w:rsid w:val="00EE03D6"/>
    <w:rsid w:val="00EE10AA"/>
    <w:rsid w:val="00EF08C3"/>
    <w:rsid w:val="00EF232D"/>
    <w:rsid w:val="00EF7436"/>
    <w:rsid w:val="00F12A28"/>
    <w:rsid w:val="00F14828"/>
    <w:rsid w:val="00F30AA7"/>
    <w:rsid w:val="00F36816"/>
    <w:rsid w:val="00F4055F"/>
    <w:rsid w:val="00F52232"/>
    <w:rsid w:val="00F6032B"/>
    <w:rsid w:val="00F67A86"/>
    <w:rsid w:val="00F71390"/>
    <w:rsid w:val="00F723C1"/>
    <w:rsid w:val="00F73CBC"/>
    <w:rsid w:val="00F74CB6"/>
    <w:rsid w:val="00F7536B"/>
    <w:rsid w:val="00F75E22"/>
    <w:rsid w:val="00F83B94"/>
    <w:rsid w:val="00FA1871"/>
    <w:rsid w:val="00FB04FC"/>
    <w:rsid w:val="00FB29D3"/>
    <w:rsid w:val="00FB348E"/>
    <w:rsid w:val="00FB7326"/>
    <w:rsid w:val="00FD2BDC"/>
    <w:rsid w:val="00FE0008"/>
    <w:rsid w:val="00FF5130"/>
    <w:rsid w:val="00FF7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2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9872D7"/>
    <w:pPr>
      <w:ind w:firstLine="851"/>
      <w:jc w:val="center"/>
    </w:pPr>
    <w:rPr>
      <w:b/>
      <w:sz w:val="28"/>
      <w:szCs w:val="20"/>
    </w:rPr>
  </w:style>
  <w:style w:type="character" w:customStyle="1" w:styleId="a4">
    <w:name w:val="Подзаголовок Знак"/>
    <w:basedOn w:val="a0"/>
    <w:link w:val="a3"/>
    <w:rsid w:val="009872D7"/>
    <w:rPr>
      <w:rFonts w:ascii="Times New Roman" w:eastAsia="Times New Roman" w:hAnsi="Times New Roman" w:cs="Times New Roman"/>
      <w:b/>
      <w:sz w:val="28"/>
      <w:szCs w:val="20"/>
      <w:lang w:eastAsia="ru-RU"/>
    </w:rPr>
  </w:style>
  <w:style w:type="paragraph" w:styleId="2">
    <w:name w:val="Body Text Indent 2"/>
    <w:basedOn w:val="a"/>
    <w:link w:val="20"/>
    <w:rsid w:val="009872D7"/>
    <w:pPr>
      <w:spacing w:after="120" w:line="480" w:lineRule="auto"/>
      <w:ind w:left="283"/>
    </w:pPr>
  </w:style>
  <w:style w:type="character" w:customStyle="1" w:styleId="20">
    <w:name w:val="Основной текст с отступом 2 Знак"/>
    <w:basedOn w:val="a0"/>
    <w:link w:val="2"/>
    <w:rsid w:val="009872D7"/>
    <w:rPr>
      <w:rFonts w:ascii="Times New Roman" w:eastAsia="Times New Roman" w:hAnsi="Times New Roman" w:cs="Times New Roman"/>
      <w:sz w:val="24"/>
      <w:szCs w:val="24"/>
      <w:lang w:eastAsia="ru-RU"/>
    </w:rPr>
  </w:style>
  <w:style w:type="paragraph" w:styleId="a5">
    <w:name w:val="Normal (Web)"/>
    <w:basedOn w:val="a"/>
    <w:rsid w:val="009872D7"/>
    <w:pPr>
      <w:spacing w:before="100" w:beforeAutospacing="1" w:after="100" w:afterAutospacing="1"/>
    </w:pPr>
  </w:style>
  <w:style w:type="paragraph" w:styleId="a6">
    <w:name w:val="Body Text"/>
    <w:basedOn w:val="a"/>
    <w:link w:val="a7"/>
    <w:uiPriority w:val="99"/>
    <w:semiHidden/>
    <w:unhideWhenUsed/>
    <w:rsid w:val="00DF4C1C"/>
    <w:pPr>
      <w:spacing w:after="120" w:line="276" w:lineRule="auto"/>
    </w:pPr>
    <w:rPr>
      <w:rFonts w:ascii="Calibri" w:eastAsia="Calibri" w:hAnsi="Calibri"/>
      <w:sz w:val="22"/>
      <w:szCs w:val="22"/>
      <w:lang w:eastAsia="en-US"/>
    </w:rPr>
  </w:style>
  <w:style w:type="character" w:customStyle="1" w:styleId="a7">
    <w:name w:val="Основной текст Знак"/>
    <w:basedOn w:val="a0"/>
    <w:link w:val="a6"/>
    <w:uiPriority w:val="99"/>
    <w:semiHidden/>
    <w:rsid w:val="00DF4C1C"/>
    <w:rPr>
      <w:rFonts w:ascii="Calibri" w:eastAsia="Calibri" w:hAnsi="Calibri" w:cs="Times New Roman"/>
    </w:rPr>
  </w:style>
  <w:style w:type="paragraph" w:styleId="a8">
    <w:name w:val="List Paragraph"/>
    <w:basedOn w:val="a"/>
    <w:qFormat/>
    <w:rsid w:val="00653479"/>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Balloon Text"/>
    <w:basedOn w:val="a"/>
    <w:link w:val="aa"/>
    <w:uiPriority w:val="99"/>
    <w:semiHidden/>
    <w:unhideWhenUsed/>
    <w:rsid w:val="0000435C"/>
    <w:rPr>
      <w:rFonts w:ascii="Tahoma" w:hAnsi="Tahoma" w:cs="Tahoma"/>
      <w:sz w:val="16"/>
      <w:szCs w:val="16"/>
    </w:rPr>
  </w:style>
  <w:style w:type="character" w:customStyle="1" w:styleId="aa">
    <w:name w:val="Текст выноски Знак"/>
    <w:basedOn w:val="a0"/>
    <w:link w:val="a9"/>
    <w:uiPriority w:val="99"/>
    <w:semiHidden/>
    <w:rsid w:val="0000435C"/>
    <w:rPr>
      <w:rFonts w:ascii="Tahoma" w:eastAsia="Times New Roman" w:hAnsi="Tahoma" w:cs="Tahoma"/>
      <w:sz w:val="16"/>
      <w:szCs w:val="16"/>
      <w:lang w:eastAsia="ru-RU"/>
    </w:rPr>
  </w:style>
  <w:style w:type="paragraph" w:styleId="ab">
    <w:name w:val="header"/>
    <w:basedOn w:val="a"/>
    <w:link w:val="ac"/>
    <w:uiPriority w:val="99"/>
    <w:unhideWhenUsed/>
    <w:rsid w:val="00840EC6"/>
    <w:pPr>
      <w:tabs>
        <w:tab w:val="center" w:pos="4677"/>
        <w:tab w:val="right" w:pos="9355"/>
      </w:tabs>
    </w:pPr>
  </w:style>
  <w:style w:type="character" w:customStyle="1" w:styleId="ac">
    <w:name w:val="Верхний колонтитул Знак"/>
    <w:basedOn w:val="a0"/>
    <w:link w:val="ab"/>
    <w:uiPriority w:val="99"/>
    <w:rsid w:val="00840EC6"/>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40EC6"/>
    <w:pPr>
      <w:tabs>
        <w:tab w:val="center" w:pos="4677"/>
        <w:tab w:val="right" w:pos="9355"/>
      </w:tabs>
    </w:pPr>
  </w:style>
  <w:style w:type="character" w:customStyle="1" w:styleId="ae">
    <w:name w:val="Нижний колонтитул Знак"/>
    <w:basedOn w:val="a0"/>
    <w:link w:val="ad"/>
    <w:uiPriority w:val="99"/>
    <w:rsid w:val="00840EC6"/>
    <w:rPr>
      <w:rFonts w:ascii="Times New Roman" w:eastAsia="Times New Roman" w:hAnsi="Times New Roman" w:cs="Times New Roman"/>
      <w:sz w:val="24"/>
      <w:szCs w:val="24"/>
      <w:lang w:eastAsia="ru-RU"/>
    </w:rPr>
  </w:style>
  <w:style w:type="paragraph" w:customStyle="1" w:styleId="ConsPlusNormal">
    <w:name w:val="ConsPlusNormal"/>
    <w:qFormat/>
    <w:rsid w:val="00A8475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Body Text Indent"/>
    <w:basedOn w:val="a"/>
    <w:link w:val="af0"/>
    <w:uiPriority w:val="99"/>
    <w:semiHidden/>
    <w:unhideWhenUsed/>
    <w:rsid w:val="00273EE9"/>
    <w:pPr>
      <w:spacing w:after="120"/>
      <w:ind w:left="283"/>
    </w:pPr>
  </w:style>
  <w:style w:type="character" w:customStyle="1" w:styleId="af0">
    <w:name w:val="Основной текст с отступом Знак"/>
    <w:basedOn w:val="a0"/>
    <w:link w:val="af"/>
    <w:uiPriority w:val="99"/>
    <w:semiHidden/>
    <w:rsid w:val="00273EE9"/>
    <w:rPr>
      <w:rFonts w:ascii="Times New Roman" w:eastAsia="Times New Roman" w:hAnsi="Times New Roman" w:cs="Times New Roman"/>
      <w:sz w:val="24"/>
      <w:szCs w:val="24"/>
      <w:lang w:eastAsia="ru-RU"/>
    </w:rPr>
  </w:style>
  <w:style w:type="character" w:styleId="af1">
    <w:name w:val="Strong"/>
    <w:qFormat/>
    <w:rsid w:val="00A85269"/>
    <w:rPr>
      <w:b/>
      <w:bCs/>
    </w:rPr>
  </w:style>
  <w:style w:type="character" w:customStyle="1" w:styleId="af2">
    <w:name w:val="Гипертекстовая ссылка"/>
    <w:basedOn w:val="a0"/>
    <w:uiPriority w:val="99"/>
    <w:rsid w:val="00434BCA"/>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2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9872D7"/>
    <w:pPr>
      <w:ind w:firstLine="851"/>
      <w:jc w:val="center"/>
    </w:pPr>
    <w:rPr>
      <w:b/>
      <w:sz w:val="28"/>
      <w:szCs w:val="20"/>
    </w:rPr>
  </w:style>
  <w:style w:type="character" w:customStyle="1" w:styleId="a4">
    <w:name w:val="Подзаголовок Знак"/>
    <w:basedOn w:val="a0"/>
    <w:link w:val="a3"/>
    <w:rsid w:val="009872D7"/>
    <w:rPr>
      <w:rFonts w:ascii="Times New Roman" w:eastAsia="Times New Roman" w:hAnsi="Times New Roman" w:cs="Times New Roman"/>
      <w:b/>
      <w:sz w:val="28"/>
      <w:szCs w:val="20"/>
      <w:lang w:eastAsia="ru-RU"/>
    </w:rPr>
  </w:style>
  <w:style w:type="paragraph" w:styleId="2">
    <w:name w:val="Body Text Indent 2"/>
    <w:basedOn w:val="a"/>
    <w:link w:val="20"/>
    <w:rsid w:val="009872D7"/>
    <w:pPr>
      <w:spacing w:after="120" w:line="480" w:lineRule="auto"/>
      <w:ind w:left="283"/>
    </w:pPr>
  </w:style>
  <w:style w:type="character" w:customStyle="1" w:styleId="20">
    <w:name w:val="Основной текст с отступом 2 Знак"/>
    <w:basedOn w:val="a0"/>
    <w:link w:val="2"/>
    <w:rsid w:val="009872D7"/>
    <w:rPr>
      <w:rFonts w:ascii="Times New Roman" w:eastAsia="Times New Roman" w:hAnsi="Times New Roman" w:cs="Times New Roman"/>
      <w:sz w:val="24"/>
      <w:szCs w:val="24"/>
      <w:lang w:eastAsia="ru-RU"/>
    </w:rPr>
  </w:style>
  <w:style w:type="paragraph" w:styleId="a5">
    <w:name w:val="Normal (Web)"/>
    <w:basedOn w:val="a"/>
    <w:rsid w:val="009872D7"/>
    <w:pPr>
      <w:spacing w:before="100" w:beforeAutospacing="1" w:after="100" w:afterAutospacing="1"/>
    </w:pPr>
  </w:style>
  <w:style w:type="paragraph" w:styleId="a6">
    <w:name w:val="Body Text"/>
    <w:basedOn w:val="a"/>
    <w:link w:val="a7"/>
    <w:uiPriority w:val="99"/>
    <w:semiHidden/>
    <w:unhideWhenUsed/>
    <w:rsid w:val="00DF4C1C"/>
    <w:pPr>
      <w:spacing w:after="120" w:line="276" w:lineRule="auto"/>
    </w:pPr>
    <w:rPr>
      <w:rFonts w:ascii="Calibri" w:eastAsia="Calibri" w:hAnsi="Calibri"/>
      <w:sz w:val="22"/>
      <w:szCs w:val="22"/>
      <w:lang w:eastAsia="en-US"/>
    </w:rPr>
  </w:style>
  <w:style w:type="character" w:customStyle="1" w:styleId="a7">
    <w:name w:val="Основной текст Знак"/>
    <w:basedOn w:val="a0"/>
    <w:link w:val="a6"/>
    <w:uiPriority w:val="99"/>
    <w:semiHidden/>
    <w:rsid w:val="00DF4C1C"/>
    <w:rPr>
      <w:rFonts w:ascii="Calibri" w:eastAsia="Calibri" w:hAnsi="Calibri" w:cs="Times New Roman"/>
    </w:rPr>
  </w:style>
  <w:style w:type="paragraph" w:styleId="a8">
    <w:name w:val="List Paragraph"/>
    <w:basedOn w:val="a"/>
    <w:qFormat/>
    <w:rsid w:val="00653479"/>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Balloon Text"/>
    <w:basedOn w:val="a"/>
    <w:link w:val="aa"/>
    <w:uiPriority w:val="99"/>
    <w:semiHidden/>
    <w:unhideWhenUsed/>
    <w:rsid w:val="0000435C"/>
    <w:rPr>
      <w:rFonts w:ascii="Tahoma" w:hAnsi="Tahoma" w:cs="Tahoma"/>
      <w:sz w:val="16"/>
      <w:szCs w:val="16"/>
    </w:rPr>
  </w:style>
  <w:style w:type="character" w:customStyle="1" w:styleId="aa">
    <w:name w:val="Текст выноски Знак"/>
    <w:basedOn w:val="a0"/>
    <w:link w:val="a9"/>
    <w:uiPriority w:val="99"/>
    <w:semiHidden/>
    <w:rsid w:val="0000435C"/>
    <w:rPr>
      <w:rFonts w:ascii="Tahoma" w:eastAsia="Times New Roman" w:hAnsi="Tahoma" w:cs="Tahoma"/>
      <w:sz w:val="16"/>
      <w:szCs w:val="16"/>
      <w:lang w:eastAsia="ru-RU"/>
    </w:rPr>
  </w:style>
  <w:style w:type="paragraph" w:styleId="ab">
    <w:name w:val="header"/>
    <w:basedOn w:val="a"/>
    <w:link w:val="ac"/>
    <w:uiPriority w:val="99"/>
    <w:unhideWhenUsed/>
    <w:rsid w:val="00840EC6"/>
    <w:pPr>
      <w:tabs>
        <w:tab w:val="center" w:pos="4677"/>
        <w:tab w:val="right" w:pos="9355"/>
      </w:tabs>
    </w:pPr>
  </w:style>
  <w:style w:type="character" w:customStyle="1" w:styleId="ac">
    <w:name w:val="Верхний колонтитул Знак"/>
    <w:basedOn w:val="a0"/>
    <w:link w:val="ab"/>
    <w:uiPriority w:val="99"/>
    <w:rsid w:val="00840EC6"/>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40EC6"/>
    <w:pPr>
      <w:tabs>
        <w:tab w:val="center" w:pos="4677"/>
        <w:tab w:val="right" w:pos="9355"/>
      </w:tabs>
    </w:pPr>
  </w:style>
  <w:style w:type="character" w:customStyle="1" w:styleId="ae">
    <w:name w:val="Нижний колонтитул Знак"/>
    <w:basedOn w:val="a0"/>
    <w:link w:val="ad"/>
    <w:uiPriority w:val="99"/>
    <w:rsid w:val="00840EC6"/>
    <w:rPr>
      <w:rFonts w:ascii="Times New Roman" w:eastAsia="Times New Roman" w:hAnsi="Times New Roman" w:cs="Times New Roman"/>
      <w:sz w:val="24"/>
      <w:szCs w:val="24"/>
      <w:lang w:eastAsia="ru-RU"/>
    </w:rPr>
  </w:style>
  <w:style w:type="paragraph" w:customStyle="1" w:styleId="ConsPlusNormal">
    <w:name w:val="ConsPlusNormal"/>
    <w:qFormat/>
    <w:rsid w:val="00A8475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Body Text Indent"/>
    <w:basedOn w:val="a"/>
    <w:link w:val="af0"/>
    <w:uiPriority w:val="99"/>
    <w:semiHidden/>
    <w:unhideWhenUsed/>
    <w:rsid w:val="00273EE9"/>
    <w:pPr>
      <w:spacing w:after="120"/>
      <w:ind w:left="283"/>
    </w:pPr>
  </w:style>
  <w:style w:type="character" w:customStyle="1" w:styleId="af0">
    <w:name w:val="Основной текст с отступом Знак"/>
    <w:basedOn w:val="a0"/>
    <w:link w:val="af"/>
    <w:uiPriority w:val="99"/>
    <w:semiHidden/>
    <w:rsid w:val="00273EE9"/>
    <w:rPr>
      <w:rFonts w:ascii="Times New Roman" w:eastAsia="Times New Roman" w:hAnsi="Times New Roman" w:cs="Times New Roman"/>
      <w:sz w:val="24"/>
      <w:szCs w:val="24"/>
      <w:lang w:eastAsia="ru-RU"/>
    </w:rPr>
  </w:style>
  <w:style w:type="character" w:styleId="af1">
    <w:name w:val="Strong"/>
    <w:qFormat/>
    <w:rsid w:val="00A85269"/>
    <w:rPr>
      <w:b/>
      <w:bCs/>
    </w:rPr>
  </w:style>
  <w:style w:type="character" w:customStyle="1" w:styleId="af2">
    <w:name w:val="Гипертекстовая ссылка"/>
    <w:basedOn w:val="a0"/>
    <w:uiPriority w:val="99"/>
    <w:rsid w:val="00434BCA"/>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46829072.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535E5-6FBA-474C-AF41-A29B30C2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2228</Words>
  <Characters>12706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 Вячеславович Парфенов</dc:creator>
  <cp:lastModifiedBy>Анна Ивановна Желтикова</cp:lastModifiedBy>
  <cp:revision>2</cp:revision>
  <cp:lastPrinted>2025-03-17T08:47:00Z</cp:lastPrinted>
  <dcterms:created xsi:type="dcterms:W3CDTF">2025-03-27T10:57:00Z</dcterms:created>
  <dcterms:modified xsi:type="dcterms:W3CDTF">2025-03-27T10:57:00Z</dcterms:modified>
</cp:coreProperties>
</file>