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47" w:rsidRPr="004D1C4C" w:rsidRDefault="003C5B47" w:rsidP="003C5B47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 xml:space="preserve">Приложение </w:t>
      </w:r>
      <w:r w:rsidR="00417DF7">
        <w:rPr>
          <w:rFonts w:eastAsia="Calibri"/>
          <w:lang w:eastAsia="ru-RU"/>
        </w:rPr>
        <w:t>6</w:t>
      </w:r>
      <w:bookmarkStart w:id="0" w:name="_GoBack"/>
      <w:bookmarkEnd w:id="0"/>
    </w:p>
    <w:p w:rsidR="003C5B47" w:rsidRPr="004D1C4C" w:rsidRDefault="003C5B47" w:rsidP="003C5B47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к постановлению администрации</w:t>
      </w:r>
    </w:p>
    <w:p w:rsidR="003C5B47" w:rsidRPr="004D1C4C" w:rsidRDefault="003C5B47" w:rsidP="003C5B47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городского округа города Калуги</w:t>
      </w:r>
    </w:p>
    <w:p w:rsidR="003C5B47" w:rsidRDefault="003C5B47" w:rsidP="003C5B47">
      <w:pPr>
        <w:widowControl w:val="0"/>
        <w:suppressAutoHyphens w:val="0"/>
        <w:jc w:val="right"/>
      </w:pPr>
      <w:r w:rsidRPr="004D1C4C">
        <w:rPr>
          <w:rFonts w:eastAsia="Calibri"/>
          <w:lang w:eastAsia="ru-RU"/>
        </w:rPr>
        <w:t>от_______________№___________</w:t>
      </w:r>
    </w:p>
    <w:p w:rsidR="00E0418A" w:rsidRDefault="00E0418A" w:rsidP="003C5B47">
      <w:pPr>
        <w:jc w:val="right"/>
      </w:pP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Утверждена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приказом Министерства труда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и социальной защиты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Российской Федерации</w:t>
      </w:r>
    </w:p>
    <w:p w:rsidR="003C5B47" w:rsidRPr="003C5B47" w:rsidRDefault="003C5B47" w:rsidP="003C5B47">
      <w:pPr>
        <w:widowControl w:val="0"/>
        <w:suppressAutoHyphens w:val="0"/>
        <w:autoSpaceDE w:val="0"/>
        <w:jc w:val="right"/>
      </w:pPr>
      <w:r w:rsidRPr="003C5B47">
        <w:rPr>
          <w:sz w:val="22"/>
          <w:szCs w:val="20"/>
          <w:lang w:eastAsia="ru-RU"/>
        </w:rPr>
        <w:t>от 20 января 2026 г. N 15н</w:t>
      </w:r>
    </w:p>
    <w:p w:rsidR="003C5B47" w:rsidRDefault="003C5B47" w:rsidP="003C5B47">
      <w:pPr>
        <w:jc w:val="right"/>
      </w:pPr>
    </w:p>
    <w:p w:rsidR="003C5B47" w:rsidRDefault="003C5B47" w:rsidP="003C5B47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5B47" w:rsidRPr="003C5B47" w:rsidTr="00DB2F12">
        <w:tc>
          <w:tcPr>
            <w:tcW w:w="9071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Анкета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собеседования с заявителем, подавшим заявление о назначении государственной социальной помощи на основании социального контракта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3C5B47" w:rsidRPr="003C5B47" w:rsidTr="00DB2F12">
        <w:tc>
          <w:tcPr>
            <w:tcW w:w="4592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right"/>
            </w:pPr>
            <w:r w:rsidRPr="003C5B47">
              <w:rPr>
                <w:lang w:eastAsia="ru-RU"/>
              </w:rPr>
              <w:t>"__" _________ 20__ г.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767"/>
      </w:tblGrid>
      <w:tr w:rsidR="003C5B47" w:rsidRPr="003C5B47" w:rsidTr="00DB2F12">
        <w:tc>
          <w:tcPr>
            <w:tcW w:w="1304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767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130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77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proofErr w:type="gramStart"/>
            <w:r w:rsidRPr="003C5B47">
              <w:rPr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C5B47" w:rsidRPr="003C5B47" w:rsidTr="00DB2F12">
        <w:tc>
          <w:tcPr>
            <w:tcW w:w="9071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1. Состав семьи: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2226"/>
        <w:gridCol w:w="680"/>
        <w:gridCol w:w="1630"/>
        <w:gridCol w:w="1885"/>
        <w:gridCol w:w="710"/>
      </w:tblGrid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Фамилия, имя, отчество (при наличии)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Дата рождения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Адрес места жительства (пребывания)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Статус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proofErr w:type="gramStart"/>
            <w:r w:rsidRPr="003C5B47">
              <w:rPr>
                <w:lang w:eastAsia="ru-RU"/>
              </w:rPr>
              <w:t>(в частности, работающий трудоспособный гражданин, работающий пенсионер, пенсионер, инвалид, безработный, гражданин, находящийся в отпуске по уходу за ребенком, домохозяйка, студент)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Образование</w:t>
            </w:r>
          </w:p>
        </w:tc>
      </w:tr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Несовершеннолетние дети заявителя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Дети заявителя, находящиеся под его опекой (попечительством)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3C5B4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proofErr w:type="gramStart"/>
            <w:r w:rsidRPr="003C5B47">
              <w:rPr>
                <w:lang w:eastAsia="ru-RU"/>
              </w:rPr>
              <w:t>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0"/>
        <w:gridCol w:w="530"/>
        <w:gridCol w:w="767"/>
        <w:gridCol w:w="1245"/>
        <w:gridCol w:w="4714"/>
        <w:gridCol w:w="454"/>
      </w:tblGrid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2.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Состояние здоровья заявителя и членов его семьи (при наличии), наличие инвалидности, хронических заболеваний, вредных привычек (указывается со слов заявителя):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1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047" w:type="dxa"/>
            <w:gridSpan w:val="3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Дети</w:t>
            </w:r>
          </w:p>
        </w:tc>
        <w:tc>
          <w:tcPr>
            <w:tcW w:w="725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3.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Наличие в семье граждан следующих категорий:</w:t>
            </w: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6930DAFB" wp14:editId="124DB0AB">
                  <wp:extent cx="198120" cy="259080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дети дошкольного возраста, за которыми требуется уход (указать год рождения детей; причины, по которым требуется уход)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lastRenderedPageBreak/>
              <w:drawing>
                <wp:inline distT="0" distB="0" distL="0" distR="0" wp14:anchorId="497F4FA9" wp14:editId="341FE16F">
                  <wp:extent cx="198120" cy="2590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нетрудоспособные граждане, за которыми требуется дополнительный уход (указать степень родства; причины, по которым требуется уход)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4.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Финансовое положение (указывается со слов заявителя):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5.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proofErr w:type="gramStart"/>
            <w:r w:rsidRPr="003C5B47">
              <w:rPr>
                <w:lang w:eastAsia="ru-RU"/>
              </w:rPr>
              <w:t>Жилищно-бытовые условия (указывается вид жилого помещения, площадь, количество комнат, удобства (наличие центрального отопления, холодильника, душевой и туалетной комнаты, иных удобств), качество жилого дома (со слов заявителя (удовлетворительное, требует ремонта, аварийное, иное):</w:t>
            </w:r>
            <w:proofErr w:type="gramEnd"/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6.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Жизненная ситуация, объективно влияющая на уровень доходов семьи (одиноко проживающего гражданина):</w:t>
            </w:r>
          </w:p>
        </w:tc>
      </w:tr>
      <w:tr w:rsidR="003C5B47" w:rsidRPr="003C5B47" w:rsidTr="00DB2F12">
        <w:tc>
          <w:tcPr>
            <w:tcW w:w="9027" w:type="dxa"/>
            <w:gridSpan w:val="7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46182D66" wp14:editId="2892863C">
                  <wp:extent cx="198120" cy="2590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отсутствие доходов от трудовой или предпринимательской деятельности у трудоспособного члена семьи или одиноко проживающего гражданина по состоянию здоровья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18348005" wp14:editId="311FF996">
                  <wp:extent cx="198120" cy="25908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3C5B47">
              <w:rPr>
                <w:lang w:eastAsia="ru-RU"/>
              </w:rPr>
              <w:t>осуществление ухода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уходе, либо достигшим возраста 80 лет</w:t>
            </w:r>
            <w:proofErr w:type="gramEnd"/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32B6CB0E" wp14:editId="2998B094">
                  <wp:extent cx="198120" cy="259080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осуществление ухода за ребенком-инвалидом в возрасте до 18 лет или инвалидом с детства I группы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61BAE518" wp14:editId="59F3C6EC">
                  <wp:extent cx="198120" cy="2590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утрата (повреждение) личного имущества в результате стихийных бедствий и других чрезвычайных ситуаций бытового, природного или техногенного характера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78233993" wp14:editId="7A64C78A">
                  <wp:extent cx="198120" cy="2590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 xml:space="preserve">прохождение социальной реабилитации больных наркоманией после получения наркологической помощи в соответствии с Федеральным </w:t>
            </w:r>
            <w:hyperlink r:id="rId6" w:history="1">
              <w:r w:rsidRPr="003C5B47">
                <w:rPr>
                  <w:lang w:eastAsia="ru-RU" w:bidi="en-US"/>
                </w:rPr>
                <w:t>законом</w:t>
              </w:r>
            </w:hyperlink>
            <w:r w:rsidRPr="003C5B47">
              <w:rPr>
                <w:lang w:eastAsia="ru-RU"/>
              </w:rPr>
              <w:t xml:space="preserve"> от 8 января 1998 г. N 3-ФЗ "О наркотических средствах и психотропных веществах"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0748052D" wp14:editId="70FB558E">
                  <wp:extent cx="198120" cy="2590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3C5B47">
              <w:rPr>
                <w:lang w:eastAsia="ru-RU"/>
              </w:rPr>
              <w:t>наличие в составе семьи заявителя трех и более детей в возрасте до 18 лет (рожденных, усыновленных, приемных или принятых под опеку (попечительство), пасынков и падчериц, проживающих совместно с родителями (законными представителями), состоящими в браке, или рожденных, усыновленных, приемных или принятых под опеку (попечительство), оставшихся без попечения родителей, проживающих совместно с одним из родителей (законным представителем), не состоящим в браке</w:t>
            </w:r>
            <w:proofErr w:type="gramEnd"/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750E09FD" wp14:editId="36A23435">
                  <wp:extent cx="198120" cy="2590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 xml:space="preserve">наличие в составе семьи заявителя несовершеннолетних детей в возрасте от 3 лет, находящихся на учете в органах местного самоуправления городских округов и муниципальных районов для направления в образовательные организации, </w:t>
            </w:r>
            <w:r w:rsidRPr="003C5B47">
              <w:rPr>
                <w:lang w:eastAsia="ru-RU"/>
              </w:rPr>
              <w:lastRenderedPageBreak/>
              <w:t>реализующие образовательные программы дошкольного образования, и не обеспеченных местом в данных организациях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07B9B47E" wp14:editId="7A4DF413">
                  <wp:extent cx="198120" cy="2590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3C5B47">
              <w:rPr>
                <w:lang w:eastAsia="ru-RU"/>
              </w:rPr>
              <w:t>заявитель является единственным родителем одного или более несовершеннолетних детей (в случаях,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умершим)</w:t>
            </w:r>
            <w:proofErr w:type="gramEnd"/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1B9986D9" wp14:editId="6BD6F5BE">
                  <wp:extent cx="198120" cy="2590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отсутствие подходящих вакантных рабочих мест по месту жительства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309E5BBB" wp14:editId="4631E961">
                  <wp:extent cx="198120" cy="2590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недостаточный уровень доходов от трудовой деятельности из-за низкооплачиваемой работы у трудоспособного члена семьи или одиноко проживающего гражданина</w:t>
            </w:r>
          </w:p>
          <w:p w:rsidR="003C5B47" w:rsidRPr="003C5B47" w:rsidRDefault="003C5B47" w:rsidP="003C5B47">
            <w:pPr>
              <w:widowControl w:val="0"/>
              <w:suppressAutoHyphens w:val="0"/>
              <w:autoSpaceDE w:val="0"/>
              <w:ind w:firstLine="283"/>
              <w:jc w:val="both"/>
            </w:pPr>
            <w:r w:rsidRPr="003C5B47">
              <w:rPr>
                <w:noProof/>
                <w:position w:val="-9"/>
                <w:lang w:eastAsia="ru-RU"/>
              </w:rPr>
              <w:drawing>
                <wp:inline distT="0" distB="0" distL="0" distR="0" wp14:anchorId="03D2FCEB" wp14:editId="503D6C35">
                  <wp:extent cx="198120" cy="259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B47">
              <w:rPr>
                <w:rFonts w:eastAsia="Calibri"/>
                <w:lang w:eastAsia="ru-RU"/>
              </w:rPr>
              <w:t xml:space="preserve"> </w:t>
            </w:r>
            <w:r w:rsidRPr="003C5B47">
              <w:rPr>
                <w:lang w:eastAsia="ru-RU"/>
              </w:rPr>
              <w:t>другое: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7.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Предполагаемое мероприятие программы социальной адаптации (поиск работы, осуществление индивидуальной предпринимательской деятельности, ведение личного подсобного хозяйства, иные мероприятия, направленные на преодоление гражданином трудной жизненной ситуации):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8.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 xml:space="preserve">Цель получения государственной социальной помощи на основании социального контракта </w:t>
            </w:r>
            <w:hyperlink w:anchor="P293" w:history="1">
              <w:r w:rsidRPr="003C5B47">
                <w:rPr>
                  <w:lang w:eastAsia="ru-RU" w:bidi="en-US"/>
                </w:rPr>
                <w:t>&lt;1&gt;</w:t>
              </w:r>
            </w:hyperlink>
            <w:r w:rsidRPr="003C5B47">
              <w:rPr>
                <w:lang w:eastAsia="ru-RU"/>
              </w:rPr>
              <w:t>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9.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Предполагаемый срок заключения социального контракта: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10.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Предложения заявителя по составу мероприятий программы социальной адаптации (указываются по желанию заявителя):</w:t>
            </w:r>
          </w:p>
        </w:tc>
      </w:tr>
      <w:tr w:rsidR="003C5B47" w:rsidRPr="003C5B47" w:rsidTr="00DB2F12">
        <w:tc>
          <w:tcPr>
            <w:tcW w:w="90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5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  <w:tr w:rsidR="003C5B47" w:rsidRPr="003C5B47" w:rsidTr="00DB2F12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11.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 xml:space="preserve">Опыт работы (указывается общий стаж работы, последнее место работы, должность, дата увольнения с последнего места работы (работает по настоящее время), причина увольнения, индивидуальное предпринимательство, </w:t>
            </w:r>
            <w:proofErr w:type="spellStart"/>
            <w:r w:rsidRPr="003C5B47">
              <w:rPr>
                <w:lang w:eastAsia="ru-RU"/>
              </w:rPr>
              <w:t>самозанятость</w:t>
            </w:r>
            <w:proofErr w:type="spellEnd"/>
            <w:r w:rsidRPr="003C5B47">
              <w:rPr>
                <w:lang w:eastAsia="ru-RU"/>
              </w:rPr>
              <w:t>):</w:t>
            </w: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Заявитель</w:t>
            </w:r>
          </w:p>
        </w:tc>
        <w:tc>
          <w:tcPr>
            <w:tcW w:w="71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047" w:type="dxa"/>
            <w:gridSpan w:val="3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Супруг (супруга)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3859" w:type="dxa"/>
            <w:gridSpan w:val="5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Дети в возрасте от 16 лет и старше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12.</w:t>
            </w:r>
          </w:p>
        </w:tc>
        <w:tc>
          <w:tcPr>
            <w:tcW w:w="8460" w:type="dxa"/>
            <w:gridSpan w:val="6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Заполнить в зависимости от предполагаемого основного мероприятия социальной адаптации: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0"/>
        <w:gridCol w:w="3205"/>
      </w:tblGrid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Поиск работы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регистрации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Причины желания сменить текущее место работы (сферу деятельности)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rPr>
                <w:lang w:eastAsia="ru-RU"/>
              </w:rPr>
            </w:pPr>
            <w:r w:rsidRPr="003C5B47">
              <w:rPr>
                <w:lang w:eastAsia="ru-RU"/>
              </w:rPr>
              <w:t xml:space="preserve">Наличие регистрации на портале "Работа в России" </w:t>
            </w:r>
            <w:hyperlink w:anchor="P294" w:history="1">
              <w:r w:rsidRPr="003C5B47">
                <w:rPr>
                  <w:lang w:eastAsia="ru-RU" w:bidi="en-US"/>
                </w:rPr>
                <w:t>&lt;2&gt;</w:t>
              </w:r>
            </w:hyperlink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образования и его уровень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Текущее направление (отрасль) трудовой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Желаемое направление (отрасль) трудовой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неформальной текущей трудовой деятельности (в какой сфере деятельности)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актуального резюме для работодателей, отражающего опыт работы заявителя и его навыки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психологической помощи в целях комфортной адаптации в рабочем коллективе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Причины отсутствия трудоустройства в настоящее время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 xml:space="preserve">Причины получения заработной платы ниже минимального </w:t>
            </w:r>
            <w:proofErr w:type="gramStart"/>
            <w:r w:rsidRPr="003C5B47">
              <w:rPr>
                <w:lang w:eastAsia="ru-RU"/>
              </w:rPr>
              <w:t>размера оплаты труда</w:t>
            </w:r>
            <w:proofErr w:type="gramEnd"/>
            <w:r w:rsidRPr="003C5B47">
              <w:rPr>
                <w:lang w:eastAsia="ru-RU"/>
              </w:rPr>
              <w:t xml:space="preserve"> (при выявлении такого факта)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Осуществление индивидуальной предпринимательской деятельности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Отрасль создаваемого объекта предпринимательской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Наличие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rPr>
                <w:lang w:eastAsia="ru-RU"/>
              </w:rPr>
            </w:pPr>
            <w:r w:rsidRPr="003C5B47">
              <w:rPr>
                <w:lang w:eastAsia="ru-RU"/>
              </w:rPr>
              <w:t xml:space="preserve">Наличие ресурсов для реализации проекта в выбранном направлении деятельности </w:t>
            </w:r>
            <w:hyperlink w:anchor="P295" w:history="1">
              <w:r w:rsidRPr="003C5B47">
                <w:rPr>
                  <w:lang w:eastAsia="ru-RU" w:bidi="en-US"/>
                </w:rPr>
                <w:t>&lt;3&gt;</w:t>
              </w:r>
            </w:hyperlink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опыта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или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бизнес-плана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содействии при разработке бизнес-плана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лицензии для реализации проекта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в составе семьи иного члена семьи, который не трудоустроен и не зарегистрирован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Ведение личного подсобного хозяйства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Направление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Постановка на учет в налоговом органе в качестве налогоплательщика налога на профессиональный доход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ресурсов для реализации проекта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опыта в выбранном направлении деятельности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плана развития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прохождении профессионального обучения или получении дополнительного профессионального образования и его направление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профессионального обучения или дополнительного профессионального образования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сметы расходов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содействии при разработке сметы расходов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lastRenderedPageBreak/>
              <w:t>Наличие земельного участка, предоставленного для ведения личного подсобного хозяйства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Иные мероприятия, направленные на преодоление трудной жизненной ситуации</w:t>
            </w: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Предполагаемая заявителем причина возникновения трудной жизненной ситуации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Цель использования выплачиваемых средств (приобретение товаров первой необходимости, одежды, обуви и прочее)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образования у заявителя и его уровень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психологической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Потребность в получении юридической помощи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Занятость трудоспособных членов семьи заявителя и (или) обоснованность причин их незанятости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регистрации в центре занятости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Наличие в составе семьи иного члена семьи, который не трудоустроен и не зарегистрирован в качестве безработного или ищущего работу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98"/>
        <w:gridCol w:w="362"/>
      </w:tblGrid>
      <w:tr w:rsidR="003C5B47" w:rsidRPr="003C5B47" w:rsidTr="00DB2F12">
        <w:tc>
          <w:tcPr>
            <w:tcW w:w="567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13.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both"/>
            </w:pPr>
            <w:r w:rsidRPr="003C5B47">
              <w:rPr>
                <w:lang w:eastAsia="ru-RU"/>
              </w:rPr>
              <w:t>Другое (дополнительная информация, пожелания и прочее):</w:t>
            </w:r>
          </w:p>
        </w:tc>
      </w:tr>
      <w:tr w:rsidR="003C5B47" w:rsidRPr="003C5B47" w:rsidTr="00DB2F12">
        <w:tc>
          <w:tcPr>
            <w:tcW w:w="902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</w:tr>
      <w:tr w:rsidR="003C5B47" w:rsidRPr="003C5B47" w:rsidTr="00DB2F12">
        <w:tc>
          <w:tcPr>
            <w:tcW w:w="86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.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3106"/>
        <w:gridCol w:w="3402"/>
      </w:tblGrid>
      <w:tr w:rsidR="003C5B47" w:rsidRPr="003C5B47" w:rsidTr="00DB2F12">
        <w:tc>
          <w:tcPr>
            <w:tcW w:w="9059" w:type="dxa"/>
            <w:gridSpan w:val="4"/>
            <w:shd w:val="clear" w:color="auto" w:fill="auto"/>
            <w:vAlign w:val="center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>Сотрудник органа социальной защиты населения:</w:t>
            </w:r>
          </w:p>
        </w:tc>
      </w:tr>
      <w:tr w:rsidR="003C5B47" w:rsidRPr="003C5B47" w:rsidTr="00DB2F12">
        <w:tc>
          <w:tcPr>
            <w:tcW w:w="2211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2211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(подпись)</w:t>
            </w:r>
          </w:p>
        </w:tc>
        <w:tc>
          <w:tcPr>
            <w:tcW w:w="340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3106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(расшифровка подписи)</w:t>
            </w:r>
          </w:p>
        </w:tc>
        <w:tc>
          <w:tcPr>
            <w:tcW w:w="3402" w:type="dxa"/>
            <w:vMerge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26"/>
        <w:gridCol w:w="2494"/>
        <w:gridCol w:w="254"/>
        <w:gridCol w:w="2665"/>
      </w:tblGrid>
      <w:tr w:rsidR="003C5B47" w:rsidRPr="003C5B47" w:rsidTr="00DB2F12">
        <w:tc>
          <w:tcPr>
            <w:tcW w:w="3288" w:type="dxa"/>
            <w:shd w:val="clear" w:color="auto" w:fill="auto"/>
            <w:vAlign w:val="bottom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</w:pPr>
            <w:r w:rsidRPr="003C5B47">
              <w:rPr>
                <w:lang w:eastAsia="ru-RU"/>
              </w:rPr>
              <w:t xml:space="preserve">С моих слов </w:t>
            </w:r>
            <w:proofErr w:type="gramStart"/>
            <w:r w:rsidRPr="003C5B47">
              <w:rPr>
                <w:lang w:eastAsia="ru-RU"/>
              </w:rPr>
              <w:t>записано</w:t>
            </w:r>
            <w:proofErr w:type="gramEnd"/>
            <w:r w:rsidRPr="003C5B47">
              <w:rPr>
                <w:lang w:eastAsia="ru-RU"/>
              </w:rPr>
              <w:t xml:space="preserve"> верно</w:t>
            </w:r>
          </w:p>
        </w:tc>
        <w:tc>
          <w:tcPr>
            <w:tcW w:w="326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494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</w:tr>
      <w:tr w:rsidR="003C5B47" w:rsidRPr="003C5B47" w:rsidTr="00DB2F12">
        <w:tc>
          <w:tcPr>
            <w:tcW w:w="3288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326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rFonts w:eastAsia="Calibri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(подпись заявителя)</w:t>
            </w:r>
          </w:p>
        </w:tc>
        <w:tc>
          <w:tcPr>
            <w:tcW w:w="254" w:type="dxa"/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snapToGrid w:val="0"/>
              <w:rPr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</w:tcBorders>
            <w:shd w:val="clear" w:color="auto" w:fill="auto"/>
          </w:tcPr>
          <w:p w:rsidR="003C5B47" w:rsidRPr="003C5B47" w:rsidRDefault="003C5B47" w:rsidP="003C5B47">
            <w:pPr>
              <w:widowControl w:val="0"/>
              <w:suppressAutoHyphens w:val="0"/>
              <w:autoSpaceDE w:val="0"/>
              <w:jc w:val="center"/>
            </w:pPr>
            <w:r w:rsidRPr="003C5B47">
              <w:rPr>
                <w:lang w:eastAsia="ru-RU"/>
              </w:rPr>
              <w:t>(расшифровка подписи)</w:t>
            </w:r>
          </w:p>
        </w:tc>
      </w:tr>
    </w:tbl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widowControl w:val="0"/>
        <w:suppressAutoHyphens w:val="0"/>
        <w:autoSpaceDE w:val="0"/>
        <w:ind w:firstLine="540"/>
        <w:jc w:val="both"/>
      </w:pPr>
      <w:r w:rsidRPr="003C5B47">
        <w:rPr>
          <w:lang w:eastAsia="ru-RU"/>
        </w:rPr>
        <w:t>--------------------------------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1" w:name="P293"/>
      <w:bookmarkEnd w:id="1"/>
      <w:r w:rsidRPr="003C5B47">
        <w:rPr>
          <w:lang w:eastAsia="ru-RU"/>
        </w:rPr>
        <w:t xml:space="preserve">&lt;1&gt; </w:t>
      </w:r>
      <w:hyperlink r:id="rId7" w:history="1">
        <w:r w:rsidRPr="003C5B47">
          <w:rPr>
            <w:lang w:eastAsia="ru-RU" w:bidi="en-US"/>
          </w:rPr>
          <w:t>Пункт 1</w:t>
        </w:r>
      </w:hyperlink>
      <w:r w:rsidRPr="003C5B47">
        <w:rPr>
          <w:lang w:eastAsia="ru-RU"/>
        </w:rPr>
        <w:t xml:space="preserve"> Правил оказания субъектами Российской Федерации на условиях </w:t>
      </w:r>
      <w:proofErr w:type="spellStart"/>
      <w:r w:rsidRPr="003C5B47">
        <w:rPr>
          <w:lang w:eastAsia="ru-RU"/>
        </w:rPr>
        <w:t>софинансирования</w:t>
      </w:r>
      <w:proofErr w:type="spellEnd"/>
      <w:r w:rsidRPr="003C5B47">
        <w:rPr>
          <w:lang w:eastAsia="ru-RU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утвержденных постановлением Правительства Российской Федерации от 16 ноября 2023 г. N 1931 (далее - Правила).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2" w:name="P294"/>
      <w:bookmarkEnd w:id="2"/>
      <w:r w:rsidRPr="003C5B47">
        <w:rPr>
          <w:lang w:eastAsia="ru-RU"/>
        </w:rPr>
        <w:lastRenderedPageBreak/>
        <w:t xml:space="preserve">&lt;2&gt; </w:t>
      </w:r>
      <w:hyperlink r:id="rId8" w:history="1">
        <w:r w:rsidRPr="003C5B47">
          <w:rPr>
            <w:lang w:eastAsia="ru-RU" w:bidi="en-US"/>
          </w:rPr>
          <w:t>Постановление</w:t>
        </w:r>
      </w:hyperlink>
      <w:r w:rsidRPr="003C5B47">
        <w:rPr>
          <w:lang w:eastAsia="ru-RU"/>
        </w:rPr>
        <w:t xml:space="preserve"> Правительства Российской Федерации от 13 мая 2022 г. </w:t>
      </w:r>
      <w:r>
        <w:rPr>
          <w:lang w:eastAsia="ru-RU"/>
        </w:rPr>
        <w:t>№</w:t>
      </w:r>
      <w:r w:rsidRPr="003C5B47">
        <w:rPr>
          <w:lang w:eastAsia="ru-RU"/>
        </w:rPr>
        <w:t xml:space="preserve"> 867 "О единой цифровой платформе в сфере занятости и трудовых отношений "Работа в России".</w:t>
      </w:r>
    </w:p>
    <w:p w:rsidR="003C5B47" w:rsidRPr="003C5B47" w:rsidRDefault="003C5B47" w:rsidP="003C5B47">
      <w:pPr>
        <w:widowControl w:val="0"/>
        <w:suppressAutoHyphens w:val="0"/>
        <w:autoSpaceDE w:val="0"/>
        <w:spacing w:before="220"/>
        <w:ind w:firstLine="540"/>
        <w:jc w:val="both"/>
      </w:pPr>
      <w:bookmarkStart w:id="3" w:name="P295"/>
      <w:bookmarkEnd w:id="3"/>
      <w:r w:rsidRPr="003C5B47">
        <w:rPr>
          <w:lang w:eastAsia="ru-RU"/>
        </w:rPr>
        <w:t xml:space="preserve">&lt;3&gt; Перечень направлений деятельности в рамках реализации мероприятий, указанных в </w:t>
      </w:r>
      <w:hyperlink r:id="rId9" w:history="1">
        <w:r w:rsidRPr="003C5B47">
          <w:rPr>
            <w:lang w:eastAsia="ru-RU" w:bidi="en-US"/>
          </w:rPr>
          <w:t>подпунктах "а"</w:t>
        </w:r>
      </w:hyperlink>
      <w:r w:rsidRPr="003C5B47">
        <w:rPr>
          <w:lang w:eastAsia="ru-RU"/>
        </w:rPr>
        <w:t xml:space="preserve"> - </w:t>
      </w:r>
      <w:hyperlink r:id="rId10" w:history="1">
        <w:r w:rsidRPr="003C5B47">
          <w:rPr>
            <w:lang w:eastAsia="ru-RU" w:bidi="en-US"/>
          </w:rPr>
          <w:t>"в" пункта 4</w:t>
        </w:r>
      </w:hyperlink>
      <w:r w:rsidRPr="003C5B47">
        <w:rPr>
          <w:lang w:eastAsia="ru-RU"/>
        </w:rPr>
        <w:t xml:space="preserve"> Правил, утверждаемый в соответствии с </w:t>
      </w:r>
      <w:hyperlink r:id="rId11" w:history="1">
        <w:r w:rsidRPr="003C5B47">
          <w:rPr>
            <w:lang w:eastAsia="ru-RU" w:bidi="en-US"/>
          </w:rPr>
          <w:t>подпунктом "е" пункта 8(1)</w:t>
        </w:r>
      </w:hyperlink>
      <w:r w:rsidRPr="003C5B47">
        <w:rPr>
          <w:lang w:eastAsia="ru-RU"/>
        </w:rPr>
        <w:t xml:space="preserve"> Правил.</w:t>
      </w:r>
    </w:p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widowControl w:val="0"/>
        <w:suppressAutoHyphens w:val="0"/>
        <w:autoSpaceDE w:val="0"/>
        <w:jc w:val="both"/>
        <w:rPr>
          <w:lang w:eastAsia="ru-RU"/>
        </w:rPr>
      </w:pPr>
    </w:p>
    <w:p w:rsidR="003C5B47" w:rsidRPr="003C5B47" w:rsidRDefault="003C5B47" w:rsidP="003C5B47">
      <w:pPr>
        <w:widowControl w:val="0"/>
        <w:pBdr>
          <w:top w:val="none" w:sz="0" w:space="0" w:color="000000"/>
          <w:left w:val="none" w:sz="0" w:space="0" w:color="000000"/>
          <w:bottom w:val="single" w:sz="6" w:space="0" w:color="000000"/>
          <w:right w:val="none" w:sz="0" w:space="0" w:color="000000"/>
        </w:pBdr>
        <w:suppressAutoHyphens w:val="0"/>
        <w:autoSpaceDE w:val="0"/>
        <w:spacing w:before="100" w:after="100"/>
        <w:jc w:val="both"/>
        <w:rPr>
          <w:lang w:eastAsia="ru-RU"/>
        </w:rPr>
      </w:pPr>
    </w:p>
    <w:p w:rsidR="003C5B47" w:rsidRPr="003C5B47" w:rsidRDefault="003C5B47" w:rsidP="003C5B47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3C5B47" w:rsidRPr="003C5B47" w:rsidRDefault="003C5B47" w:rsidP="003C5B47">
      <w:pPr>
        <w:jc w:val="both"/>
      </w:pPr>
    </w:p>
    <w:sectPr w:rsidR="003C5B47" w:rsidRPr="003C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D4"/>
    <w:rsid w:val="001505D4"/>
    <w:rsid w:val="003C5B47"/>
    <w:rsid w:val="00417DF7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B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0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77&amp;dst=10065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38" TargetMode="External"/><Relationship Id="rId11" Type="http://schemas.openxmlformats.org/officeDocument/2006/relationships/hyperlink" Target="https://login.consultant.ru/link/?req=doc&amp;base=LAW&amp;n=509477&amp;dst=100684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509477&amp;dst=100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77&amp;dst=100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Светлана Сергеевна Мусатова</cp:lastModifiedBy>
  <cp:revision>3</cp:revision>
  <dcterms:created xsi:type="dcterms:W3CDTF">2026-03-19T08:43:00Z</dcterms:created>
  <dcterms:modified xsi:type="dcterms:W3CDTF">2026-04-06T07:41:00Z</dcterms:modified>
</cp:coreProperties>
</file>