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/>
        <w:jc w:val="center"/>
        <w:rPr/>
      </w:pPr>
      <w:r>
        <w:rPr>
          <w:rFonts w:eastAsia="Times New Roman" w:cs="Arial" w:ascii="Arial" w:hAnsi="Arial"/>
          <w:b/>
          <w:bCs/>
          <w:color w:val="282828"/>
          <w:sz w:val="21"/>
          <w:szCs w:val="21"/>
          <w:lang w:eastAsia="ru-RU"/>
        </w:rPr>
        <w:t>ИЗВЕЩЕНИЕ О НАЧАЛЕ ВЫПОЛНЕНИЯ КОМПЛЕКСНЫХ</w:t>
      </w:r>
      <w:r>
        <w:rPr>
          <w:rFonts w:eastAsia="Times New Roman" w:cs="Arial" w:ascii="Arial" w:hAnsi="Arial"/>
          <w:color w:val="282828"/>
          <w:sz w:val="21"/>
          <w:szCs w:val="21"/>
          <w:lang w:eastAsia="ru-RU"/>
        </w:rPr>
        <w:br/>
      </w:r>
      <w:r>
        <w:rPr>
          <w:rFonts w:eastAsia="Times New Roman" w:cs="Arial" w:ascii="Arial" w:hAnsi="Arial"/>
          <w:b/>
          <w:bCs/>
          <w:color w:val="282828"/>
          <w:sz w:val="21"/>
          <w:szCs w:val="21"/>
          <w:lang w:eastAsia="ru-RU"/>
        </w:rPr>
        <w:t>КАДАСТРОВЫХ РАБОТ</w:t>
      </w:r>
    </w:p>
    <w:tbl>
      <w:tblPr>
        <w:tblW w:w="10489" w:type="dxa"/>
        <w:jc w:val="left"/>
        <w:tblInd w:w="-24" w:type="dxa"/>
        <w:tblCellMar>
          <w:top w:w="15" w:type="dxa"/>
          <w:left w:w="22" w:type="dxa"/>
          <w:bottom w:w="15" w:type="dxa"/>
          <w:right w:w="22" w:type="dxa"/>
        </w:tblCellMar>
        <w:tblLook w:firstRow="1" w:noVBand="1" w:lastRow="0" w:firstColumn="1" w:lastColumn="0" w:noHBand="0" w:val="04a0"/>
      </w:tblPr>
      <w:tblGrid>
        <w:gridCol w:w="3438"/>
        <w:gridCol w:w="3310"/>
        <w:gridCol w:w="3741"/>
      </w:tblGrid>
      <w:tr>
        <w:trPr/>
        <w:tc>
          <w:tcPr>
            <w:tcW w:w="104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отношении объектов недвижимого имущества, расположенных на территориях нескольких кадастровых кварталов: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субъект Российской Федерации: Калужская область;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образование: МО «Город Калуга»;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населенные пункты: г. Калуга;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кадастровых кварталов: 40:26:000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40:26:000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40:26:000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40:26:000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40:2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:0000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 целях исполнения муниципального контракта: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марта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г.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ru-RU"/>
              </w:rPr>
              <w:t>№ 0137200001222000144/01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период с 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марта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г. по 01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декабря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г. будут выполняться комплексн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ые кадастровые работы.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Заказчиком комплексных кадастровых работ является: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правление архитектуры, градостроительства и земельных отношений города Калуги.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Адрес: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Калужская область, г. Калуга, ул. Московская, д.188.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2">
              <w:r>
                <w:rPr>
                  <w:rStyle w:val="Style13"/>
                  <w:rFonts w:eastAsia="Times New Roman" w:cs="Times New Roman" w:ascii="Times New Roman" w:hAnsi="Times New Roman"/>
                  <w:color w:val="428BCA"/>
                  <w:sz w:val="24"/>
                  <w:szCs w:val="24"/>
                  <w:lang w:val="en-US" w:eastAsia="ru-RU"/>
                </w:rPr>
                <w:t>u</w:t>
              </w:r>
              <w:r>
                <w:rPr>
                  <w:rStyle w:val="Style13"/>
                  <w:rFonts w:eastAsia="Times New Roman" w:cs="Times New Roman" w:ascii="Times New Roman" w:hAnsi="Times New Roman"/>
                  <w:color w:val="428BCA"/>
                  <w:sz w:val="24"/>
                  <w:szCs w:val="24"/>
                  <w:lang w:eastAsia="ru-RU"/>
                </w:rPr>
                <w:t>a</w:t>
              </w:r>
              <w:r>
                <w:rPr>
                  <w:rStyle w:val="Style13"/>
                  <w:rFonts w:eastAsia="Times New Roman" w:cs="Times New Roman" w:ascii="Times New Roman" w:hAnsi="Times New Roman"/>
                  <w:color w:val="428BCA"/>
                  <w:sz w:val="24"/>
                  <w:szCs w:val="24"/>
                  <w:lang w:val="en-US" w:eastAsia="ru-RU"/>
                </w:rPr>
                <w:t>gizo</w:t>
              </w:r>
              <w:r>
                <w:rPr>
                  <w:rStyle w:val="Style13"/>
                  <w:rFonts w:eastAsia="Times New Roman" w:cs="Times New Roman" w:ascii="Times New Roman" w:hAnsi="Times New Roman"/>
                  <w:color w:val="428BCA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Style13"/>
                  <w:rFonts w:eastAsia="Times New Roman" w:cs="Times New Roman" w:ascii="Times New Roman" w:hAnsi="Times New Roman"/>
                  <w:color w:val="428BCA"/>
                  <w:sz w:val="24"/>
                  <w:szCs w:val="24"/>
                  <w:lang w:val="en-US" w:eastAsia="ru-RU"/>
                </w:rPr>
                <w:t>kaluga</w:t>
              </w:r>
              <w:r>
                <w:rPr>
                  <w:rStyle w:val="Style13"/>
                  <w:rFonts w:eastAsia="Times New Roman" w:cs="Times New Roman" w:ascii="Times New Roman" w:hAnsi="Times New Roman"/>
                  <w:color w:val="428BCA"/>
                  <w:sz w:val="24"/>
                  <w:szCs w:val="24"/>
                  <w:lang w:eastAsia="ru-RU"/>
                </w:rPr>
                <w:t>-</w:t>
              </w:r>
              <w:r>
                <w:rPr>
                  <w:rStyle w:val="Style13"/>
                  <w:rFonts w:eastAsia="Times New Roman" w:cs="Times New Roman" w:ascii="Times New Roman" w:hAnsi="Times New Roman"/>
                  <w:color w:val="428BCA"/>
                  <w:sz w:val="24"/>
                  <w:szCs w:val="24"/>
                  <w:lang w:val="en-US" w:eastAsia="ru-RU"/>
                </w:rPr>
                <w:t>gov</w:t>
              </w:r>
              <w:r>
                <w:rPr>
                  <w:rStyle w:val="Style13"/>
                  <w:rFonts w:eastAsia="Times New Roman" w:cs="Times New Roman" w:ascii="Times New Roman" w:hAnsi="Times New Roman"/>
                  <w:color w:val="428BCA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Style13"/>
                  <w:rFonts w:eastAsia="Times New Roman" w:cs="Times New Roman" w:ascii="Times New Roman" w:hAnsi="Times New Roman"/>
                  <w:color w:val="428BCA"/>
                  <w:sz w:val="24"/>
                  <w:szCs w:val="24"/>
                  <w:lang w:val="en-US" w:eastAsia="ru-RU"/>
                </w:rPr>
                <w:t>ru</w:t>
              </w:r>
            </w:hyperlink>
            <w:r>
              <w:rPr>
                <w:rFonts w:eastAsia="Times New Roman" w:cs="Times New Roman" w:ascii="Times New Roman" w:hAnsi="Times New Roman"/>
                <w:color w:val="428BCA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sysoyeva_mg@kaluga-gov.ru.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Номер контактного телефона: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8-4842-71-36-16, 8-4842-71-36-39.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Подрядчиком комплексных кадастровых работ является: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  <w:lang w:val="ru-RU" w:eastAsia="ar-SA"/>
              </w:rPr>
              <w:t>Общество с ограниченной ответственностью «Геоид» (ООО «Геоид»).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454080, Россия, Челябинская область, г. Челябинск, пр-кт Свердловский, д. 84б, оф. 7.1.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Кадастровые инженеры, являющиеся работниками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/>
              </w:rPr>
              <w:t>ООО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Геоид»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имя, отчество кадастрового инженера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Кодулев Юрий Алексеевич.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Почтовый адрес: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454080, Россия, Челябинская область, г. Челябинск, пр-кт Свердловский, д. 84б, оф. 7.1.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val="en-US" w:eastAsia="ru-RU"/>
              </w:rPr>
              <w:t xml:space="preserve"> geoid_kkr@mail.ru.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Номер контактного телефона: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+7(351)711-14-04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Квалификационный аттестат: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hAnsi="Times New Roman"/>
                <w:sz w:val="24"/>
              </w:rPr>
              <w:t>74-16-854 от 23.06.2016.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саморегулируемой организации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кадастровых инженеров, членом которой является кадастровый инженер: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/>
                <w:color w:val="auto"/>
                <w:spacing w:val="0"/>
                <w:sz w:val="24"/>
                <w:szCs w:val="24"/>
                <w:lang w:eastAsia="ru-RU"/>
              </w:rPr>
              <w:t>АССОЦИАЦИЯ САМОРЕГУЛИРУЕМАЯ ОРГАНИЗАЦИЯ  «МЕЖРЕГИОНАЛЬНЫЙ СОЮЗ КАДАСТРОВЫХ ИНЖЕНЕРОВ» (АССОЦИАЦИЯ СРО МСКИ»).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Уникальный регистрационный номер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члена саморегулируемой организации кадастровых инженеров в реестре членов саморегулируемой организации кадастровых инженеров: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Дата внесения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сведений о физическом лице в реестр членов саморегулируемой организации кадастровых инженеров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: 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.2016.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имя, отчество кадастрового инженера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Спирова Екатерина Валерьевна.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454080, Россия, Челябинская область, г. Челябинск, пр-кт Свердловский, д. 84б, оф. 7.1.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geoid_kkr@mail.ru.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Номер контактного телефона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 xml:space="preserve"> +7(351)711-14-04. 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Квалификационный аттестат: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№74-14-706 от  25.12.2014.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саморегулируемой организации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кадастровых инженеров, членом которой является кадастровый инженер: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/>
                <w:color w:val="auto"/>
                <w:spacing w:val="0"/>
                <w:sz w:val="24"/>
                <w:szCs w:val="24"/>
                <w:lang w:eastAsia="ru-RU"/>
              </w:rPr>
              <w:t>АССОЦИАЦИЯ САМОРЕГУЛИРУЕМАЯ ОРГАНИЗАЦИЯ  «МЕЖРЕГИОНАЛЬНЫЙ СОЮЗ КАДАСТРОВЫХ ИНЖЕНЕРОВ» (АсСОЦИАЦИЯ СРО МСКИ»).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Уникальный регистрационный номер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члена саморегулируемой организации кадастровых инженеров в реестре членов саморегулируемой организации кадастровых инженеров: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2005.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Дата внесения сведений о физическом лице в реестр членов саморегулируемой организации кадастровых инженеров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  <w:p>
            <w:pPr>
              <w:pStyle w:val="Normal"/>
              <w:spacing w:lineRule="auto" w:line="240" w:before="0" w:after="150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График выполнения комплексных кадастровых работ</w:t>
            </w:r>
          </w:p>
        </w:tc>
      </w:tr>
      <w:tr>
        <w:trPr/>
        <w:tc>
          <w:tcPr>
            <w:tcW w:w="34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Время выполнения работ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по 01.1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выполнения работ: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г. Калуга, </w:t>
            </w:r>
          </w:p>
        </w:tc>
        <w:tc>
          <w:tcPr>
            <w:tcW w:w="3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Виды работ: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Комплексные кадастровые работы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highlight w:val="white"/>
                <w:lang w:eastAsia="en-US"/>
              </w:rPr>
              <w:t xml:space="preserve"> кадастровых кварталов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40:26:000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40:26:000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40:26:000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40:26:000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 40:25:0000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>
        <w:trPr/>
        <w:tc>
          <w:tcPr>
            <w:tcW w:w="104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5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>
            <w:pPr>
              <w:pStyle w:val="Normal"/>
              <w:spacing w:lineRule="auto" w:line="240" w:before="0" w:after="15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Правообладатели объектов недвижимости, расположенных на территории выполнения комплексных кадастровых работ, в соответствии с частью 6 статьи42.7 Федерального закона от 24 июля 2007г. №221-ФЗ «О государственном кадастре недвижимости»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в соответствии с частью 5 статьи 20 Федерального закона от 24 июля 2007г. №221-ФЗ «О государственном кадастре недвижимости» обратиться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rosreestr.ru в информационно-телекоммуникационной сети 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нтернет».</w:t>
            </w:r>
          </w:p>
          <w:p>
            <w:pPr>
              <w:pStyle w:val="Normal"/>
              <w:spacing w:lineRule="auto" w:line="240" w:before="0" w:after="15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государственном кадастре недвижимости, в соответствии с частью 4 статьи 42.6 Федерального закона от 24 июля 2007г. №221-ФЗ «О государственном кадастре недвижимости» заинтересованные лица вправе представить исполнителю комплексных кадастровых работ заверенные в установленном частью 2 статьи 22 Федерального закона от 24 июля 2007г.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221-ФЗ «О государственном кадастре недвижимости» порядке копии документов, устанавливающих или подтверждающих права на такие объекты недвижимости, для внесения исполнителем комплексных кадастровых работ этих сведений в государственный кадастр недвижимости.</w:t>
            </w:r>
          </w:p>
          <w:p>
            <w:pPr>
              <w:pStyle w:val="Normal"/>
              <w:spacing w:lineRule="auto" w:line="240" w:before="0" w:after="15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Указанные сведения и документы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можно представить по адресу: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454080, Россия, Челябинская область, г. Челябинск, пр-кт Свердловский, д. 84б, оф. 7.1.</w:t>
            </w:r>
          </w:p>
          <w:p>
            <w:pPr>
              <w:pStyle w:val="Normal"/>
              <w:spacing w:lineRule="auto" w:line="240" w:before="0" w:after="15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Заинтересованные лица в соответствии с частью 7 статьи 45 Федерального закона от 24 июля 2007г. №221-ФЗ «О государственном кадастре недвижимости» 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Style15"/>
    <w:next w:val="Style16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10269"/>
    <w:rPr>
      <w:b/>
      <w:bCs/>
    </w:rPr>
  </w:style>
  <w:style w:type="character" w:styleId="Style13">
    <w:name w:val="Интернет-ссылка"/>
    <w:basedOn w:val="DefaultParagraphFont"/>
    <w:uiPriority w:val="99"/>
    <w:semiHidden/>
    <w:unhideWhenUsed/>
    <w:rsid w:val="00e10269"/>
    <w:rPr>
      <w:color w:val="0000FF"/>
      <w:u w:val="single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e1026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Обычный"/>
    <w:qFormat/>
    <w:pPr>
      <w:widowControl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0"/>
      <w:sz w:val="24"/>
      <w:szCs w:val="24"/>
      <w:lang w:val="ru-RU" w:eastAsia="en-US" w:bidi="ar-SA"/>
    </w:rPr>
  </w:style>
  <w:style w:type="paragraph" w:styleId="DefinitionTerm">
    <w:name w:val="Definition Term"/>
    <w:basedOn w:val="Style20"/>
    <w:qFormat/>
    <w:pPr/>
    <w:rPr/>
  </w:style>
  <w:style w:type="paragraph" w:styleId="DefinitionList">
    <w:name w:val="Definition List"/>
    <w:basedOn w:val="Style20"/>
    <w:qFormat/>
    <w:pPr>
      <w:ind w:left="360" w:hanging="0"/>
    </w:pPr>
    <w:rPr/>
  </w:style>
  <w:style w:type="paragraph" w:styleId="H1">
    <w:name w:val="H1"/>
    <w:basedOn w:val="Style20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Style20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Style20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Style20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Style20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Style20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Style20"/>
    <w:qFormat/>
    <w:pPr/>
    <w:rPr>
      <w:i/>
    </w:rPr>
  </w:style>
  <w:style w:type="paragraph" w:styleId="Blockquote">
    <w:name w:val="Blockquote"/>
    <w:basedOn w:val="Style20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Style20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bidi w:val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ru-RU" w:eastAsia="en-US" w:bidi="ar-SA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bidi w:val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agizo@kaluga-gov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Application>LibreOffice/6.3.0.4$Windows_X86_64 LibreOffice_project/057fc023c990d676a43019934386b85b21a9ee99</Application>
  <Pages>2</Pages>
  <Words>618</Words>
  <Characters>4872</Characters>
  <CharactersWithSpaces>5457</CharactersWithSpaces>
  <Paragraphs>44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2021-04-14T07:47:00Z</dcterms:created>
  <dc:creator>Макарова</dc:creator>
  <dc:description/>
  <dc:language>ru-RU</dc:language>
  <cp:lastModifiedBy/>
  <cp:lastPrinted>2022-03-16T08:40:49Z</cp:lastPrinted>
  <dcterms:modified xsi:type="dcterms:W3CDTF">2022-03-16T08:42:25Z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1</vt:bool>
  </property>
  <property fmtid="{D5CDD505-2E9C-101B-9397-08002B2CF9AE}" pid="7" name="HyperlinksChanged">
    <vt:bool>0</vt:bool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