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</w:t>
      </w:r>
      <w:r>
        <w:rPr>
          <w:rFonts w:cs="Times New Roman"/>
          <w:b w:val="false"/>
          <w:bCs w:val="false"/>
          <w:sz w:val="24"/>
          <w:szCs w:val="24"/>
        </w:rPr>
        <w:t>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17.03.2022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Одобрить установку мемориальной доски в целях увековечения памяти министра юстиции и генерал-прокурора</w:t>
      </w:r>
      <w:bookmarkStart w:id="2" w:name="__DdeLink__51_2124770575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Правительствующего сената Николая Авксентьевича Манасеина, служившего прокурором Калужского окружного суда с 02.10.1866 по</w:t>
        <w:br/>
        <w:t>12.10.1867, на здании объекта культурного наследия федерального значения «Ансамбль Присутственных мест с парком и собором Троицы, 1796-1819 гг.».</w:t>
      </w:r>
      <w:bookmarkEnd w:id="1"/>
      <w:bookmarkEnd w:id="2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LibreOffice/6.2.0.3$Windows_X86_64 LibreOffice_project/98c6a8a1c6c7b144ce3cc729e34964b47ce25d62</Application>
  <Pages>1</Pages>
  <Words>162</Words>
  <Characters>1170</Characters>
  <CharactersWithSpaces>1555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2022-03-30T09:33:09Z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