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tabs>
          <w:tab w:val="clear" w:pos="720"/>
          <w:tab w:val="left" w:pos="5247" w:leader="none"/>
          <w:tab w:val="left" w:pos="5276" w:leader="none"/>
          <w:tab w:val="left" w:pos="5670" w:leader="none"/>
        </w:tabs>
        <w:spacing w:before="0" w:after="0"/>
        <w:contextualSpacing/>
        <w:rPr>
          <w:sz w:val="24"/>
          <w:szCs w:val="24"/>
        </w:rPr>
      </w:pPr>
      <w:r>
        <w:rPr>
          <w:sz w:val="24"/>
          <w:szCs w:val="24"/>
        </w:rPr>
        <w:t xml:space="preserve">                                                                                       </w:t>
      </w:r>
      <w:r>
        <w:rPr>
          <w:sz w:val="24"/>
          <w:szCs w:val="24"/>
        </w:rPr>
        <w:t xml:space="preserve">Приложение </w:t>
      </w:r>
    </w:p>
    <w:p>
      <w:pPr>
        <w:pStyle w:val="Normal"/>
        <w:keepLines/>
        <w:spacing w:before="0" w:after="0"/>
        <w:contextualSpacing/>
        <w:rPr>
          <w:sz w:val="24"/>
          <w:szCs w:val="24"/>
        </w:rPr>
      </w:pPr>
      <w:r>
        <w:rPr>
          <w:sz w:val="24"/>
          <w:szCs w:val="24"/>
        </w:rPr>
        <w:t xml:space="preserve">                                                                                       </w:t>
      </w:r>
      <w:r>
        <w:rPr>
          <w:sz w:val="24"/>
          <w:szCs w:val="24"/>
        </w:rPr>
        <w:t xml:space="preserve">к постановлению администрации </w:t>
      </w:r>
    </w:p>
    <w:p>
      <w:pPr>
        <w:pStyle w:val="Normal"/>
        <w:keepLines/>
        <w:spacing w:before="0" w:after="0"/>
        <w:contextualSpacing/>
        <w:rPr>
          <w:sz w:val="24"/>
          <w:szCs w:val="24"/>
        </w:rPr>
      </w:pPr>
      <w:r>
        <w:rPr>
          <w:sz w:val="24"/>
          <w:szCs w:val="24"/>
        </w:rPr>
        <w:tab/>
        <w:tab/>
        <w:tab/>
        <w:tab/>
        <w:tab/>
        <w:tab/>
        <w:tab/>
        <w:t xml:space="preserve">   городского округа города Калуги</w:t>
      </w:r>
    </w:p>
    <w:p>
      <w:pPr>
        <w:pStyle w:val="Normal"/>
        <w:keepLines/>
        <w:tabs>
          <w:tab w:val="clear" w:pos="720"/>
          <w:tab w:val="left" w:pos="5287" w:leader="none"/>
        </w:tabs>
        <w:spacing w:before="0" w:after="0"/>
        <w:contextualSpacing/>
        <w:rPr>
          <w:sz w:val="24"/>
          <w:szCs w:val="24"/>
        </w:rPr>
      </w:pPr>
      <w:r>
        <w:rPr>
          <w:sz w:val="24"/>
          <w:szCs w:val="24"/>
        </w:rPr>
        <w:t xml:space="preserve">                                                                                       </w:t>
      </w:r>
      <w:r>
        <w:rPr>
          <w:sz w:val="24"/>
          <w:szCs w:val="24"/>
        </w:rPr>
        <w:t xml:space="preserve">от </w:t>
      </w:r>
      <w:r>
        <w:rPr>
          <w:sz w:val="24"/>
          <w:szCs w:val="24"/>
        </w:rPr>
        <w:t xml:space="preserve">09.12.2025 </w:t>
      </w:r>
      <w:r>
        <w:rPr>
          <w:sz w:val="24"/>
          <w:szCs w:val="24"/>
        </w:rPr>
        <w:t xml:space="preserve"> № </w:t>
      </w:r>
      <w:r>
        <w:rPr>
          <w:sz w:val="24"/>
          <w:szCs w:val="24"/>
        </w:rPr>
        <w:t>522-п</w:t>
      </w:r>
    </w:p>
    <w:p>
      <w:pPr>
        <w:pStyle w:val="Normal"/>
        <w:keepLines/>
        <w:spacing w:before="0" w:after="0"/>
        <w:ind w:left="4820" w:firstLine="1559"/>
        <w:contextualSpacing/>
        <w:rPr>
          <w:sz w:val="24"/>
          <w:szCs w:val="24"/>
        </w:rPr>
      </w:pPr>
      <w:r>
        <w:rPr>
          <w:sz w:val="24"/>
          <w:szCs w:val="24"/>
        </w:rPr>
      </w:r>
    </w:p>
    <w:p>
      <w:pPr>
        <w:pStyle w:val="Normal"/>
        <w:spacing w:before="0" w:after="0"/>
        <w:ind w:left="4820" w:firstLine="1559"/>
        <w:contextualSpacing/>
        <w:rPr>
          <w:sz w:val="24"/>
          <w:szCs w:val="24"/>
        </w:rPr>
      </w:pPr>
      <w:r>
        <w:rPr>
          <w:sz w:val="24"/>
          <w:szCs w:val="24"/>
        </w:rPr>
      </w:r>
    </w:p>
    <w:p>
      <w:pPr>
        <w:pStyle w:val="Normal"/>
        <w:keepLines/>
        <w:spacing w:before="0" w:after="0"/>
        <w:contextualSpacing/>
        <w:jc w:val="center"/>
        <w:rPr>
          <w:b/>
          <w:b/>
          <w:sz w:val="24"/>
          <w:szCs w:val="24"/>
        </w:rPr>
      </w:pPr>
      <w:bookmarkStart w:id="0" w:name="Par44"/>
      <w:bookmarkEnd w:id="0"/>
      <w:r>
        <w:rPr>
          <w:b/>
          <w:bCs/>
          <w:sz w:val="24"/>
          <w:szCs w:val="24"/>
        </w:rPr>
        <w:t xml:space="preserve">Программа профилактики </w:t>
      </w:r>
      <w:r>
        <w:rPr>
          <w:b/>
          <w:sz w:val="24"/>
          <w:szCs w:val="24"/>
        </w:rPr>
        <w:t xml:space="preserve">рисков причинения вреда (ущерба) </w:t>
      </w:r>
    </w:p>
    <w:p>
      <w:pPr>
        <w:pStyle w:val="Normal"/>
        <w:keepLines/>
        <w:spacing w:before="0" w:after="0"/>
        <w:contextualSpacing/>
        <w:jc w:val="center"/>
        <w:rPr>
          <w:b/>
          <w:b/>
          <w:bCs/>
          <w:sz w:val="24"/>
          <w:szCs w:val="24"/>
        </w:rPr>
      </w:pPr>
      <w:r>
        <w:rPr>
          <w:b/>
          <w:sz w:val="24"/>
          <w:szCs w:val="24"/>
        </w:rPr>
        <w:t xml:space="preserve">охраняемым законом ценностям по </w:t>
      </w:r>
      <w:r>
        <w:rPr>
          <w:b/>
          <w:color w:val="00000A"/>
          <w:sz w:val="24"/>
          <w:szCs w:val="24"/>
        </w:rPr>
        <w:t xml:space="preserve">муниципальному контролю </w:t>
      </w:r>
      <w:r>
        <w:rPr>
          <w:b/>
          <w:bCs/>
          <w:color w:val="00000A"/>
          <w:sz w:val="24"/>
          <w:szCs w:val="24"/>
        </w:rPr>
        <w:t>на автомобильном транспорте, городском наземном электрическом транспорте и в дорожном хозяйстве</w:t>
      </w:r>
      <w:r>
        <w:rPr>
          <w:b/>
          <w:color w:val="111111"/>
          <w:sz w:val="24"/>
          <w:szCs w:val="24"/>
        </w:rPr>
        <w:t xml:space="preserve"> на территории городского округа города Калуги Калужской области</w:t>
      </w:r>
      <w:r>
        <w:rPr>
          <w:b/>
          <w:sz w:val="24"/>
          <w:szCs w:val="24"/>
        </w:rPr>
        <w:t xml:space="preserve"> </w:t>
      </w:r>
      <w:r>
        <w:rPr>
          <w:b/>
          <w:bCs/>
          <w:sz w:val="24"/>
          <w:szCs w:val="24"/>
        </w:rPr>
        <w:t>на 2026 год</w:t>
      </w:r>
    </w:p>
    <w:p>
      <w:pPr>
        <w:pStyle w:val="Normal"/>
        <w:keepLines/>
        <w:spacing w:before="0" w:after="0"/>
        <w:ind w:firstLine="709"/>
        <w:contextualSpacing/>
        <w:jc w:val="both"/>
        <w:rPr>
          <w:b/>
          <w:b/>
          <w:bCs/>
          <w:sz w:val="24"/>
          <w:szCs w:val="24"/>
        </w:rPr>
      </w:pPr>
      <w:r>
        <w:rPr>
          <w:b/>
          <w:bCs/>
          <w:sz w:val="24"/>
          <w:szCs w:val="24"/>
        </w:rPr>
      </w:r>
    </w:p>
    <w:p>
      <w:pPr>
        <w:pStyle w:val="Normal"/>
        <w:keepLines/>
        <w:spacing w:before="0" w:after="0"/>
        <w:ind w:firstLine="709"/>
        <w:contextualSpacing/>
        <w:jc w:val="center"/>
        <w:rPr>
          <w:sz w:val="24"/>
          <w:szCs w:val="24"/>
        </w:rPr>
      </w:pPr>
      <w:bookmarkStart w:id="1" w:name="Par94"/>
      <w:bookmarkEnd w:id="1"/>
      <w:r>
        <w:rPr>
          <w:b/>
          <w:bCs/>
          <w:sz w:val="24"/>
          <w:szCs w:val="24"/>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 (ущерба) охраняемым законом ценностям</w:t>
      </w:r>
    </w:p>
    <w:p>
      <w:pPr>
        <w:pStyle w:val="Normal"/>
        <w:keepLines/>
        <w:spacing w:before="0" w:after="0"/>
        <w:ind w:firstLine="709"/>
        <w:contextualSpacing/>
        <w:jc w:val="both"/>
        <w:rPr>
          <w:sz w:val="24"/>
          <w:szCs w:val="24"/>
        </w:rPr>
      </w:pPr>
      <w:r>
        <w:rPr>
          <w:sz w:val="24"/>
          <w:szCs w:val="24"/>
        </w:rPr>
      </w:r>
    </w:p>
    <w:p>
      <w:pPr>
        <w:pStyle w:val="Normal"/>
        <w:keepLines/>
        <w:spacing w:before="0" w:after="0"/>
        <w:ind w:firstLine="709"/>
        <w:contextualSpacing/>
        <w:jc w:val="both"/>
        <w:rPr/>
      </w:pPr>
      <w:r>
        <w:rPr>
          <w:color w:val="000000"/>
          <w:sz w:val="24"/>
          <w:szCs w:val="24"/>
        </w:rPr>
        <w:t xml:space="preserve">Настоящая программа профилактики рисков причинения вреда (ущерба) охраняемым законом ценностям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w:t>
      </w:r>
      <w:r>
        <w:rPr>
          <w:color w:val="00000A"/>
          <w:sz w:val="24"/>
          <w:szCs w:val="24"/>
        </w:rPr>
        <w:t xml:space="preserve">муниципального контроля на автомобильном транспорте, городском наземном электрическом транспорте и в дорожном хозяйстве </w:t>
      </w:r>
      <w:r>
        <w:rPr>
          <w:color w:val="111111"/>
          <w:sz w:val="24"/>
          <w:szCs w:val="24"/>
        </w:rPr>
        <w:t>на территории городского округа города Калуги Калужской области</w:t>
      </w:r>
      <w:r>
        <w:rPr>
          <w:color w:val="000000"/>
          <w:sz w:val="24"/>
          <w:szCs w:val="24"/>
        </w:rPr>
        <w:t>.</w:t>
      </w:r>
      <w:r>
        <w:rPr>
          <w:sz w:val="24"/>
          <w:szCs w:val="24"/>
        </w:rPr>
        <w:t xml:space="preserve"> </w:t>
      </w:r>
    </w:p>
    <w:p>
      <w:pPr>
        <w:pStyle w:val="Normal"/>
        <w:keepLines/>
        <w:tabs>
          <w:tab w:val="clear" w:pos="720"/>
          <w:tab w:val="left" w:pos="663" w:leader="none"/>
        </w:tabs>
        <w:spacing w:before="0" w:after="0"/>
        <w:ind w:firstLine="680"/>
        <w:contextualSpacing/>
        <w:jc w:val="both"/>
        <w:rPr>
          <w:color w:val="000000"/>
          <w:sz w:val="24"/>
          <w:szCs w:val="24"/>
          <w:lang w:eastAsia="ru-RU"/>
        </w:rPr>
      </w:pPr>
      <w:r>
        <w:rPr>
          <w:color w:val="000000"/>
          <w:sz w:val="24"/>
          <w:szCs w:val="24"/>
          <w:lang w:eastAsia="ru-RU"/>
        </w:rPr>
        <w:t xml:space="preserve">Должностными лицами, уполномоченными на осуществление </w:t>
      </w:r>
      <w:r>
        <w:rPr>
          <w:color w:val="00000A"/>
          <w:sz w:val="24"/>
          <w:szCs w:val="24"/>
          <w:lang w:eastAsia="ru-RU"/>
        </w:rPr>
        <w:t xml:space="preserve">муниципального контроля на автомобильном транспорте, городском  наземном электрическом транспорте и в дорожном хозяйстве </w:t>
      </w:r>
      <w:r>
        <w:rPr>
          <w:color w:val="111111"/>
          <w:sz w:val="24"/>
          <w:szCs w:val="24"/>
          <w:lang w:eastAsia="ru-RU"/>
        </w:rPr>
        <w:t xml:space="preserve">на территории городского округа города Калуги Калужской области, </w:t>
      </w:r>
      <w:r>
        <w:rPr>
          <w:color w:val="000000"/>
          <w:sz w:val="24"/>
          <w:szCs w:val="24"/>
          <w:lang w:eastAsia="ru-RU"/>
        </w:rPr>
        <w:t xml:space="preserve">осуществляется выполнение проверок соблюдения юридическими лицами, индивидуальными предпринимателями, уполномоченными участниками договора простого товарищества обязательных требований, установленных в отношении транспортного обслуживания  и  автомобильных дорог и дорожной деятельности. </w:t>
      </w:r>
    </w:p>
    <w:p>
      <w:pPr>
        <w:pStyle w:val="Normal"/>
        <w:keepLines/>
        <w:tabs>
          <w:tab w:val="clear" w:pos="720"/>
          <w:tab w:val="left" w:pos="663" w:leader="none"/>
        </w:tabs>
        <w:spacing w:before="0" w:after="0"/>
        <w:ind w:firstLine="680"/>
        <w:contextualSpacing/>
        <w:jc w:val="both"/>
        <w:rPr/>
      </w:pPr>
      <w:r>
        <w:rPr>
          <w:color w:val="000000"/>
          <w:sz w:val="24"/>
          <w:szCs w:val="24"/>
          <w:lang w:eastAsia="ru-RU"/>
        </w:rPr>
        <w:t xml:space="preserve">С 1 января 2022 года муниципальный </w:t>
      </w:r>
      <w:r>
        <w:rPr>
          <w:color w:val="00000A"/>
          <w:sz w:val="24"/>
          <w:szCs w:val="24"/>
          <w:lang w:eastAsia="ru-RU"/>
        </w:rPr>
        <w:t xml:space="preserve">контроль на автомобильном транспорте, городском  наземном электрическом транспорте и в дорожном хозяйстве </w:t>
      </w:r>
      <w:r>
        <w:rPr>
          <w:color w:val="111111"/>
          <w:sz w:val="24"/>
          <w:szCs w:val="24"/>
          <w:lang w:eastAsia="ru-RU"/>
        </w:rPr>
        <w:t>на территории городского округа города Калуги Калужской области</w:t>
      </w:r>
      <w:r>
        <w:rPr>
          <w:color w:val="000000"/>
          <w:sz w:val="24"/>
          <w:szCs w:val="24"/>
          <w:lang w:eastAsia="ru-RU"/>
        </w:rPr>
        <w:t xml:space="preserve"> осуществляется в соответствии с Федеральным законом от 31.07.2020 № 248-ФЗ «О государственном контроле (надзоре) и муниципальном контроле в Российской Федерации» (далее - Закон № 248-ФЗ), решением Городской Думы города Калуги от 27.10.2021 № 247 «Об утверждении Положения о муниципальном</w:t>
      </w:r>
      <w:r>
        <w:rPr>
          <w:color w:val="00000A"/>
          <w:sz w:val="24"/>
          <w:szCs w:val="24"/>
          <w:lang w:eastAsia="ru-RU"/>
        </w:rPr>
        <w:t xml:space="preserve"> контроле на автомобильном транспорте, городском  наземном электрическом транспорте и в дорожном хозяйстве </w:t>
      </w:r>
      <w:r>
        <w:rPr>
          <w:color w:val="111111"/>
          <w:sz w:val="24"/>
          <w:szCs w:val="24"/>
          <w:lang w:eastAsia="ru-RU"/>
        </w:rPr>
        <w:t>на территории муниципального образования «Город Калуга» (далее - Положение)</w:t>
      </w:r>
      <w:r>
        <w:rPr>
          <w:color w:val="000000"/>
          <w:sz w:val="24"/>
          <w:szCs w:val="24"/>
          <w:lang w:eastAsia="ru-RU"/>
        </w:rPr>
        <w:t>.</w:t>
      </w:r>
    </w:p>
    <w:p>
      <w:pPr>
        <w:pStyle w:val="Normal"/>
        <w:tabs>
          <w:tab w:val="clear" w:pos="720"/>
          <w:tab w:val="left" w:pos="663" w:leader="none"/>
        </w:tabs>
        <w:spacing w:before="0" w:after="0"/>
        <w:ind w:firstLine="680"/>
        <w:contextualSpacing/>
        <w:jc w:val="both"/>
        <w:rPr>
          <w:sz w:val="24"/>
          <w:szCs w:val="24"/>
        </w:rPr>
      </w:pPr>
      <w:r>
        <w:rPr>
          <w:color w:val="000000"/>
          <w:sz w:val="24"/>
          <w:szCs w:val="24"/>
          <w:lang w:eastAsia="ru-RU"/>
        </w:rPr>
        <w:t>В связи с особенностями осуществления муниципального контроля, установленными Законом № 248-ФЗ, ограничениями, установленными в 2022 году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pPr>
        <w:pStyle w:val="Normal"/>
        <w:widowControl w:val="false"/>
        <w:tabs>
          <w:tab w:val="clear" w:pos="720"/>
          <w:tab w:val="left" w:pos="663" w:leader="none"/>
        </w:tabs>
        <w:spacing w:before="0" w:after="0"/>
        <w:ind w:firstLine="680"/>
        <w:contextualSpacing/>
        <w:jc w:val="both"/>
        <w:rPr>
          <w:color w:val="000000"/>
          <w:sz w:val="24"/>
          <w:szCs w:val="24"/>
        </w:rPr>
      </w:pPr>
      <w:r>
        <w:rPr>
          <w:sz w:val="24"/>
          <w:szCs w:val="24"/>
        </w:rPr>
        <w:t xml:space="preserve">В целях предупреждения нарушений требований законодательства в сфере организации перевозок по муниципальным маршрутам регулярных перевозок и в сфере автомобильных дорог и дорожной деятельности, устранения причин, факторов и условий, способствующих их совершению, контрольным органом муниципального </w:t>
      </w:r>
      <w:r>
        <w:rPr>
          <w:color w:val="00000A"/>
          <w:sz w:val="24"/>
          <w:szCs w:val="24"/>
          <w:lang w:eastAsia="ru-RU"/>
        </w:rPr>
        <w:t xml:space="preserve">контроля на автомобильном транспорте, городском  наземном электрическом транспорте и в дорожном хозяйстве </w:t>
      </w:r>
      <w:r>
        <w:rPr>
          <w:color w:val="111111"/>
          <w:sz w:val="24"/>
          <w:szCs w:val="24"/>
          <w:lang w:eastAsia="ru-RU"/>
        </w:rPr>
        <w:t>на территории городского округа города Калуги</w:t>
      </w:r>
      <w:r>
        <w:rPr>
          <w:sz w:val="24"/>
          <w:szCs w:val="24"/>
        </w:rPr>
        <w:t xml:space="preserve"> Калужской области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w:t>
      </w:r>
    </w:p>
    <w:p>
      <w:pPr>
        <w:pStyle w:val="Normal"/>
        <w:keepLines/>
        <w:widowControl w:val="false"/>
        <w:spacing w:before="0" w:after="0"/>
        <w:ind w:firstLine="680"/>
        <w:contextualSpacing/>
        <w:jc w:val="both"/>
        <w:rPr>
          <w:sz w:val="24"/>
          <w:szCs w:val="24"/>
        </w:rPr>
      </w:pPr>
      <w:r>
        <w:rPr>
          <w:color w:val="000000"/>
          <w:sz w:val="24"/>
          <w:szCs w:val="24"/>
        </w:rPr>
        <w:t xml:space="preserve">Контрольный орган муниципального </w:t>
      </w:r>
      <w:r>
        <w:rPr>
          <w:color w:val="00000A"/>
          <w:sz w:val="24"/>
          <w:szCs w:val="24"/>
          <w:lang w:eastAsia="ru-RU"/>
        </w:rPr>
        <w:t xml:space="preserve">контроля на автомобильном транспорте, городском наземном электрическом транспорте и в дорожном хозяйстве </w:t>
      </w:r>
      <w:r>
        <w:rPr>
          <w:color w:val="111111"/>
          <w:sz w:val="24"/>
          <w:szCs w:val="24"/>
          <w:lang w:eastAsia="ru-RU"/>
        </w:rPr>
        <w:t>на территории городского округа города Калуги</w:t>
      </w:r>
      <w:r>
        <w:rPr>
          <w:color w:val="000000"/>
          <w:sz w:val="24"/>
          <w:szCs w:val="24"/>
        </w:rPr>
        <w:t xml:space="preserve"> Калужской области при проведении профилактических мероприятий осуществляет взаимодействие с контролируемыми лицами только в случаях, установленных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Style35"/>
        <w:keepLines/>
        <w:spacing w:before="0" w:after="0"/>
        <w:contextualSpacing/>
        <w:jc w:val="both"/>
        <w:rPr>
          <w:color w:val="000000"/>
          <w:sz w:val="24"/>
          <w:szCs w:val="24"/>
          <w:lang w:eastAsia="ru-RU"/>
        </w:rPr>
      </w:pPr>
      <w:r>
        <w:rPr>
          <w:sz w:val="24"/>
          <w:szCs w:val="24"/>
        </w:rPr>
        <w:tab/>
      </w:r>
      <w:r>
        <w:rPr>
          <w:color w:val="000000"/>
          <w:sz w:val="24"/>
          <w:szCs w:val="24"/>
        </w:rPr>
        <w:t>Для обеспечения состояния безопасности охраняемых законом ценностей, снижения причинения вреда жизни, здоровью граждан, либо снижения факторов угрозы причинения вреда жизни, здоровью граждан необходимо стремиться к росту числа законопослушных подконтрольных лиц и повышению уровня их правовой грамотности.</w:t>
      </w:r>
    </w:p>
    <w:p>
      <w:pPr>
        <w:pStyle w:val="Normal"/>
        <w:keepLines/>
        <w:spacing w:before="0" w:after="0"/>
        <w:ind w:firstLine="709"/>
        <w:contextualSpacing/>
        <w:jc w:val="both"/>
        <w:rPr>
          <w:sz w:val="24"/>
          <w:szCs w:val="24"/>
        </w:rPr>
      </w:pPr>
      <w:r>
        <w:rPr>
          <w:color w:val="000000"/>
          <w:sz w:val="24"/>
          <w:szCs w:val="24"/>
          <w:lang w:eastAsia="ru-RU"/>
        </w:rPr>
        <w:t xml:space="preserve">Проведение профилактических мероприятий, направленных на соблюдение контролируемыми лицами обязательных требований в области муниципального </w:t>
      </w:r>
      <w:r>
        <w:rPr>
          <w:color w:val="00000A"/>
          <w:sz w:val="24"/>
          <w:szCs w:val="24"/>
          <w:lang w:eastAsia="ru-RU"/>
        </w:rPr>
        <w:t xml:space="preserve">контроля на автомобильном транспорте, городском наземном электрическом транспорте и в дорожном хозяйстве </w:t>
      </w:r>
      <w:r>
        <w:rPr>
          <w:color w:val="111111"/>
          <w:sz w:val="24"/>
          <w:szCs w:val="24"/>
          <w:lang w:eastAsia="ru-RU"/>
        </w:rPr>
        <w:t>на территории городского округа города Калуги Калужской области,</w:t>
      </w:r>
      <w:r>
        <w:rPr>
          <w:color w:val="000000"/>
          <w:sz w:val="24"/>
          <w:szCs w:val="24"/>
          <w:lang w:eastAsia="ru-RU"/>
        </w:rPr>
        <w:t xml:space="preserve"> будет способствовать повышению их ответственности, а также снижению количества совершаемых нарушений.</w:t>
      </w:r>
    </w:p>
    <w:p>
      <w:pPr>
        <w:pStyle w:val="Normal"/>
        <w:keepLines/>
        <w:spacing w:before="0" w:after="0"/>
        <w:contextualSpacing/>
        <w:jc w:val="both"/>
        <w:rPr>
          <w:sz w:val="24"/>
          <w:szCs w:val="24"/>
        </w:rPr>
      </w:pPr>
      <w:r>
        <w:rPr>
          <w:sz w:val="24"/>
          <w:szCs w:val="24"/>
        </w:rPr>
      </w:r>
    </w:p>
    <w:p>
      <w:pPr>
        <w:pStyle w:val="Normal"/>
        <w:keepLines/>
        <w:spacing w:before="0" w:after="0"/>
        <w:ind w:firstLine="709"/>
        <w:contextualSpacing/>
        <w:jc w:val="center"/>
        <w:rPr>
          <w:sz w:val="24"/>
          <w:szCs w:val="24"/>
        </w:rPr>
      </w:pPr>
      <w:bookmarkStart w:id="2" w:name="Par175"/>
      <w:bookmarkEnd w:id="2"/>
      <w:r>
        <w:rPr>
          <w:b/>
          <w:bCs/>
          <w:sz w:val="24"/>
          <w:szCs w:val="24"/>
        </w:rPr>
        <w:t>Раздел 2. Цели и задачи программы профилактики</w:t>
      </w:r>
    </w:p>
    <w:p>
      <w:pPr>
        <w:pStyle w:val="Normal"/>
        <w:keepLines/>
        <w:spacing w:before="0" w:after="0"/>
        <w:contextualSpacing/>
        <w:jc w:val="both"/>
        <w:rPr>
          <w:sz w:val="24"/>
          <w:szCs w:val="24"/>
        </w:rPr>
      </w:pPr>
      <w:r>
        <w:rPr>
          <w:sz w:val="24"/>
          <w:szCs w:val="24"/>
        </w:rPr>
      </w:r>
    </w:p>
    <w:p>
      <w:pPr>
        <w:pStyle w:val="Style36"/>
        <w:keepLines/>
        <w:spacing w:before="0" w:after="0"/>
        <w:ind w:firstLine="709"/>
        <w:contextualSpacing/>
        <w:jc w:val="both"/>
        <w:rPr>
          <w:rFonts w:ascii="Times New Roman" w:hAnsi="Times New Roman" w:cs="Times New Roman"/>
        </w:rPr>
      </w:pPr>
      <w:r>
        <w:rPr>
          <w:rFonts w:cs="Times New Roman" w:ascii="Times New Roman" w:hAnsi="Times New Roman"/>
          <w:b w:val="false"/>
          <w:bCs w:val="false"/>
          <w:sz w:val="24"/>
          <w:szCs w:val="24"/>
        </w:rPr>
        <w:t>2.1. Целями реализации настоящей программы профилактики являются:</w:t>
      </w:r>
    </w:p>
    <w:p>
      <w:pPr>
        <w:pStyle w:val="Normal"/>
        <w:keepLines/>
        <w:spacing w:before="0" w:after="0"/>
        <w:contextualSpacing/>
        <w:jc w:val="both"/>
        <w:rPr>
          <w:sz w:val="24"/>
          <w:szCs w:val="24"/>
        </w:rPr>
      </w:pPr>
      <w:r>
        <w:rPr>
          <w:sz w:val="24"/>
          <w:szCs w:val="24"/>
        </w:rPr>
        <w:tab/>
        <w:t>2.1.1. Стимулирование добросовестного соблюдения обязательных требований всеми контролируемыми лицами.</w:t>
      </w:r>
    </w:p>
    <w:p>
      <w:pPr>
        <w:pStyle w:val="Normal"/>
        <w:keepLines/>
        <w:spacing w:before="0" w:after="0"/>
        <w:contextualSpacing/>
        <w:jc w:val="both"/>
        <w:rPr>
          <w:sz w:val="24"/>
          <w:szCs w:val="24"/>
        </w:rPr>
      </w:pPr>
      <w:r>
        <w:rPr>
          <w:sz w:val="24"/>
          <w:szCs w:val="24"/>
        </w:rPr>
        <w:tab/>
        <w:t>2.1.2.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снижение рисков их возникновения.</w:t>
      </w:r>
    </w:p>
    <w:p>
      <w:pPr>
        <w:pStyle w:val="Normal"/>
        <w:keepLines/>
        <w:spacing w:before="0" w:after="0"/>
        <w:contextualSpacing/>
        <w:jc w:val="both"/>
        <w:rPr>
          <w:sz w:val="24"/>
          <w:szCs w:val="24"/>
        </w:rPr>
      </w:pPr>
      <w:r>
        <w:rPr>
          <w:sz w:val="24"/>
          <w:szCs w:val="24"/>
        </w:rPr>
        <w:tab/>
        <w:t>2.1.3.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keepLines/>
        <w:spacing w:before="0" w:after="0"/>
        <w:contextualSpacing/>
        <w:jc w:val="both"/>
        <w:rPr>
          <w:sz w:val="24"/>
          <w:szCs w:val="24"/>
        </w:rPr>
      </w:pPr>
      <w:r>
        <w:rPr>
          <w:sz w:val="24"/>
          <w:szCs w:val="24"/>
        </w:rPr>
        <w:tab/>
        <w:t xml:space="preserve">2.1.4. Повышение результативности и эффективности контрольной деятельности. </w:t>
      </w:r>
    </w:p>
    <w:p>
      <w:pPr>
        <w:pStyle w:val="Style36"/>
        <w:keepLines/>
        <w:spacing w:before="0" w:after="0"/>
        <w:ind w:firstLine="709"/>
        <w:contextualSpacing/>
        <w:jc w:val="both"/>
        <w:rPr>
          <w:rFonts w:ascii="Times New Roman" w:hAnsi="Times New Roman" w:cs="Times New Roman"/>
        </w:rPr>
      </w:pPr>
      <w:r>
        <w:rPr>
          <w:rFonts w:cs="Times New Roman" w:ascii="Times New Roman" w:hAnsi="Times New Roman"/>
          <w:b w:val="false"/>
          <w:bCs w:val="false"/>
        </w:rPr>
        <w:t>2.2. Задачами реализации программы профилактики являются:</w:t>
      </w:r>
    </w:p>
    <w:p>
      <w:pPr>
        <w:pStyle w:val="Normal"/>
        <w:keepLines/>
        <w:spacing w:before="0" w:after="0"/>
        <w:contextualSpacing/>
        <w:jc w:val="both"/>
        <w:rPr>
          <w:sz w:val="24"/>
          <w:szCs w:val="24"/>
        </w:rPr>
      </w:pPr>
      <w:r>
        <w:rPr>
          <w:sz w:val="24"/>
          <w:szCs w:val="24"/>
        </w:rPr>
        <w:tab/>
        <w:t>2.2.1.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pPr>
        <w:pStyle w:val="Normal"/>
        <w:keepLines/>
        <w:spacing w:before="0" w:after="0"/>
        <w:contextualSpacing/>
        <w:jc w:val="both"/>
        <w:rPr>
          <w:iCs/>
          <w:sz w:val="24"/>
          <w:szCs w:val="24"/>
        </w:rPr>
      </w:pPr>
      <w:r>
        <w:rPr>
          <w:sz w:val="24"/>
          <w:szCs w:val="24"/>
        </w:rPr>
        <w:tab/>
        <w:t>2.2.2. 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pPr>
        <w:pStyle w:val="Normal"/>
        <w:keepLines/>
        <w:spacing w:before="0" w:after="0"/>
        <w:contextualSpacing/>
        <w:jc w:val="both"/>
        <w:rPr>
          <w:sz w:val="24"/>
          <w:szCs w:val="24"/>
        </w:rPr>
      </w:pPr>
      <w:r>
        <w:rPr>
          <w:iCs/>
          <w:sz w:val="24"/>
          <w:szCs w:val="24"/>
        </w:rPr>
        <w:tab/>
        <w:t>2.2.3. Повышение правосознания и правовой культуры юридических лиц, индивидуальных предпринимателей и граждан.</w:t>
      </w:r>
    </w:p>
    <w:p>
      <w:pPr>
        <w:pStyle w:val="Normal"/>
        <w:keepLines/>
        <w:spacing w:before="0" w:after="0"/>
        <w:ind w:firstLine="680"/>
        <w:contextualSpacing/>
        <w:jc w:val="both"/>
        <w:rPr>
          <w:sz w:val="24"/>
          <w:szCs w:val="24"/>
        </w:rPr>
      </w:pPr>
      <w:r>
        <w:rPr>
          <w:sz w:val="24"/>
          <w:szCs w:val="24"/>
        </w:rPr>
        <w:t>2.2.4.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pPr>
        <w:pStyle w:val="Normal"/>
        <w:spacing w:before="0" w:after="0"/>
        <w:ind w:firstLine="737"/>
        <w:contextualSpacing/>
        <w:jc w:val="both"/>
        <w:rPr>
          <w:b/>
          <w:b/>
          <w:bCs/>
          <w:sz w:val="24"/>
          <w:szCs w:val="24"/>
        </w:rPr>
      </w:pPr>
      <w:r>
        <w:rPr>
          <w:sz w:val="24"/>
          <w:szCs w:val="24"/>
        </w:rPr>
        <w:t>2.2.5. Повышение уровня правовой грамотности контролируемых лиц, путем информирования, консультирования контролируемых лиц с использованием информационно-телекоммуникационных технологий об обязательных требованиях законодательства и необходимых мерах по их исполнению.</w:t>
      </w:r>
    </w:p>
    <w:p>
      <w:pPr>
        <w:pStyle w:val="Normal"/>
        <w:keepLines/>
        <w:spacing w:before="0" w:after="0"/>
        <w:ind w:firstLine="709"/>
        <w:contextualSpacing/>
        <w:jc w:val="center"/>
        <w:rPr>
          <w:b/>
          <w:b/>
          <w:bCs/>
          <w:sz w:val="24"/>
          <w:szCs w:val="24"/>
        </w:rPr>
      </w:pPr>
      <w:r>
        <w:rPr>
          <w:b/>
          <w:bCs/>
          <w:sz w:val="24"/>
          <w:szCs w:val="24"/>
        </w:rPr>
      </w:r>
      <w:r>
        <w:br w:type="page"/>
      </w:r>
    </w:p>
    <w:p>
      <w:pPr>
        <w:pStyle w:val="Normal"/>
        <w:spacing w:before="0" w:after="0"/>
        <w:ind w:firstLine="709"/>
        <w:contextualSpacing/>
        <w:jc w:val="center"/>
        <w:rPr/>
      </w:pPr>
      <w:r>
        <w:rPr>
          <w:b/>
          <w:bCs/>
          <w:sz w:val="24"/>
          <w:szCs w:val="24"/>
        </w:rPr>
        <w:t>Раздел 3. Перечень профилактических мероприятий, сроки (периодичность)             их проведения</w:t>
      </w:r>
    </w:p>
    <w:p>
      <w:pPr>
        <w:pStyle w:val="Normal"/>
        <w:keepLines/>
        <w:spacing w:before="0" w:after="0"/>
        <w:contextualSpacing/>
        <w:jc w:val="both"/>
        <w:rPr>
          <w:b/>
          <w:b/>
          <w:bCs/>
          <w:i/>
          <w:i/>
          <w:sz w:val="24"/>
          <w:szCs w:val="24"/>
        </w:rPr>
      </w:pPr>
      <w:r>
        <w:rPr>
          <w:b/>
          <w:bCs/>
          <w:i/>
          <w:sz w:val="24"/>
          <w:szCs w:val="24"/>
        </w:rPr>
      </w:r>
    </w:p>
    <w:tbl>
      <w:tblPr>
        <w:tblW w:w="9719" w:type="dxa"/>
        <w:jc w:val="right"/>
        <w:tblInd w:w="0" w:type="dxa"/>
        <w:tblLayout w:type="fixed"/>
        <w:tblCellMar>
          <w:top w:w="102" w:type="dxa"/>
          <w:left w:w="57" w:type="dxa"/>
          <w:bottom w:w="102" w:type="dxa"/>
          <w:right w:w="62" w:type="dxa"/>
        </w:tblCellMar>
        <w:tblLook w:firstRow="1" w:noVBand="1" w:lastRow="0" w:firstColumn="1" w:lastColumn="0" w:noHBand="0" w:val="04a0"/>
      </w:tblPr>
      <w:tblGrid>
        <w:gridCol w:w="461"/>
        <w:gridCol w:w="5062"/>
        <w:gridCol w:w="2032"/>
        <w:gridCol w:w="2163"/>
      </w:tblGrid>
      <w:tr>
        <w:trPr/>
        <w:tc>
          <w:tcPr>
            <w:tcW w:w="461"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pPr>
            <w:r>
              <w:rPr>
                <w:iCs/>
                <w:sz w:val="24"/>
                <w:szCs w:val="24"/>
              </w:rPr>
              <w:t xml:space="preserve">№ </w:t>
            </w:r>
            <w:r>
              <w:rPr>
                <w:iCs/>
                <w:sz w:val="24"/>
                <w:szCs w:val="24"/>
              </w:rPr>
              <w:t>п/п</w:t>
            </w:r>
          </w:p>
        </w:tc>
        <w:tc>
          <w:tcPr>
            <w:tcW w:w="5062" w:type="dxa"/>
            <w:tcBorders>
              <w:top w:val="single" w:sz="4" w:space="0" w:color="000000"/>
              <w:left w:val="single" w:sz="4" w:space="0" w:color="000000"/>
              <w:bottom w:val="single" w:sz="4" w:space="0" w:color="000000"/>
            </w:tcBorders>
            <w:shd w:fill="auto" w:val="clear"/>
          </w:tcPr>
          <w:p>
            <w:pPr>
              <w:pStyle w:val="Caption"/>
              <w:keepLines/>
              <w:widowControl w:val="false"/>
              <w:spacing w:before="0" w:after="0"/>
              <w:contextualSpacing/>
              <w:jc w:val="center"/>
              <w:rPr>
                <w:rFonts w:cs="Times New Roman"/>
                <w:i w:val="false"/>
                <w:i w:val="false"/>
              </w:rPr>
            </w:pPr>
            <w:r>
              <w:rPr>
                <w:rFonts w:cs="Times New Roman"/>
                <w:i w:val="false"/>
              </w:rPr>
              <w:t>Профилактические мероприятия</w:t>
            </w:r>
          </w:p>
        </w:tc>
        <w:tc>
          <w:tcPr>
            <w:tcW w:w="2032"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iCs/>
                <w:sz w:val="24"/>
                <w:szCs w:val="24"/>
              </w:rPr>
            </w:pPr>
            <w:r>
              <w:rPr>
                <w:iCs/>
                <w:sz w:val="24"/>
                <w:szCs w:val="24"/>
              </w:rPr>
              <w:t>Срок            исполнения</w:t>
            </w:r>
          </w:p>
        </w:tc>
        <w:tc>
          <w:tcPr>
            <w:tcW w:w="2163"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iCs/>
                <w:sz w:val="24"/>
                <w:szCs w:val="24"/>
              </w:rPr>
            </w:pPr>
            <w:r>
              <w:rPr>
                <w:iCs/>
                <w:sz w:val="24"/>
                <w:szCs w:val="24"/>
              </w:rPr>
              <w:t>Структурное     подразделение,        ответственное за     реализацию</w:t>
            </w:r>
          </w:p>
        </w:tc>
      </w:tr>
      <w:tr>
        <w:trPr/>
        <w:tc>
          <w:tcPr>
            <w:tcW w:w="461" w:type="dxa"/>
            <w:tcBorders>
              <w:top w:val="single" w:sz="4" w:space="0" w:color="000000"/>
              <w:left w:val="single" w:sz="4" w:space="0" w:color="000000"/>
              <w:bottom w:val="single" w:sz="4" w:space="0" w:color="000000"/>
            </w:tcBorders>
            <w:shd w:fill="auto" w:val="clear"/>
          </w:tcPr>
          <w:p>
            <w:pPr>
              <w:pStyle w:val="Normal"/>
              <w:keepLines/>
              <w:widowControl w:val="false"/>
              <w:tabs>
                <w:tab w:val="clear" w:pos="720"/>
                <w:tab w:val="left" w:pos="205" w:leader="none"/>
              </w:tabs>
              <w:spacing w:before="0" w:after="0"/>
              <w:contextualSpacing/>
              <w:jc w:val="center"/>
              <w:rPr>
                <w:iCs/>
                <w:sz w:val="24"/>
                <w:szCs w:val="24"/>
              </w:rPr>
            </w:pPr>
            <w:r>
              <w:rPr>
                <w:iCs/>
                <w:sz w:val="24"/>
                <w:szCs w:val="24"/>
              </w:rPr>
              <w:t>1.</w:t>
            </w:r>
          </w:p>
        </w:tc>
        <w:tc>
          <w:tcPr>
            <w:tcW w:w="5062" w:type="dxa"/>
            <w:tcBorders>
              <w:top w:val="single" w:sz="4" w:space="0" w:color="000000"/>
              <w:left w:val="single" w:sz="4" w:space="0" w:color="000000"/>
              <w:bottom w:val="single" w:sz="4" w:space="0" w:color="000000"/>
            </w:tcBorders>
            <w:shd w:fill="auto" w:val="clear"/>
            <w:vAlign w:val="center"/>
          </w:tcPr>
          <w:p>
            <w:pPr>
              <w:pStyle w:val="Normal"/>
              <w:keepLines/>
              <w:widowControl w:val="false"/>
              <w:spacing w:before="0" w:after="0"/>
              <w:contextualSpacing/>
              <w:jc w:val="both"/>
              <w:rPr/>
            </w:pPr>
            <w:r>
              <w:rPr>
                <w:sz w:val="24"/>
                <w:szCs w:val="24"/>
              </w:rPr>
              <w:t xml:space="preserve">Информирование контролируемых и иных      заинтересованных лиц по вопросам соблюдения обязательных требований, предъявляемых при осуществлении регулярных перевозок по        муниципальным маршрутам городского округа города Калуги Калужской области  посредством     размещения соответствующих сведений на   официальном сайте </w:t>
            </w:r>
            <w:r>
              <w:rPr>
                <w:color w:val="111111"/>
                <w:sz w:val="24"/>
                <w:szCs w:val="24"/>
              </w:rPr>
              <w:t>городского округа города Калуги Калужской области</w:t>
            </w:r>
            <w:r>
              <w:rPr>
                <w:sz w:val="24"/>
                <w:szCs w:val="24"/>
              </w:rPr>
              <w:t xml:space="preserve"> в сети Интернет по адресу: </w:t>
            </w:r>
            <w:hyperlink r:id="rId2">
              <w:r>
                <w:rPr>
                  <w:color w:val="000000"/>
                  <w:sz w:val="24"/>
                  <w:szCs w:val="24"/>
                  <w:u w:val="none"/>
                </w:rPr>
                <w:t>http://www.kaluga-gov.ru/</w:t>
              </w:r>
            </w:hyperlink>
            <w:r>
              <w:rPr>
                <w:rStyle w:val="Style15"/>
                <w:color w:val="000000"/>
                <w:sz w:val="24"/>
                <w:szCs w:val="24"/>
              </w:rPr>
              <w:t>,</w:t>
            </w:r>
            <w:r>
              <w:rPr>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r>
              <w:rPr>
                <w:iCs/>
                <w:color w:val="000000"/>
                <w:sz w:val="24"/>
                <w:szCs w:val="24"/>
              </w:rPr>
              <w:t xml:space="preserve">размещение и поддержание в актуальном состоянии на официальном сайте администрации </w:t>
            </w:r>
            <w:r>
              <w:rPr>
                <w:iCs/>
                <w:color w:val="111111"/>
                <w:sz w:val="24"/>
                <w:szCs w:val="24"/>
              </w:rPr>
              <w:t>городского округа города Калуги</w:t>
            </w:r>
            <w:r>
              <w:rPr>
                <w:iCs/>
                <w:color w:val="000000"/>
                <w:sz w:val="24"/>
                <w:szCs w:val="24"/>
              </w:rPr>
              <w:t xml:space="preserve"> в специальном разделе, посвященном контрольной деятельности, сведений, предусмотренных </w:t>
            </w:r>
            <w:bookmarkStart w:id="3" w:name="__DdeLink__3461_629890425"/>
            <w:r>
              <w:rPr>
                <w:iCs/>
                <w:color w:val="000000"/>
                <w:sz w:val="24"/>
                <w:szCs w:val="24"/>
              </w:rPr>
              <w:t xml:space="preserve">пунктами 1, 2, 3, 5, 6 в части перечня индикаторов риска нарушения обязательных требований, пунктами 8, 9, 10, 14 в части доклада о муниципальном контроле, пунктом 16 </w:t>
            </w:r>
            <w:hyperlink r:id="rId3">
              <w:r>
                <w:rPr>
                  <w:iCs/>
                  <w:color w:val="000000"/>
                  <w:sz w:val="24"/>
                  <w:szCs w:val="24"/>
                  <w:u w:val="none"/>
                </w:rPr>
                <w:t>части 3 статьи 46</w:t>
              </w:r>
            </w:hyperlink>
            <w:bookmarkEnd w:id="3"/>
            <w:r>
              <w:rPr>
                <w:iCs/>
                <w:color w:val="000000"/>
                <w:sz w:val="24"/>
                <w:szCs w:val="24"/>
              </w:rPr>
              <w:t xml:space="preserve"> Закона № 248-ФЗ.</w:t>
            </w:r>
          </w:p>
        </w:tc>
        <w:tc>
          <w:tcPr>
            <w:tcW w:w="2032"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iCs/>
                <w:sz w:val="24"/>
                <w:szCs w:val="24"/>
              </w:rPr>
            </w:pPr>
            <w:r>
              <w:rPr>
                <w:iCs/>
                <w:sz w:val="24"/>
                <w:szCs w:val="24"/>
              </w:rPr>
              <w:t>По мере необходимости</w:t>
            </w:r>
          </w:p>
        </w:tc>
        <w:tc>
          <w:tcPr>
            <w:tcW w:w="2163"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pPr>
            <w:r>
              <w:rPr>
                <w:rStyle w:val="285pt"/>
                <w:rFonts w:eastAsia="Calibri"/>
                <w:sz w:val="24"/>
                <w:szCs w:val="24"/>
              </w:rPr>
              <w:t>Комитет дорожного хозяйства управления городского хозяйства города Калуги</w:t>
            </w:r>
          </w:p>
        </w:tc>
      </w:tr>
      <w:tr>
        <w:trPr/>
        <w:tc>
          <w:tcPr>
            <w:tcW w:w="461" w:type="dxa"/>
            <w:tcBorders>
              <w:top w:val="single" w:sz="4" w:space="0" w:color="000000"/>
              <w:left w:val="single" w:sz="4" w:space="0" w:color="000000"/>
              <w:bottom w:val="single" w:sz="4" w:space="0" w:color="000000"/>
            </w:tcBorders>
            <w:shd w:fill="auto" w:val="clear"/>
            <w:vAlign w:val="center"/>
          </w:tcPr>
          <w:p>
            <w:pPr>
              <w:pStyle w:val="Normal"/>
              <w:keepLines/>
              <w:widowControl w:val="false"/>
              <w:tabs>
                <w:tab w:val="clear" w:pos="720"/>
                <w:tab w:val="left" w:pos="205" w:leader="none"/>
              </w:tabs>
              <w:snapToGrid w:val="false"/>
              <w:spacing w:before="0" w:after="0"/>
              <w:contextualSpacing/>
              <w:jc w:val="center"/>
              <w:rPr>
                <w:iCs/>
                <w:sz w:val="24"/>
                <w:szCs w:val="24"/>
              </w:rPr>
            </w:pPr>
            <w:r>
              <w:rPr>
                <w:iCs/>
                <w:sz w:val="24"/>
                <w:szCs w:val="24"/>
              </w:rPr>
              <w:t>2.</w:t>
            </w:r>
          </w:p>
        </w:tc>
        <w:tc>
          <w:tcPr>
            <w:tcW w:w="5062" w:type="dxa"/>
            <w:tcBorders>
              <w:top w:val="single" w:sz="4" w:space="0" w:color="000000"/>
              <w:left w:val="single" w:sz="4" w:space="0" w:color="000000"/>
              <w:bottom w:val="single" w:sz="4" w:space="0" w:color="000000"/>
            </w:tcBorders>
            <w:shd w:fill="auto" w:val="clear"/>
            <w:vAlign w:val="center"/>
          </w:tcPr>
          <w:p>
            <w:pPr>
              <w:pStyle w:val="Normal"/>
              <w:keepLines/>
              <w:widowControl w:val="false"/>
              <w:spacing w:before="0" w:after="0"/>
              <w:contextualSpacing/>
              <w:jc w:val="both"/>
              <w:rPr/>
            </w:pPr>
            <w:r>
              <w:rPr>
                <w:sz w:val="24"/>
                <w:szCs w:val="24"/>
              </w:rPr>
              <w:t>Информирование контролируемых и иных       заинтересо</w:t>
            </w:r>
            <w:r>
              <w:rPr>
                <w:sz w:val="24"/>
                <w:szCs w:val="24"/>
                <w:highlight w:val="white"/>
              </w:rPr>
              <w:t>ванных лиц по вопросам соблюдения обязательных требований, предъявляемых к проведению работ по капитальному ремонту  автомобильных дор</w:t>
            </w:r>
            <w:r>
              <w:rPr>
                <w:sz w:val="24"/>
                <w:szCs w:val="24"/>
              </w:rPr>
              <w:t xml:space="preserve">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посредством размещения соответствующих сведений на официальном сайте администрации </w:t>
            </w:r>
            <w:r>
              <w:rPr>
                <w:color w:val="111111"/>
                <w:sz w:val="24"/>
                <w:szCs w:val="24"/>
              </w:rPr>
              <w:t>городского округа города Калуги</w:t>
            </w:r>
            <w:r>
              <w:rPr>
                <w:sz w:val="24"/>
                <w:szCs w:val="24"/>
              </w:rPr>
              <w:t xml:space="preserve"> в сети Интернет по адресу: </w:t>
            </w:r>
            <w:r>
              <w:rPr>
                <w:rStyle w:val="Style15"/>
                <w:color w:val="000000"/>
                <w:sz w:val="24"/>
                <w:szCs w:val="24"/>
                <w:u w:val="none"/>
              </w:rPr>
              <w:t>http://www.kaluga-gov.ru/,</w:t>
            </w:r>
            <w:r>
              <w:rPr>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r>
              <w:rPr>
                <w:iCs/>
                <w:color w:val="000000"/>
                <w:sz w:val="24"/>
                <w:szCs w:val="24"/>
              </w:rPr>
              <w:t xml:space="preserve">размещение и поддержание в актуальном состоянии на официальном сайте администрации </w:t>
            </w:r>
            <w:r>
              <w:rPr>
                <w:iCs/>
                <w:color w:val="111111"/>
                <w:sz w:val="24"/>
                <w:szCs w:val="24"/>
              </w:rPr>
              <w:t>городского округа города Калуги</w:t>
            </w:r>
            <w:r>
              <w:rPr>
                <w:iCs/>
                <w:color w:val="000000"/>
                <w:sz w:val="24"/>
                <w:szCs w:val="24"/>
              </w:rPr>
              <w:t xml:space="preserve"> в специальном разделе, посвященном контрольной деятельности, сведений, предусмотренных </w:t>
            </w:r>
            <w:bookmarkStart w:id="4" w:name="__DdeLink__3461_6298904251"/>
            <w:r>
              <w:rPr>
                <w:iCs/>
                <w:color w:val="000000"/>
                <w:sz w:val="24"/>
                <w:szCs w:val="24"/>
              </w:rPr>
              <w:t xml:space="preserve">пунктами                      1, 2, 3, 5, 6 в части перечня индикаторов риска нарушения обязательных требований, пунктами 8, 9, 10, 14 в части доклада о муниципальном контроле, пунктом 16 </w:t>
            </w:r>
            <w:r>
              <w:rPr>
                <w:rStyle w:val="Style15"/>
                <w:iCs/>
                <w:color w:val="000000"/>
                <w:sz w:val="24"/>
                <w:szCs w:val="24"/>
                <w:u w:val="none"/>
              </w:rPr>
              <w:t>части 3 статьи 46</w:t>
            </w:r>
            <w:bookmarkEnd w:id="4"/>
            <w:r>
              <w:rPr>
                <w:rStyle w:val="Style15"/>
                <w:iCs/>
                <w:color w:val="000000"/>
                <w:sz w:val="24"/>
                <w:szCs w:val="24"/>
                <w:u w:val="none"/>
              </w:rPr>
              <w:t xml:space="preserve"> Закона</w:t>
            </w:r>
            <w:r>
              <w:rPr>
                <w:iCs/>
                <w:color w:val="000000"/>
                <w:sz w:val="24"/>
                <w:szCs w:val="24"/>
              </w:rPr>
              <w:t xml:space="preserve"> № 248-ФЗ.</w:t>
            </w:r>
          </w:p>
        </w:tc>
        <w:tc>
          <w:tcPr>
            <w:tcW w:w="2032"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iCs/>
                <w:sz w:val="24"/>
                <w:szCs w:val="24"/>
              </w:rPr>
            </w:pPr>
            <w:r>
              <w:rPr>
                <w:iCs/>
                <w:sz w:val="24"/>
                <w:szCs w:val="24"/>
              </w:rPr>
              <w:t>По мере необходимости</w:t>
            </w:r>
          </w:p>
        </w:tc>
        <w:tc>
          <w:tcPr>
            <w:tcW w:w="2163"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napToGrid w:val="false"/>
              <w:spacing w:before="0" w:after="0"/>
              <w:contextualSpacing/>
              <w:jc w:val="center"/>
              <w:rPr>
                <w:sz w:val="24"/>
                <w:szCs w:val="24"/>
              </w:rPr>
            </w:pPr>
            <w:r>
              <w:rPr>
                <w:sz w:val="24"/>
                <w:szCs w:val="24"/>
              </w:rPr>
              <w:t>Комитет архитектуры и градостроительства управления    архитектуры,   градостроительства и земельных отношений города Калуги</w:t>
            </w:r>
          </w:p>
        </w:tc>
      </w:tr>
      <w:tr>
        <w:trPr/>
        <w:tc>
          <w:tcPr>
            <w:tcW w:w="461" w:type="dxa"/>
            <w:tcBorders>
              <w:top w:val="single" w:sz="4" w:space="0" w:color="000000"/>
              <w:left w:val="single" w:sz="4" w:space="0" w:color="000000"/>
              <w:bottom w:val="single" w:sz="4" w:space="0" w:color="000000"/>
            </w:tcBorders>
            <w:shd w:fill="auto" w:val="clear"/>
          </w:tcPr>
          <w:p>
            <w:pPr>
              <w:pStyle w:val="Normal"/>
              <w:keepLines/>
              <w:widowControl w:val="false"/>
              <w:tabs>
                <w:tab w:val="clear" w:pos="720"/>
                <w:tab w:val="left" w:pos="205" w:leader="none"/>
              </w:tabs>
              <w:snapToGrid w:val="false"/>
              <w:spacing w:before="0" w:after="0"/>
              <w:contextualSpacing/>
              <w:jc w:val="center"/>
              <w:rPr>
                <w:iCs/>
                <w:sz w:val="24"/>
                <w:szCs w:val="24"/>
              </w:rPr>
            </w:pPr>
            <w:r>
              <w:rPr>
                <w:iCs/>
                <w:sz w:val="24"/>
                <w:szCs w:val="24"/>
              </w:rPr>
              <w:t>3.</w:t>
            </w:r>
          </w:p>
        </w:tc>
        <w:tc>
          <w:tcPr>
            <w:tcW w:w="5062" w:type="dxa"/>
            <w:tcBorders>
              <w:top w:val="single" w:sz="4" w:space="0" w:color="000000"/>
              <w:left w:val="single" w:sz="4" w:space="0" w:color="000000"/>
              <w:bottom w:val="single" w:sz="4" w:space="0" w:color="000000"/>
            </w:tcBorders>
            <w:shd w:fill="auto" w:val="clear"/>
            <w:vAlign w:val="center"/>
          </w:tcPr>
          <w:p>
            <w:pPr>
              <w:pStyle w:val="Normal"/>
              <w:keepLines/>
              <w:widowControl w:val="false"/>
              <w:spacing w:before="0" w:after="0"/>
              <w:contextualSpacing/>
              <w:jc w:val="both"/>
              <w:rPr/>
            </w:pPr>
            <w:r>
              <w:rPr>
                <w:sz w:val="24"/>
                <w:szCs w:val="24"/>
              </w:rPr>
              <w:t>Информирование контролируемых и иных       заинтересо</w:t>
            </w:r>
            <w:r>
              <w:rPr>
                <w:sz w:val="24"/>
                <w:szCs w:val="24"/>
                <w:highlight w:val="white"/>
              </w:rPr>
              <w:t>ванных лиц по вопросам соблюдения обязательных требований, предъявляемых к проведению работ по ремонту и содержанию автомобильных дор</w:t>
            </w:r>
            <w:r>
              <w:rPr>
                <w:sz w:val="24"/>
                <w:szCs w:val="24"/>
              </w:rPr>
              <w:t xml:space="preserve">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посредством размещения соответствующих сведений на официальном сайте администрации </w:t>
            </w:r>
            <w:r>
              <w:rPr>
                <w:color w:val="111111"/>
                <w:sz w:val="24"/>
                <w:szCs w:val="24"/>
              </w:rPr>
              <w:t>городского округа города Калуги</w:t>
            </w:r>
            <w:r>
              <w:rPr>
                <w:sz w:val="24"/>
                <w:szCs w:val="24"/>
              </w:rPr>
              <w:t xml:space="preserve"> в сети Интернет по адресу: </w:t>
            </w:r>
            <w:hyperlink r:id="rId4">
              <w:r>
                <w:rPr>
                  <w:color w:val="000000"/>
                  <w:sz w:val="24"/>
                  <w:szCs w:val="24"/>
                  <w:u w:val="none"/>
                </w:rPr>
                <w:t>http://www.kaluga-gov.ru/</w:t>
              </w:r>
            </w:hyperlink>
            <w:r>
              <w:rPr>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r>
              <w:rPr>
                <w:iCs/>
                <w:color w:val="000000"/>
                <w:sz w:val="24"/>
                <w:szCs w:val="24"/>
              </w:rPr>
              <w:t xml:space="preserve">размещение и поддержание в актуальном состоянии на официальном сайте администрации </w:t>
            </w:r>
            <w:r>
              <w:rPr>
                <w:iCs/>
                <w:color w:val="111111"/>
                <w:sz w:val="24"/>
                <w:szCs w:val="24"/>
              </w:rPr>
              <w:t>городского округа города Калуги</w:t>
            </w:r>
            <w:r>
              <w:rPr>
                <w:iCs/>
                <w:color w:val="000000"/>
                <w:sz w:val="24"/>
                <w:szCs w:val="24"/>
              </w:rPr>
              <w:t xml:space="preserve"> в специальном разделе, посвященном контрольной деятельности, сведений, предусмотренных </w:t>
            </w:r>
            <w:bookmarkStart w:id="5" w:name="__DdeLink__3461_6298904252"/>
            <w:r>
              <w:rPr>
                <w:iCs/>
                <w:color w:val="000000"/>
                <w:sz w:val="24"/>
                <w:szCs w:val="24"/>
              </w:rPr>
              <w:t xml:space="preserve">пунктами 1, 2, 3, 5, 6 в части перечня индикаторов риска нарушения обязательных требований, пунктами 8, 9, 10, 14 в части доклада о муниципальном контроле, пунктом 16 </w:t>
            </w:r>
            <w:hyperlink r:id="rId5">
              <w:r>
                <w:rPr>
                  <w:iCs/>
                  <w:color w:val="000000"/>
                  <w:sz w:val="24"/>
                  <w:szCs w:val="24"/>
                  <w:u w:val="none"/>
                </w:rPr>
                <w:t>части 3 статьи 46</w:t>
              </w:r>
            </w:hyperlink>
            <w:bookmarkEnd w:id="5"/>
            <w:r>
              <w:rPr>
                <w:iCs/>
                <w:color w:val="000000"/>
                <w:sz w:val="24"/>
                <w:szCs w:val="24"/>
              </w:rPr>
              <w:t xml:space="preserve"> Закона № 248-ФЗ.</w:t>
            </w:r>
          </w:p>
        </w:tc>
        <w:tc>
          <w:tcPr>
            <w:tcW w:w="2032"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iCs/>
                <w:sz w:val="24"/>
                <w:szCs w:val="24"/>
              </w:rPr>
            </w:pPr>
            <w:r>
              <w:rPr>
                <w:iCs/>
                <w:sz w:val="24"/>
                <w:szCs w:val="24"/>
              </w:rPr>
              <w:t>По мере необходимости</w:t>
            </w:r>
          </w:p>
        </w:tc>
        <w:tc>
          <w:tcPr>
            <w:tcW w:w="2163"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pPr>
            <w:r>
              <w:rPr>
                <w:rStyle w:val="285pt"/>
                <w:rFonts w:eastAsia="Calibri"/>
                <w:sz w:val="24"/>
                <w:szCs w:val="24"/>
              </w:rPr>
              <w:t>Комитет дорожного хозяйства управления городского хозяйства города Калуги</w:t>
            </w:r>
          </w:p>
        </w:tc>
      </w:tr>
      <w:tr>
        <w:trPr>
          <w:trHeight w:val="1845" w:hRule="atLeast"/>
        </w:trPr>
        <w:tc>
          <w:tcPr>
            <w:tcW w:w="461" w:type="dxa"/>
            <w:tcBorders>
              <w:top w:val="single" w:sz="4" w:space="0" w:color="000000"/>
              <w:left w:val="single" w:sz="4" w:space="0" w:color="000000"/>
              <w:bottom w:val="single" w:sz="4" w:space="0" w:color="000000"/>
            </w:tcBorders>
            <w:shd w:fill="auto" w:val="clear"/>
          </w:tcPr>
          <w:p>
            <w:pPr>
              <w:pStyle w:val="Normal"/>
              <w:keepLines/>
              <w:widowControl w:val="false"/>
              <w:tabs>
                <w:tab w:val="clear" w:pos="720"/>
                <w:tab w:val="left" w:pos="205" w:leader="none"/>
              </w:tabs>
              <w:spacing w:before="0" w:after="0"/>
              <w:contextualSpacing/>
              <w:jc w:val="center"/>
              <w:rPr>
                <w:iCs/>
                <w:sz w:val="24"/>
                <w:szCs w:val="24"/>
              </w:rPr>
            </w:pPr>
            <w:r>
              <w:rPr>
                <w:iCs/>
                <w:sz w:val="24"/>
                <w:szCs w:val="24"/>
              </w:rPr>
              <w:t>4.</w:t>
            </w:r>
          </w:p>
        </w:tc>
        <w:tc>
          <w:tcPr>
            <w:tcW w:w="5062" w:type="dxa"/>
            <w:tcBorders>
              <w:top w:val="single" w:sz="4" w:space="0" w:color="000000"/>
              <w:left w:val="single" w:sz="4" w:space="0" w:color="000000"/>
              <w:bottom w:val="single" w:sz="4" w:space="0" w:color="000000"/>
            </w:tcBorders>
            <w:shd w:fill="auto" w:val="clear"/>
          </w:tcPr>
          <w:p>
            <w:pPr>
              <w:pStyle w:val="Caption"/>
              <w:keepLines/>
              <w:widowControl w:val="false"/>
              <w:spacing w:before="0" w:after="0"/>
              <w:contextualSpacing/>
              <w:jc w:val="both"/>
              <w:rPr>
                <w:rFonts w:cs="Times New Roman"/>
                <w:i w:val="false"/>
                <w:i w:val="false"/>
                <w:iCs w:val="false"/>
              </w:rPr>
            </w:pPr>
            <w:r>
              <w:rPr>
                <w:rFonts w:cs="Times New Roman"/>
                <w:i w:val="false"/>
                <w:iCs w:val="false"/>
              </w:rPr>
              <w:t>Объявление предостережения о                     недопустимости нарушения обязательных    требований предъявляемых при осуществлении регулярных перевозок по муниципальным маршрутам городского округа города Калуги Калужской области.</w:t>
            </w:r>
          </w:p>
        </w:tc>
        <w:tc>
          <w:tcPr>
            <w:tcW w:w="2032" w:type="dxa"/>
            <w:tcBorders>
              <w:top w:val="single" w:sz="4" w:space="0" w:color="000000"/>
              <w:left w:val="single" w:sz="4" w:space="0" w:color="000000"/>
              <w:bottom w:val="single" w:sz="4" w:space="0" w:color="000000"/>
            </w:tcBorders>
            <w:shd w:fill="auto" w:val="clear"/>
            <w:vAlign w:val="center"/>
          </w:tcPr>
          <w:p>
            <w:pPr>
              <w:pStyle w:val="Normal"/>
              <w:keepLines/>
              <w:widowControl w:val="false"/>
              <w:spacing w:before="0" w:after="0"/>
              <w:contextualSpacing/>
              <w:jc w:val="center"/>
              <w:rPr>
                <w:iCs/>
                <w:sz w:val="24"/>
                <w:szCs w:val="24"/>
              </w:rPr>
            </w:pPr>
            <w:r>
              <w:rPr>
                <w:iCs/>
                <w:sz w:val="24"/>
                <w:szCs w:val="24"/>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163"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pPr>
            <w:r>
              <w:rPr>
                <w:rStyle w:val="285pt"/>
                <w:rFonts w:eastAsia="Calibri"/>
                <w:sz w:val="24"/>
                <w:szCs w:val="24"/>
              </w:rPr>
              <w:t>Комитет дорожного хозяйства управления городского хозяйства города Калуги</w:t>
            </w:r>
          </w:p>
        </w:tc>
      </w:tr>
      <w:tr>
        <w:trPr/>
        <w:tc>
          <w:tcPr>
            <w:tcW w:w="461" w:type="dxa"/>
            <w:tcBorders>
              <w:top w:val="single" w:sz="4" w:space="0" w:color="000000"/>
              <w:left w:val="single" w:sz="4" w:space="0" w:color="000000"/>
              <w:bottom w:val="single" w:sz="4" w:space="0" w:color="000000"/>
            </w:tcBorders>
            <w:shd w:fill="auto" w:val="clear"/>
          </w:tcPr>
          <w:p>
            <w:pPr>
              <w:pStyle w:val="Normal"/>
              <w:keepLines/>
              <w:widowControl w:val="false"/>
              <w:tabs>
                <w:tab w:val="clear" w:pos="720"/>
                <w:tab w:val="left" w:pos="205" w:leader="none"/>
              </w:tabs>
              <w:spacing w:before="0" w:after="0"/>
              <w:contextualSpacing/>
              <w:jc w:val="center"/>
              <w:rPr>
                <w:iCs/>
                <w:sz w:val="24"/>
                <w:szCs w:val="24"/>
              </w:rPr>
            </w:pPr>
            <w:r>
              <w:rPr>
                <w:iCs/>
                <w:sz w:val="24"/>
                <w:szCs w:val="24"/>
              </w:rPr>
              <w:t>5.</w:t>
            </w:r>
          </w:p>
        </w:tc>
        <w:tc>
          <w:tcPr>
            <w:tcW w:w="5062" w:type="dxa"/>
            <w:tcBorders>
              <w:top w:val="single" w:sz="4" w:space="0" w:color="000000"/>
              <w:left w:val="single" w:sz="4" w:space="0" w:color="000000"/>
              <w:bottom w:val="single" w:sz="4" w:space="0" w:color="000000"/>
            </w:tcBorders>
            <w:shd w:fill="auto" w:val="clear"/>
            <w:vAlign w:val="center"/>
          </w:tcPr>
          <w:p>
            <w:pPr>
              <w:pStyle w:val="Normal"/>
              <w:keepLines/>
              <w:widowControl w:val="false"/>
              <w:spacing w:before="0" w:after="0"/>
              <w:contextualSpacing/>
              <w:jc w:val="both"/>
              <w:rPr>
                <w:color w:val="000000"/>
                <w:sz w:val="24"/>
                <w:szCs w:val="24"/>
              </w:rPr>
            </w:pPr>
            <w:r>
              <w:rPr>
                <w:bCs/>
                <w:iCs/>
                <w:sz w:val="24"/>
                <w:szCs w:val="24"/>
              </w:rPr>
              <w:t>Консультирование: к</w:t>
            </w:r>
            <w:r>
              <w:rPr>
                <w:bCs/>
                <w:iCs/>
                <w:color w:val="000000"/>
                <w:sz w:val="24"/>
                <w:szCs w:val="24"/>
              </w:rPr>
              <w:t xml:space="preserve">онсультирование      контролируемых лиц осуществляется          должностным лицом, уполномоченным          осуществлять муниципальный контроль </w:t>
            </w:r>
            <w:r>
              <w:rPr>
                <w:iCs/>
                <w:color w:val="000000"/>
                <w:sz w:val="24"/>
                <w:szCs w:val="24"/>
              </w:rPr>
              <w:t>на     автомобильном транспорте, городском            наземном электрическом транспорте и в         дорожном хозяйстве</w:t>
            </w:r>
            <w:r>
              <w:rPr>
                <w:bCs/>
                <w:iCs/>
                <w:color w:val="000000"/>
                <w:sz w:val="24"/>
                <w:szCs w:val="24"/>
              </w:rPr>
              <w:t>, по телефону, посредством видео-конференц-связи, на личном приеме либо в ходе проведения профилактических             мероприятий, контрольных мероприятий по следующим вопросам:</w:t>
            </w:r>
          </w:p>
          <w:p>
            <w:pPr>
              <w:pStyle w:val="Style35"/>
              <w:keepLines/>
              <w:widowControl w:val="false"/>
              <w:spacing w:before="0" w:after="0"/>
              <w:ind w:firstLine="709"/>
              <w:contextualSpacing/>
              <w:jc w:val="both"/>
              <w:rPr>
                <w:color w:val="000000"/>
                <w:sz w:val="24"/>
                <w:szCs w:val="24"/>
              </w:rPr>
            </w:pPr>
            <w:r>
              <w:rPr>
                <w:color w:val="000000"/>
                <w:sz w:val="24"/>
                <w:szCs w:val="24"/>
              </w:rPr>
              <w:t>1) организация и осуществление           муниципального контроля</w:t>
            </w:r>
            <w:r>
              <w:rPr>
                <w:bCs/>
                <w:iCs/>
                <w:color w:val="000000"/>
                <w:sz w:val="24"/>
                <w:szCs w:val="24"/>
              </w:rPr>
              <w:t xml:space="preserve"> </w:t>
            </w:r>
            <w:r>
              <w:rPr>
                <w:iCs/>
                <w:color w:val="000000"/>
                <w:sz w:val="24"/>
                <w:szCs w:val="24"/>
              </w:rPr>
              <w:t>на автомобильном транспорте, городском наземном электрическом транспорте и в дорожном хозяйстве</w:t>
            </w:r>
            <w:r>
              <w:rPr>
                <w:color w:val="000000"/>
                <w:sz w:val="24"/>
                <w:szCs w:val="24"/>
              </w:rPr>
              <w:t>;</w:t>
            </w:r>
          </w:p>
          <w:p>
            <w:pPr>
              <w:pStyle w:val="Style35"/>
              <w:keepLines/>
              <w:widowControl w:val="false"/>
              <w:spacing w:before="0" w:after="0"/>
              <w:ind w:firstLine="709"/>
              <w:contextualSpacing/>
              <w:jc w:val="both"/>
              <w:rPr>
                <w:color w:val="000000"/>
                <w:sz w:val="24"/>
                <w:szCs w:val="24"/>
              </w:rPr>
            </w:pPr>
            <w:r>
              <w:rPr>
                <w:color w:val="000000"/>
                <w:sz w:val="24"/>
                <w:szCs w:val="24"/>
              </w:rPr>
              <w:t>2) порядок осуществления контрольных мероприятий, установленных  Положением;</w:t>
            </w:r>
          </w:p>
          <w:p>
            <w:pPr>
              <w:pStyle w:val="Style35"/>
              <w:keepLines/>
              <w:widowControl w:val="false"/>
              <w:spacing w:before="0" w:after="0"/>
              <w:ind w:firstLine="709"/>
              <w:contextualSpacing/>
              <w:jc w:val="both"/>
              <w:rPr>
                <w:bCs/>
                <w:iCs/>
                <w:color w:val="000000"/>
                <w:sz w:val="24"/>
                <w:szCs w:val="24"/>
                <w:lang w:bidi="ru-RU"/>
              </w:rPr>
            </w:pPr>
            <w:r>
              <w:rPr>
                <w:color w:val="000000"/>
                <w:sz w:val="24"/>
                <w:szCs w:val="24"/>
              </w:rPr>
              <w:t xml:space="preserve">3) порядок обжалования действий      (бездействия) должностных лиц,                   уполномоченных осуществлять муниципальный контроль </w:t>
            </w:r>
            <w:r>
              <w:rPr>
                <w:iCs/>
                <w:color w:val="000000"/>
                <w:sz w:val="24"/>
                <w:szCs w:val="24"/>
              </w:rPr>
              <w:t>на автомобильном транспорте,          городском наземном электрическом транспорте и в дорожном хозяйстве</w:t>
            </w:r>
            <w:r>
              <w:rPr>
                <w:color w:val="000000"/>
                <w:sz w:val="24"/>
                <w:szCs w:val="24"/>
              </w:rPr>
              <w:t>;</w:t>
            </w:r>
          </w:p>
          <w:p>
            <w:pPr>
              <w:pStyle w:val="Style35"/>
              <w:keepLines/>
              <w:widowControl w:val="false"/>
              <w:spacing w:before="0" w:after="0"/>
              <w:ind w:firstLine="709"/>
              <w:contextualSpacing/>
              <w:jc w:val="both"/>
              <w:rPr>
                <w:bCs/>
                <w:iCs/>
                <w:color w:val="000000"/>
                <w:sz w:val="24"/>
                <w:szCs w:val="24"/>
                <w:lang w:bidi="ru-RU"/>
              </w:rPr>
            </w:pPr>
            <w:r>
              <w:rPr>
                <w:bCs/>
                <w:iCs/>
                <w:color w:val="000000"/>
                <w:sz w:val="24"/>
                <w:szCs w:val="24"/>
                <w:lang w:bidi="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2032"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iCs/>
                <w:sz w:val="24"/>
                <w:szCs w:val="24"/>
              </w:rPr>
            </w:pPr>
            <w:r>
              <w:rPr>
                <w:iCs/>
                <w:sz w:val="24"/>
                <w:szCs w:val="24"/>
              </w:rPr>
              <w:t>По мере поступления обращений контролируемых лиц</w:t>
            </w:r>
          </w:p>
        </w:tc>
        <w:tc>
          <w:tcPr>
            <w:tcW w:w="2163"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color w:val="000000"/>
                <w:sz w:val="24"/>
                <w:szCs w:val="24"/>
              </w:rPr>
            </w:pPr>
            <w:r>
              <w:rPr>
                <w:rStyle w:val="285pt"/>
                <w:rFonts w:eastAsia="Calibri"/>
                <w:sz w:val="24"/>
                <w:szCs w:val="24"/>
              </w:rPr>
              <w:t>Комитет дорожного хозяйства управления городского хозяйства города Калуги</w:t>
            </w:r>
          </w:p>
          <w:p>
            <w:pPr>
              <w:pStyle w:val="Normal"/>
              <w:keepLines/>
              <w:widowControl w:val="false"/>
              <w:spacing w:before="0" w:after="0"/>
              <w:contextualSpacing/>
              <w:jc w:val="center"/>
              <w:rPr>
                <w:color w:val="000000"/>
                <w:sz w:val="24"/>
                <w:szCs w:val="24"/>
              </w:rPr>
            </w:pPr>
            <w:r>
              <w:rPr>
                <w:color w:val="000000"/>
                <w:sz w:val="24"/>
                <w:szCs w:val="24"/>
              </w:rPr>
            </w:r>
          </w:p>
        </w:tc>
      </w:tr>
    </w:tbl>
    <w:p>
      <w:pPr>
        <w:pStyle w:val="Normal"/>
        <w:keepLines/>
        <w:spacing w:before="0" w:after="0"/>
        <w:contextualSpacing/>
        <w:rPr>
          <w:b/>
          <w:b/>
          <w:bCs/>
          <w:sz w:val="24"/>
          <w:szCs w:val="24"/>
        </w:rPr>
      </w:pPr>
      <w:r>
        <w:rPr>
          <w:b/>
          <w:bCs/>
          <w:sz w:val="24"/>
          <w:szCs w:val="24"/>
        </w:rPr>
      </w:r>
    </w:p>
    <w:p>
      <w:pPr>
        <w:pStyle w:val="Normal"/>
        <w:keepLines/>
        <w:spacing w:before="0" w:after="0"/>
        <w:ind w:firstLine="709"/>
        <w:contextualSpacing/>
        <w:jc w:val="center"/>
        <w:rPr>
          <w:b/>
          <w:b/>
          <w:bCs/>
          <w:sz w:val="24"/>
          <w:szCs w:val="24"/>
        </w:rPr>
      </w:pPr>
      <w:r>
        <w:rPr>
          <w:b/>
          <w:bCs/>
          <w:sz w:val="24"/>
          <w:szCs w:val="24"/>
        </w:rPr>
        <w:t xml:space="preserve">Раздел 4. Показатели результативности и эффективности программы               профилактики </w:t>
      </w:r>
    </w:p>
    <w:p>
      <w:pPr>
        <w:pStyle w:val="Normal"/>
        <w:keepLines/>
        <w:spacing w:before="0" w:after="0"/>
        <w:ind w:firstLine="709"/>
        <w:contextualSpacing/>
        <w:jc w:val="center"/>
        <w:rPr>
          <w:b/>
          <w:b/>
          <w:bCs/>
          <w:sz w:val="24"/>
          <w:szCs w:val="24"/>
        </w:rPr>
      </w:pPr>
      <w:r>
        <w:rPr>
          <w:b/>
          <w:bCs/>
          <w:sz w:val="24"/>
          <w:szCs w:val="24"/>
        </w:rPr>
      </w:r>
    </w:p>
    <w:tbl>
      <w:tblPr>
        <w:tblW w:w="9760" w:type="dxa"/>
        <w:jc w:val="left"/>
        <w:tblInd w:w="9" w:type="dxa"/>
        <w:tblLayout w:type="fixed"/>
        <w:tblCellMar>
          <w:top w:w="102" w:type="dxa"/>
          <w:left w:w="57" w:type="dxa"/>
          <w:bottom w:w="102" w:type="dxa"/>
          <w:right w:w="62" w:type="dxa"/>
        </w:tblCellMar>
        <w:tblLook w:firstRow="1" w:noVBand="1" w:lastRow="0" w:firstColumn="1" w:lastColumn="0" w:noHBand="0" w:val="04a0"/>
      </w:tblPr>
      <w:tblGrid>
        <w:gridCol w:w="518"/>
        <w:gridCol w:w="6177"/>
        <w:gridCol w:w="3065"/>
      </w:tblGrid>
      <w:tr>
        <w:trPr/>
        <w:tc>
          <w:tcPr>
            <w:tcW w:w="518"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pPr>
            <w:r>
              <w:rPr>
                <w:sz w:val="24"/>
                <w:szCs w:val="24"/>
              </w:rPr>
              <w:t xml:space="preserve">№ </w:t>
            </w:r>
            <w:r>
              <w:rPr>
                <w:sz w:val="24"/>
                <w:szCs w:val="24"/>
              </w:rPr>
              <w:t>п/п</w:t>
            </w:r>
          </w:p>
        </w:tc>
        <w:tc>
          <w:tcPr>
            <w:tcW w:w="6177"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Наименование показателя</w:t>
            </w:r>
          </w:p>
        </w:tc>
        <w:tc>
          <w:tcPr>
            <w:tcW w:w="3065"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Величина</w:t>
            </w:r>
          </w:p>
        </w:tc>
      </w:tr>
      <w:tr>
        <w:trPr/>
        <w:tc>
          <w:tcPr>
            <w:tcW w:w="518"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1.</w:t>
            </w:r>
          </w:p>
        </w:tc>
        <w:tc>
          <w:tcPr>
            <w:tcW w:w="6177"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both"/>
              <w:rPr>
                <w:sz w:val="24"/>
                <w:szCs w:val="24"/>
              </w:rPr>
            </w:pPr>
            <w:r>
              <w:rPr>
                <w:sz w:val="24"/>
                <w:szCs w:val="24"/>
              </w:rPr>
              <w:t xml:space="preserve">Полнота информации, размещенной на официальном  </w:t>
            </w:r>
            <w:r>
              <w:rPr>
                <w:color w:val="00000A"/>
                <w:sz w:val="24"/>
                <w:szCs w:val="24"/>
              </w:rPr>
              <w:t xml:space="preserve">сайте администрации </w:t>
            </w:r>
            <w:r>
              <w:rPr>
                <w:color w:val="111111"/>
                <w:sz w:val="24"/>
                <w:szCs w:val="24"/>
              </w:rPr>
              <w:t xml:space="preserve">городского округа города Калуги </w:t>
            </w:r>
            <w:r>
              <w:rPr>
                <w:color w:val="00000A"/>
                <w:sz w:val="24"/>
                <w:szCs w:val="24"/>
              </w:rPr>
              <w:t>в сети Интернет</w:t>
            </w:r>
            <w:r>
              <w:rPr>
                <w:sz w:val="24"/>
                <w:szCs w:val="24"/>
              </w:rPr>
              <w:t xml:space="preserve"> в соответствии с </w:t>
            </w:r>
            <w:r>
              <w:rPr>
                <w:iCs/>
                <w:color w:val="000000"/>
                <w:sz w:val="24"/>
                <w:szCs w:val="24"/>
              </w:rPr>
              <w:t xml:space="preserve">пунктами 1, 2, 3, 5, 6 в части перечня индикаторов риска нарушения обязательных требований, пунктами 8, 9, 10, 14 в части доклада о муниципальном контроле, пунктом 16 </w:t>
            </w:r>
            <w:hyperlink r:id="rId6">
              <w:r>
                <w:rPr>
                  <w:iCs/>
                  <w:color w:val="000000"/>
                  <w:sz w:val="24"/>
                  <w:szCs w:val="24"/>
                  <w:u w:val="none"/>
                </w:rPr>
                <w:t>части 3 статьи 46</w:t>
              </w:r>
            </w:hyperlink>
            <w:r>
              <w:rPr>
                <w:iCs/>
                <w:color w:val="000000"/>
                <w:sz w:val="24"/>
                <w:szCs w:val="24"/>
              </w:rPr>
              <w:t xml:space="preserve"> Закона № 248-ФЗ.</w:t>
            </w:r>
          </w:p>
        </w:tc>
        <w:tc>
          <w:tcPr>
            <w:tcW w:w="3065"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100 %</w:t>
            </w:r>
          </w:p>
        </w:tc>
      </w:tr>
      <w:tr>
        <w:trPr/>
        <w:tc>
          <w:tcPr>
            <w:tcW w:w="518"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2.</w:t>
            </w:r>
          </w:p>
        </w:tc>
        <w:tc>
          <w:tcPr>
            <w:tcW w:w="6177" w:type="dxa"/>
            <w:tcBorders>
              <w:top w:val="single" w:sz="4" w:space="0" w:color="000000"/>
              <w:left w:val="single" w:sz="4" w:space="0" w:color="000000"/>
              <w:bottom w:val="single" w:sz="4" w:space="0" w:color="000000"/>
            </w:tcBorders>
            <w:shd w:fill="auto" w:val="clear"/>
          </w:tcPr>
          <w:p>
            <w:pPr>
              <w:pStyle w:val="Caption"/>
              <w:keepLines/>
              <w:widowControl w:val="false"/>
              <w:spacing w:before="0" w:after="0"/>
              <w:contextualSpacing/>
              <w:jc w:val="both"/>
              <w:rPr/>
            </w:pPr>
            <w:r>
              <w:rPr>
                <w:rFonts w:cs="Times New Roman"/>
                <w:i w:val="false"/>
                <w:iCs w:val="false"/>
              </w:rPr>
              <w:t>Количество проведенных профилактических мероприятий в целях стимулирования добросовестного соблюдения контролируемыми лицами обязательных требований,  предъявляемых при осуществлении регулярных перевозок по муниципальным маршрутам  городского округа города Калуги Калужской области.</w:t>
            </w:r>
          </w:p>
        </w:tc>
        <w:tc>
          <w:tcPr>
            <w:tcW w:w="3065"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не менее 2 мероприятий, проведенных     контрольным органом</w:t>
            </w:r>
          </w:p>
        </w:tc>
      </w:tr>
      <w:tr>
        <w:trPr/>
        <w:tc>
          <w:tcPr>
            <w:tcW w:w="518" w:type="dxa"/>
            <w:tcBorders>
              <w:top w:val="single" w:sz="4" w:space="0" w:color="000000"/>
              <w:left w:val="single" w:sz="4" w:space="0" w:color="000000"/>
              <w:bottom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3.</w:t>
            </w:r>
          </w:p>
        </w:tc>
        <w:tc>
          <w:tcPr>
            <w:tcW w:w="6177" w:type="dxa"/>
            <w:tcBorders>
              <w:top w:val="single" w:sz="4" w:space="0" w:color="000000"/>
              <w:left w:val="single" w:sz="4" w:space="0" w:color="000000"/>
              <w:bottom w:val="single" w:sz="4" w:space="0" w:color="000000"/>
            </w:tcBorders>
            <w:shd w:fill="auto" w:val="clear"/>
          </w:tcPr>
          <w:p>
            <w:pPr>
              <w:pStyle w:val="Caption"/>
              <w:keepLines/>
              <w:widowControl w:val="false"/>
              <w:spacing w:before="0" w:after="0"/>
              <w:contextualSpacing/>
              <w:jc w:val="both"/>
              <w:rPr/>
            </w:pPr>
            <w:r>
              <w:rPr>
                <w:rFonts w:cs="Times New Roman"/>
                <w:i w:val="false"/>
                <w:iCs w:val="false"/>
              </w:rPr>
              <w:t xml:space="preserve">Количество проведенных профилактических мероприятий в целях стимулирования добросовестного соблюдения контролируемыми лицами обязательных требований,  предъявляемых  </w:t>
            </w:r>
            <w:r>
              <w:rPr>
                <w:rFonts w:cs="Times New Roman"/>
                <w:i w:val="false"/>
                <w:iCs w:val="false"/>
                <w:highlight w:val="white"/>
              </w:rPr>
              <w:t>к проведению работ по ремонту и            содержанию автомобильных дор</w:t>
            </w:r>
            <w:r>
              <w:rPr>
                <w:rFonts w:cs="Times New Roman"/>
                <w:i w:val="false"/>
                <w:iCs w:val="false"/>
              </w:rPr>
              <w:t xml:space="preserve">ог общего пользования местного значения и </w:t>
            </w:r>
            <w:r>
              <w:rPr>
                <w:rFonts w:cs="Times New Roman"/>
                <w:i w:val="false"/>
                <w:iCs w:val="false"/>
                <w:color w:val="000000"/>
              </w:rPr>
              <w:t>искусственных дорожных                  сооружений на них (включая требования к дорожно-  строительным материалам и изделиям), в части             обеспечения сохранности автомобильных дорог               городского округа города Калуги Калужской области.</w:t>
            </w:r>
          </w:p>
        </w:tc>
        <w:tc>
          <w:tcPr>
            <w:tcW w:w="3065"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не менее 2 мероприятий, проведенных     контрольным органом</w:t>
            </w:r>
          </w:p>
        </w:tc>
      </w:tr>
      <w:tr>
        <w:trPr/>
        <w:tc>
          <w:tcPr>
            <w:tcW w:w="518" w:type="dxa"/>
            <w:tcBorders>
              <w:top w:val="single" w:sz="4" w:space="0" w:color="000000"/>
              <w:left w:val="single" w:sz="4" w:space="0" w:color="000000"/>
              <w:bottom w:val="single" w:sz="4" w:space="0" w:color="000000"/>
            </w:tcBorders>
            <w:shd w:fill="auto" w:val="clear"/>
          </w:tcPr>
          <w:p>
            <w:pPr>
              <w:pStyle w:val="Normal"/>
              <w:keepLines/>
              <w:widowControl w:val="false"/>
              <w:snapToGrid w:val="false"/>
              <w:spacing w:before="0" w:after="0"/>
              <w:contextualSpacing/>
              <w:jc w:val="center"/>
              <w:rPr>
                <w:sz w:val="24"/>
                <w:szCs w:val="24"/>
              </w:rPr>
            </w:pPr>
            <w:r>
              <w:rPr>
                <w:sz w:val="24"/>
                <w:szCs w:val="24"/>
              </w:rPr>
              <w:t>4.</w:t>
            </w:r>
          </w:p>
        </w:tc>
        <w:tc>
          <w:tcPr>
            <w:tcW w:w="6177" w:type="dxa"/>
            <w:tcBorders>
              <w:top w:val="single" w:sz="4" w:space="0" w:color="000000"/>
              <w:left w:val="single" w:sz="4" w:space="0" w:color="000000"/>
              <w:bottom w:val="single" w:sz="4" w:space="0" w:color="000000"/>
            </w:tcBorders>
            <w:shd w:fill="auto" w:val="clear"/>
          </w:tcPr>
          <w:p>
            <w:pPr>
              <w:pStyle w:val="Caption"/>
              <w:keepLines/>
              <w:widowControl w:val="false"/>
              <w:spacing w:before="0" w:after="0"/>
              <w:contextualSpacing/>
              <w:jc w:val="both"/>
              <w:rPr/>
            </w:pPr>
            <w:r>
              <w:rPr>
                <w:rFonts w:cs="Times New Roman"/>
                <w:i w:val="false"/>
                <w:iCs w:val="false"/>
              </w:rPr>
              <w:t xml:space="preserve">Количество проведенных профилактических мероприятий в целях стимулирования добросовестного соблюдения контролируемыми лицами обязательных требований,  предъявляемых  </w:t>
            </w:r>
            <w:r>
              <w:rPr>
                <w:rFonts w:cs="Times New Roman"/>
                <w:i w:val="false"/>
                <w:iCs w:val="false"/>
                <w:highlight w:val="white"/>
              </w:rPr>
              <w:t>к проведению работ по капитальному    ремонту автомобильных дор</w:t>
            </w:r>
            <w:r>
              <w:rPr>
                <w:rFonts w:cs="Times New Roman"/>
                <w:i w:val="false"/>
                <w:iCs w:val="false"/>
              </w:rPr>
              <w:t xml:space="preserve">ог общего пользования местного значения и искусственных дорожных                  сооружений на них (включая требования к дорожно- строительным материалам и изделиям), в части             обеспечения сохранности автомобильных дорог                </w:t>
            </w:r>
            <w:r>
              <w:rPr>
                <w:rFonts w:cs="Times New Roman"/>
                <w:i w:val="false"/>
                <w:iCs w:val="false"/>
                <w:color w:val="111111"/>
              </w:rPr>
              <w:t>городского округа города Калуги Калужской области.</w:t>
            </w:r>
          </w:p>
        </w:tc>
        <w:tc>
          <w:tcPr>
            <w:tcW w:w="3065" w:type="dxa"/>
            <w:tcBorders>
              <w:top w:val="single" w:sz="4" w:space="0" w:color="000000"/>
              <w:left w:val="single" w:sz="4" w:space="0" w:color="000000"/>
              <w:bottom w:val="single" w:sz="4" w:space="0" w:color="000000"/>
              <w:right w:val="single" w:sz="4" w:space="0" w:color="000000"/>
            </w:tcBorders>
            <w:shd w:fill="auto" w:val="clear"/>
          </w:tcPr>
          <w:p>
            <w:pPr>
              <w:pStyle w:val="Normal"/>
              <w:keepLines/>
              <w:widowControl w:val="false"/>
              <w:spacing w:before="0" w:after="0"/>
              <w:contextualSpacing/>
              <w:jc w:val="center"/>
              <w:rPr>
                <w:sz w:val="24"/>
                <w:szCs w:val="24"/>
              </w:rPr>
            </w:pPr>
            <w:r>
              <w:rPr>
                <w:sz w:val="24"/>
                <w:szCs w:val="24"/>
              </w:rPr>
              <w:t>не менее 1 мероприятия, проведенного    контрольным  органом</w:t>
            </w:r>
          </w:p>
        </w:tc>
      </w:tr>
    </w:tbl>
    <w:p>
      <w:pPr>
        <w:pStyle w:val="Normal"/>
        <w:keepLines/>
        <w:spacing w:before="0" w:after="0"/>
        <w:contextualSpacing/>
        <w:rPr/>
      </w:pPr>
      <w:r>
        <w:rPr/>
      </w:r>
    </w:p>
    <w:sectPr>
      <w:headerReference w:type="even" r:id="rId7"/>
      <w:headerReference w:type="default" r:id="rId8"/>
      <w:headerReference w:type="first" r:id="rId9"/>
      <w:type w:val="nextPage"/>
      <w:pgSz w:w="11906" w:h="16838"/>
      <w:pgMar w:left="1701" w:right="709" w:gutter="0" w:header="567" w:top="1134" w:footer="0"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Trebuchet MS">
    <w:charset w:val="cc"/>
    <w:family w:val="roman"/>
    <w:pitch w:val="variable"/>
  </w:font>
  <w:font w:name="Liberation Sans">
    <w:altName w:val="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bookmarkStart w:id="6" w:name="PageNumWizard_HEADER_%252525D0%25252591%"/>
    <w:r>
      <w:rPr/>
      <w:fldChar w:fldCharType="begin"/>
    </w:r>
    <w:r>
      <w:rPr/>
      <w:instrText xml:space="preserve"> PAGE </w:instrText>
    </w:r>
    <w:r>
      <w:rPr/>
      <w:fldChar w:fldCharType="separate"/>
    </w:r>
    <w:r>
      <w:rPr/>
      <w:t>6</w:t>
    </w:r>
    <w:r>
      <w:rPr/>
      <w:fldChar w:fldCharType="end"/>
    </w:r>
    <w:bookmarkEnd w:id="6"/>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iCs/>
      <w:sz w:val="24"/>
      <w:szCs w:val="24"/>
    </w:rPr>
  </w:style>
  <w:style w:type="character" w:styleId="WW8Num3z0" w:customStyle="1">
    <w:name w:val="WW8Num3z0"/>
    <w:qFormat/>
    <w:rPr>
      <w:rFonts w:ascii="Times New Roman" w:hAnsi="Times New Roman" w:cs="Times New Roman"/>
      <w:bCs/>
      <w:sz w:val="24"/>
      <w:szCs w:val="24"/>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8z0" w:customStyle="1">
    <w:name w:val="WW8Num8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4"/>
      <w:u w:val="none"/>
      <w:vertAlign w:val="baseline"/>
      <w:lang w:val="ru-RU" w:bidi="ru-RU"/>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10z0" w:customStyle="1">
    <w:name w:val="WW8Num10z0"/>
    <w:qFormat/>
    <w:rPr>
      <w:rFonts w:ascii="Times New Roman" w:hAnsi="Times New Roman" w:cs="Times New Roman"/>
      <w:iCs/>
      <w:sz w:val="24"/>
      <w:szCs w:val="24"/>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11z1" w:customStyle="1">
    <w:name w:val="WW8Num11z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color w:val="000000"/>
      <w:sz w:val="28"/>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8"/>
      <w:sz w:val="28"/>
      <w:szCs w:val="24"/>
      <w:u w:val="none"/>
      <w:vertAlign w:val="baseline"/>
      <w:lang w:val="ru-RU" w:bidi="ru-RU"/>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Times New Roman" w:hAnsi="Times New Roman" w:eastAsia="Times New Roman" w:cs="Times New Roman"/>
      <w:i w:val="false"/>
      <w:iCs w:val="false"/>
      <w:caps w:val="false"/>
      <w:smallCaps w:val="false"/>
      <w:color w:val="000000"/>
      <w:spacing w:val="0"/>
      <w:w w:val="100"/>
      <w:position w:val="0"/>
      <w:sz w:val="24"/>
      <w:sz w:val="24"/>
      <w:szCs w:val="24"/>
      <w:vertAlign w:val="baseline"/>
      <w:lang w:val="ru-RU" w:bidi="ru-RU"/>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Times New Roman" w:hAnsi="Times New Roman" w:eastAsia="Times New Roman" w:cs="Times New Roman"/>
      <w:i w:val="false"/>
      <w:iCs w:val="false"/>
      <w:caps w:val="false"/>
      <w:smallCaps w:val="false"/>
      <w:color w:val="000000"/>
      <w:spacing w:val="0"/>
      <w:w w:val="100"/>
      <w:position w:val="0"/>
      <w:sz w:val="24"/>
      <w:sz w:val="24"/>
      <w:szCs w:val="24"/>
      <w:vertAlign w:val="baseline"/>
      <w:lang w:val="ru-RU" w:bidi="ru-RU"/>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ru-RU" w:bidi="ru-RU"/>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z w:val="28"/>
      <w:szCs w:val="28"/>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Times New Roman" w:hAnsi="Times New Roman" w:cs="Times New Roman"/>
      <w:bCs/>
      <w:sz w:val="24"/>
      <w:szCs w:val="24"/>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sz w:val="28"/>
      <w:szCs w:val="28"/>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1" w:customStyle="1">
    <w:name w:val="Основной шрифт абзаца1"/>
    <w:qFormat/>
    <w:rPr/>
  </w:style>
  <w:style w:type="character" w:styleId="Style14" w:customStyle="1">
    <w:name w:val="Текст выноски Знак"/>
    <w:qFormat/>
    <w:rPr>
      <w:rFonts w:ascii="Tahoma" w:hAnsi="Tahoma" w:cs="Tahoma"/>
      <w:sz w:val="16"/>
      <w:szCs w:val="16"/>
    </w:rPr>
  </w:style>
  <w:style w:type="character" w:styleId="2" w:customStyle="1">
    <w:name w:val="Основной текст (2)_"/>
    <w:qFormat/>
    <w:rPr>
      <w:sz w:val="26"/>
      <w:szCs w:val="26"/>
      <w:shd w:fill="FFFFFF" w:val="clear"/>
    </w:rPr>
  </w:style>
  <w:style w:type="character" w:styleId="3" w:customStyle="1">
    <w:name w:val="Основной текст (3)_"/>
    <w:qFormat/>
    <w:rPr>
      <w:shd w:fill="FFFFFF" w:val="clear"/>
    </w:rPr>
  </w:style>
  <w:style w:type="character" w:styleId="2Exact" w:customStyle="1">
    <w:name w:val="Основной текст (2) Exact"/>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Style15" w:customStyle="1">
    <w:name w:val="Интернет-ссылка"/>
    <w:rPr>
      <w:color w:val="0000FF"/>
      <w:u w:val="single"/>
    </w:rPr>
  </w:style>
  <w:style w:type="character" w:styleId="Style16" w:customStyle="1">
    <w:name w:val="Основной текст_"/>
    <w:qFormat/>
    <w:rPr>
      <w:shd w:fill="FFFFFF" w:val="clear"/>
    </w:rPr>
  </w:style>
  <w:style w:type="character" w:styleId="11" w:customStyle="1">
    <w:name w:val="Заголовок №1_"/>
    <w:qFormat/>
    <w:rPr>
      <w:shd w:fill="FFFFFF" w:val="clear"/>
    </w:rPr>
  </w:style>
  <w:style w:type="character" w:styleId="Style17" w:customStyle="1">
    <w:name w:val="Другое_"/>
    <w:qFormat/>
    <w:rPr>
      <w:shd w:fill="FFFFFF" w:val="clear"/>
    </w:rPr>
  </w:style>
  <w:style w:type="character" w:styleId="Style18" w:customStyle="1">
    <w:name w:val="Подпись к таблице_"/>
    <w:qFormat/>
    <w:rPr>
      <w:shd w:fill="FFFFFF" w:val="clear"/>
    </w:rPr>
  </w:style>
  <w:style w:type="character" w:styleId="Style19" w:customStyle="1">
    <w:name w:val="Верхний колонтитул Знак"/>
    <w:basedOn w:val="1"/>
    <w:qFormat/>
    <w:rPr/>
  </w:style>
  <w:style w:type="character" w:styleId="Style20" w:customStyle="1">
    <w:name w:val="Нижний колонтитул Знак"/>
    <w:basedOn w:val="1"/>
    <w:qFormat/>
    <w:rPr/>
  </w:style>
  <w:style w:type="character" w:styleId="285pt" w:customStyle="1">
    <w:name w:val="Основной текст (2) + 8;5 pt"/>
    <w:qFormat/>
    <w:rPr>
      <w:rFonts w:ascii="Times New Roman" w:hAnsi="Times New Roman" w:eastAsia="Times New Roman" w:cs="Times New Roman"/>
      <w:i w:val="false"/>
      <w:iCs w:val="false"/>
      <w:caps w:val="false"/>
      <w:smallCaps w:val="false"/>
      <w:color w:val="000000"/>
      <w:spacing w:val="0"/>
      <w:w w:val="100"/>
      <w:position w:val="0"/>
      <w:sz w:val="17"/>
      <w:sz w:val="17"/>
      <w:szCs w:val="17"/>
      <w:shd w:fill="FFFFFF" w:val="clear"/>
      <w:vertAlign w:val="baseline"/>
      <w:lang w:val="ru-RU" w:bidi="ru-RU"/>
    </w:rPr>
  </w:style>
  <w:style w:type="character" w:styleId="Style21" w:customStyle="1">
    <w:name w:val="Колонтитул_"/>
    <w:qFormat/>
    <w:rPr>
      <w:rFonts w:ascii="Times New Roman" w:hAnsi="Times New Roman" w:eastAsia="Times New Roman" w:cs="Times New Roman"/>
      <w:b/>
      <w:bCs/>
      <w:i w:val="false"/>
      <w:iCs w:val="false"/>
      <w:caps w:val="false"/>
      <w:smallCaps w:val="false"/>
      <w:strike w:val="false"/>
      <w:dstrike w:val="false"/>
      <w:u w:val="none"/>
    </w:rPr>
  </w:style>
  <w:style w:type="character" w:styleId="Style22" w:customStyle="1">
    <w:name w:val="Колонтитул"/>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TrebuchetMS5pt" w:customStyle="1">
    <w:name w:val="Колонтитул + Trebuchet MS;5 pt;Не полужирный"/>
    <w:qFormat/>
    <w:rPr>
      <w:rFonts w:ascii="Trebuchet MS" w:hAnsi="Trebuchet MS" w:eastAsia="Trebuchet MS" w:cs="Trebuchet MS"/>
      <w:b/>
      <w:bCs/>
      <w:i w:val="false"/>
      <w:iCs w:val="false"/>
      <w:caps w:val="false"/>
      <w:smallCaps w:val="false"/>
      <w:strike w:val="false"/>
      <w:dstrike w:val="false"/>
      <w:color w:val="000000"/>
      <w:spacing w:val="0"/>
      <w:w w:val="100"/>
      <w:position w:val="0"/>
      <w:sz w:val="10"/>
      <w:sz w:val="10"/>
      <w:szCs w:val="10"/>
      <w:u w:val="none"/>
      <w:vertAlign w:val="baseline"/>
      <w:lang w:val="ru-RU" w:bidi="ru-RU"/>
    </w:rPr>
  </w:style>
  <w:style w:type="character" w:styleId="ConsPlusNormal1" w:customStyle="1">
    <w:name w:val="ConsPlusNormal1"/>
    <w:qFormat/>
    <w:rPr>
      <w:sz w:val="24"/>
      <w:szCs w:val="22"/>
      <w:lang w:bidi="ar-SA"/>
    </w:rPr>
  </w:style>
  <w:style w:type="paragraph" w:styleId="Style23">
    <w:name w:val="Заголовок"/>
    <w:basedOn w:val="Normal"/>
    <w:next w:val="Style24"/>
    <w:qFormat/>
    <w:pPr>
      <w:keepNext w:val="true"/>
      <w:spacing w:before="240" w:after="120"/>
    </w:pPr>
    <w:rPr>
      <w:rFonts w:ascii="Liberation Sans" w:hAnsi="Liberation Sans" w:eastAsia="Microsoft YaHei" w:cs="Lucida Sans"/>
      <w:sz w:val="28"/>
      <w:szCs w:val="28"/>
    </w:rPr>
  </w:style>
  <w:style w:type="paragraph" w:styleId="Style24">
    <w:name w:val="Body Text"/>
    <w:basedOn w:val="Normal"/>
    <w:next w:val="Caption"/>
    <w:pPr>
      <w:spacing w:lineRule="auto" w:line="288" w:before="0" w:after="140"/>
    </w:pPr>
    <w:rPr/>
  </w:style>
  <w:style w:type="paragraph" w:styleId="Style25">
    <w:name w:val="List"/>
    <w:basedOn w:val="Normal"/>
    <w:next w:val="13"/>
    <w:pPr>
      <w:widowControl w:val="false"/>
      <w:suppressAutoHyphens w:val="true"/>
      <w:bidi w:val="0"/>
      <w:jc w:val="left"/>
    </w:pPr>
    <w:rPr>
      <w:rFonts w:ascii="Liberation Serif;Times New Roma" w:hAnsi="Liberation Serif;Times New Roma" w:cs="Liberation Serif;Times New Roma"/>
    </w:rPr>
  </w:style>
  <w:style w:type="paragraph" w:styleId="Style26">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rPr>
  </w:style>
  <w:style w:type="paragraph" w:styleId="Caption">
    <w:name w:val="caption"/>
    <w:basedOn w:val="Normal"/>
    <w:next w:val="BalloonText"/>
    <w:qFormat/>
    <w:pPr>
      <w:suppressLineNumbers/>
      <w:spacing w:before="120" w:after="120"/>
    </w:pPr>
    <w:rPr>
      <w:rFonts w:cs="Mangal"/>
      <w:i/>
      <w:iCs/>
      <w:sz w:val="24"/>
      <w:szCs w:val="24"/>
    </w:rPr>
  </w:style>
  <w:style w:type="paragraph" w:styleId="Style28">
    <w:name w:val="Title"/>
    <w:basedOn w:val="Normal"/>
    <w:next w:val="Style24"/>
    <w:uiPriority w:val="10"/>
    <w:qFormat/>
    <w:pPr>
      <w:keepNext w:val="true"/>
      <w:spacing w:before="240" w:after="120"/>
    </w:pPr>
    <w:rPr>
      <w:rFonts w:ascii="Liberation Sans;Arial" w:hAnsi="Liberation Sans;Arial" w:eastAsia="Microsoft YaHei" w:cs="Mangal"/>
      <w:sz w:val="28"/>
      <w:szCs w:val="28"/>
    </w:rPr>
  </w:style>
  <w:style w:type="paragraph" w:styleId="Indexheading">
    <w:name w:val="index heading"/>
    <w:basedOn w:val="Normal"/>
    <w:qFormat/>
    <w:pPr>
      <w:suppressLineNumbers/>
    </w:pPr>
    <w:rPr>
      <w:rFonts w:cs="Mangal"/>
    </w:rPr>
  </w:style>
  <w:style w:type="paragraph" w:styleId="Caption1" w:customStyle="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1111" w:customStyle="1">
    <w:name w:val="caption11111"/>
    <w:basedOn w:val="Normal"/>
    <w:qFormat/>
    <w:pPr>
      <w:suppressLineNumbers/>
      <w:spacing w:before="120" w:after="120"/>
    </w:pPr>
    <w:rPr>
      <w:rFonts w:cs="Arial"/>
      <w:i/>
      <w:iCs/>
      <w:sz w:val="24"/>
      <w:szCs w:val="24"/>
    </w:rPr>
  </w:style>
  <w:style w:type="paragraph" w:styleId="Caption111111" w:customStyle="1">
    <w:name w:val="caption111111"/>
    <w:basedOn w:val="Normal"/>
    <w:qFormat/>
    <w:pPr>
      <w:suppressLineNumbers/>
      <w:spacing w:before="120" w:after="120"/>
    </w:pPr>
    <w:rPr>
      <w:rFonts w:cs="Arial"/>
      <w:i/>
      <w:iCs/>
      <w:sz w:val="24"/>
      <w:szCs w:val="24"/>
    </w:rPr>
  </w:style>
  <w:style w:type="paragraph" w:styleId="Caption1111111" w:customStyle="1">
    <w:name w:val="caption1111111"/>
    <w:basedOn w:val="Normal"/>
    <w:qFormat/>
    <w:pPr>
      <w:suppressLineNumbers/>
      <w:spacing w:before="120" w:after="120"/>
    </w:pPr>
    <w:rPr>
      <w:rFonts w:cs="Mangal"/>
      <w:i/>
      <w:iCs/>
      <w:sz w:val="24"/>
      <w:szCs w:val="24"/>
    </w:rPr>
  </w:style>
  <w:style w:type="paragraph" w:styleId="12" w:customStyle="1">
    <w:name w:val="Заголовок1"/>
    <w:basedOn w:val="Normal"/>
    <w:next w:val="Caption"/>
    <w:qFormat/>
    <w:pPr>
      <w:keepNext w:val="true"/>
      <w:spacing w:before="240" w:after="120"/>
    </w:pPr>
    <w:rPr>
      <w:rFonts w:ascii="Liberation Sans;Arial" w:hAnsi="Liberation Sans;Arial" w:eastAsia="Microsoft YaHei" w:cs="Mangal"/>
      <w:sz w:val="28"/>
      <w:szCs w:val="28"/>
    </w:rPr>
  </w:style>
  <w:style w:type="paragraph" w:styleId="13" w:customStyle="1">
    <w:name w:val="Указатель1"/>
    <w:basedOn w:val="Normal"/>
    <w:next w:val="21"/>
    <w:qFormat/>
    <w:pPr>
      <w:suppressLineNumbers/>
    </w:pPr>
    <w:rPr>
      <w:rFonts w:cs="Mangal"/>
    </w:rPr>
  </w:style>
  <w:style w:type="paragraph" w:styleId="BalloonText">
    <w:name w:val="Balloon Text"/>
    <w:basedOn w:val="Normal"/>
    <w:next w:val="31"/>
    <w:qFormat/>
    <w:pPr/>
    <w:rPr>
      <w:rFonts w:ascii="Tahoma" w:hAnsi="Tahoma" w:cs="Tahoma"/>
      <w:sz w:val="16"/>
      <w:szCs w:val="16"/>
    </w:rPr>
  </w:style>
  <w:style w:type="paragraph" w:styleId="21" w:customStyle="1">
    <w:name w:val="Основной текст (2)"/>
    <w:basedOn w:val="Normal"/>
    <w:next w:val="14"/>
    <w:qFormat/>
    <w:pPr>
      <w:widowControl w:val="false"/>
      <w:shd w:val="clear" w:color="auto" w:fill="FFFFFF"/>
      <w:spacing w:lineRule="exact" w:line="322"/>
      <w:jc w:val="center"/>
    </w:pPr>
    <w:rPr>
      <w:sz w:val="26"/>
      <w:szCs w:val="26"/>
    </w:rPr>
  </w:style>
  <w:style w:type="paragraph" w:styleId="31" w:customStyle="1">
    <w:name w:val="Основной текст (3)"/>
    <w:basedOn w:val="Normal"/>
    <w:next w:val="ConsPlusTitle"/>
    <w:qFormat/>
    <w:pPr>
      <w:widowControl w:val="false"/>
      <w:shd w:val="clear" w:color="auto" w:fill="FFFFFF"/>
      <w:spacing w:lineRule="exact" w:line="278" w:before="1260" w:after="300"/>
    </w:pPr>
    <w:rPr/>
  </w:style>
  <w:style w:type="paragraph" w:styleId="14" w:customStyle="1">
    <w:name w:val="Основной текст1"/>
    <w:basedOn w:val="Normal"/>
    <w:next w:val="15"/>
    <w:qFormat/>
    <w:pPr>
      <w:widowControl w:val="false"/>
      <w:shd w:val="clear" w:color="auto" w:fill="FFFFFF"/>
    </w:pPr>
    <w:rPr/>
  </w:style>
  <w:style w:type="paragraph" w:styleId="ConsPlusTitle" w:customStyle="1">
    <w:name w:val="ConsPlusTitle"/>
    <w:next w:val="Style29"/>
    <w:qFormat/>
    <w:pPr>
      <w:widowControl w:val="false"/>
      <w:suppressAutoHyphens w:val="true"/>
      <w:bidi w:val="0"/>
      <w:spacing w:lineRule="atLeast" w:line="100" w:before="0" w:after="0"/>
      <w:jc w:val="left"/>
    </w:pPr>
    <w:rPr>
      <w:rFonts w:ascii="Times New Roman" w:hAnsi="Times New Roman" w:eastAsia="SimSun;宋体" w:cs="Times New Roman"/>
      <w:b/>
      <w:bCs/>
      <w:color w:val="auto"/>
      <w:kern w:val="2"/>
      <w:sz w:val="28"/>
      <w:szCs w:val="28"/>
      <w:lang w:val="ru-RU" w:eastAsia="zh-CN" w:bidi="ar-SA"/>
    </w:rPr>
  </w:style>
  <w:style w:type="paragraph" w:styleId="15" w:customStyle="1">
    <w:name w:val="Заголовок №1"/>
    <w:basedOn w:val="Normal"/>
    <w:next w:val="Style30"/>
    <w:qFormat/>
    <w:pPr>
      <w:widowControl w:val="false"/>
      <w:shd w:val="clear" w:color="auto" w:fill="FFFFFF"/>
      <w:spacing w:lineRule="auto" w:line="252"/>
      <w:ind w:left="1980" w:hanging="0"/>
    </w:pPr>
    <w:rPr>
      <w:b/>
      <w:bCs/>
    </w:rPr>
  </w:style>
  <w:style w:type="paragraph" w:styleId="Style29" w:customStyle="1">
    <w:name w:val="Другое"/>
    <w:basedOn w:val="Normal"/>
    <w:next w:val="Style31"/>
    <w:qFormat/>
    <w:pPr>
      <w:widowControl w:val="false"/>
      <w:shd w:val="clear" w:color="auto" w:fill="FFFFFF"/>
      <w:spacing w:lineRule="auto" w:line="252"/>
      <w:ind w:firstLine="400"/>
      <w:jc w:val="both"/>
    </w:pPr>
    <w:rPr/>
  </w:style>
  <w:style w:type="paragraph" w:styleId="Style30" w:customStyle="1">
    <w:name w:val="Подпись к таблице"/>
    <w:basedOn w:val="Normal"/>
    <w:next w:val="Style33"/>
    <w:qFormat/>
    <w:pPr>
      <w:widowControl w:val="false"/>
      <w:shd w:val="clear" w:color="auto" w:fill="FFFFFF"/>
    </w:pPr>
    <w:rPr>
      <w:b/>
      <w:bCs/>
    </w:rPr>
  </w:style>
  <w:style w:type="paragraph" w:styleId="Style31" w:customStyle="1">
    <w:name w:val="Верхний и нижний колонтитулы"/>
    <w:basedOn w:val="Normal"/>
    <w:next w:val="Style34"/>
    <w:qFormat/>
    <w:pPr>
      <w:suppressLineNumbers/>
      <w:tabs>
        <w:tab w:val="clear" w:pos="720"/>
        <w:tab w:val="center" w:pos="4819" w:leader="none"/>
        <w:tab w:val="right" w:pos="9638" w:leader="none"/>
      </w:tabs>
    </w:pPr>
    <w:rPr/>
  </w:style>
  <w:style w:type="paragraph" w:styleId="16" w:customStyle="1">
    <w:name w:val="Колонтитул1"/>
    <w:basedOn w:val="Normal"/>
    <w:qFormat/>
    <w:pPr>
      <w:suppressLineNumbers/>
      <w:tabs>
        <w:tab w:val="clear" w:pos="720"/>
        <w:tab w:val="center" w:pos="4819" w:leader="none"/>
        <w:tab w:val="right" w:pos="9638" w:leader="none"/>
      </w:tabs>
    </w:pPr>
    <w:rPr/>
  </w:style>
  <w:style w:type="paragraph" w:styleId="Style32" w:customStyle="1">
    <w:name w:val="Колонтитул"/>
    <w:basedOn w:val="Normal"/>
    <w:qFormat/>
    <w:pPr>
      <w:suppressLineNumbers/>
      <w:tabs>
        <w:tab w:val="clear" w:pos="720"/>
        <w:tab w:val="center" w:pos="4819" w:leader="none"/>
        <w:tab w:val="right" w:pos="9638" w:leader="none"/>
      </w:tabs>
    </w:pPr>
    <w:rPr/>
  </w:style>
  <w:style w:type="paragraph" w:styleId="Style33">
    <w:name w:val="Header"/>
    <w:basedOn w:val="Normal"/>
    <w:next w:val="ListParagraph"/>
    <w:pPr>
      <w:tabs>
        <w:tab w:val="clear" w:pos="720"/>
        <w:tab w:val="center" w:pos="4677" w:leader="none"/>
        <w:tab w:val="right" w:pos="9355" w:leader="none"/>
      </w:tabs>
    </w:pPr>
    <w:rPr/>
  </w:style>
  <w:style w:type="paragraph" w:styleId="Style34">
    <w:name w:val="Footer"/>
    <w:basedOn w:val="Normal"/>
    <w:next w:val="NoSpacing"/>
    <w:pPr>
      <w:tabs>
        <w:tab w:val="clear" w:pos="720"/>
        <w:tab w:val="center" w:pos="4677" w:leader="none"/>
        <w:tab w:val="right" w:pos="9355" w:leader="none"/>
      </w:tabs>
    </w:pPr>
    <w:rPr/>
  </w:style>
  <w:style w:type="paragraph" w:styleId="ListParagraph">
    <w:name w:val="List Paragraph"/>
    <w:basedOn w:val="Normal"/>
    <w:next w:val="ConsPlusNormal"/>
    <w:qFormat/>
    <w:pPr>
      <w:spacing w:lineRule="auto" w:line="276" w:before="0" w:after="200"/>
      <w:ind w:left="720" w:hanging="0"/>
      <w:contextualSpacing/>
    </w:pPr>
    <w:rPr>
      <w:rFonts w:ascii="Calibri" w:hAnsi="Calibri" w:eastAsia="Calibri"/>
      <w:sz w:val="22"/>
      <w:szCs w:val="22"/>
    </w:rPr>
  </w:style>
  <w:style w:type="paragraph" w:styleId="NoSpacing">
    <w:name w:val="No Spacing"/>
    <w:next w:val="Style35"/>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Normal" w:customStyle="1">
    <w:name w:val="ConsPlusNormal"/>
    <w:next w:val="Style36"/>
    <w:qFormat/>
    <w:pPr>
      <w:widowControl w:val="false"/>
      <w:suppressAutoHyphens w:val="true"/>
      <w:bidi w:val="0"/>
      <w:spacing w:before="0" w:after="0"/>
      <w:ind w:firstLine="720"/>
      <w:jc w:val="left"/>
    </w:pPr>
    <w:rPr>
      <w:rFonts w:ascii="Times New Roman" w:hAnsi="Times New Roman" w:eastAsia="Times New Roman" w:cs="Times New Roman"/>
      <w:color w:val="auto"/>
      <w:kern w:val="0"/>
      <w:sz w:val="20"/>
      <w:szCs w:val="22"/>
      <w:lang w:val="ru-RU" w:eastAsia="zh-CN" w:bidi="ar-SA"/>
    </w:rPr>
  </w:style>
  <w:style w:type="paragraph" w:styleId="Style35" w:customStyle="1">
    <w:name w:val="Содержимое таблицы"/>
    <w:basedOn w:val="Normal"/>
    <w:next w:val="Formattexttopleveltext"/>
    <w:qFormat/>
    <w:pPr>
      <w:suppressLineNumbers/>
    </w:pPr>
    <w:rPr/>
  </w:style>
  <w:style w:type="paragraph" w:styleId="Style36" w:customStyle="1">
    <w:name w:val="Заголовок таблицы"/>
    <w:basedOn w:val="Normal"/>
    <w:qFormat/>
    <w:pPr>
      <w:widowControl w:val="false"/>
      <w:suppressLineNumbers/>
      <w:suppressAutoHyphens w:val="true"/>
      <w:bidi w:val="0"/>
      <w:jc w:val="center"/>
    </w:pPr>
    <w:rPr>
      <w:rFonts w:ascii="Liberation Serif;Times New Roma" w:hAnsi="Liberation Serif;Times New Roma" w:cs="Arial"/>
      <w:b/>
      <w:bCs/>
    </w:rPr>
  </w:style>
  <w:style w:type="paragraph" w:styleId="Formattexttopleveltext" w:customStyle="1">
    <w:name w:val="formattext topleveltext"/>
    <w:basedOn w:val="Normal"/>
    <w:qFormat/>
    <w:pPr>
      <w:spacing w:before="280" w:after="280"/>
    </w:pPr>
    <w:rPr/>
  </w:style>
  <w:style w:type="numbering" w:styleId="Style3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aluga-gov.ru/" TargetMode="External"/><Relationship Id="rId3" Type="http://schemas.openxmlformats.org/officeDocument/2006/relationships/hyperlink" Target="https://login.consultant.ru/link/?req=doc&amp;base=LAW&amp;n=358750&amp;date=25.06.2021&amp;demo=1&amp;dst=100512&amp;fld=134" TargetMode="External"/><Relationship Id="rId4" Type="http://schemas.openxmlformats.org/officeDocument/2006/relationships/hyperlink" Target="http://www.kaluga-gov.ru/" TargetMode="External"/><Relationship Id="rId5" Type="http://schemas.openxmlformats.org/officeDocument/2006/relationships/hyperlink" Target="https://login.consultant.ru/link/?req=doc&amp;base=LAW&amp;n=358750&amp;date=25.06.2021&amp;demo=1&amp;dst=100512&amp;fld=134" TargetMode="External"/><Relationship Id="rId6" Type="http://schemas.openxmlformats.org/officeDocument/2006/relationships/hyperlink" Target="https://login.consultant.ru/link/?req=doc&amp;base=LAW&amp;n=358750&amp;date=25.06.2021&amp;demo=1&amp;dst=100512&amp;fld=134"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BBDA1-D1B5-48CA-9051-287E7C49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Application>LibreOffice/7.3.4.2$Windows_X86_64 LibreOffice_project/728fec16bd5f605073805c3c9e7c4212a0120dc5</Application>
  <AppVersion>15.0000</AppVersion>
  <Pages>6</Pages>
  <Words>1642</Words>
  <Characters>12609</Characters>
  <CharactersWithSpaces>14956</CharactersWithSpaces>
  <Paragraphs>73</Paragraphs>
  <Company>КонсультантПлюс Версия 4021.00.55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2021-12-10T11:18:00Z</dcterms:created>
  <dc:creator>admin</dc:creator>
  <dc:description/>
  <cp:keywords>Ethan</cp:keywords>
  <dc:language>ru-RU</dc:language>
  <cp:lastModifiedBy/>
  <cp:lastPrinted>2025-12-01T11:55:00Z</cp:lastPrinted>
  <dcterms:modified xsi:type="dcterms:W3CDTF">2025-12-11T11:05:51Z</dcterms:modified>
  <cp:revision>58</cp:revision>
  <dc:subject/>
  <dc:title>Федеральный закон от 31.07.2020 N 248-ФЗ(ред. от 06.12.2021)"О государственном контроле (надзоре) и муниципальном контроле в Российской Федерации"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