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D6" w:rsidRDefault="00AA0FD6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</w:p>
    <w:p w:rsidR="00AA0FD6" w:rsidRDefault="00593D9C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AA0FD6" w:rsidRDefault="00593D9C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AA0FD6" w:rsidRDefault="00AA0FD6">
      <w:pPr>
        <w:pStyle w:val="ad"/>
        <w:spacing w:after="0"/>
        <w:rPr>
          <w:sz w:val="28"/>
          <w:szCs w:val="28"/>
        </w:rPr>
      </w:pPr>
    </w:p>
    <w:p w:rsidR="00AA0FD6" w:rsidRDefault="00593D9C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A0FD6" w:rsidRDefault="00AA0FD6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AA0FD6">
        <w:tc>
          <w:tcPr>
            <w:tcW w:w="474" w:type="dxa"/>
          </w:tcPr>
          <w:p w:rsidR="00AA0FD6" w:rsidRDefault="00593D9C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AA0FD6" w:rsidRDefault="00B10695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30.04.2026</w:t>
            </w:r>
          </w:p>
        </w:tc>
        <w:tc>
          <w:tcPr>
            <w:tcW w:w="4136" w:type="dxa"/>
          </w:tcPr>
          <w:p w:rsidR="00AA0FD6" w:rsidRDefault="00AA0FD6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AA0FD6" w:rsidRDefault="00593D9C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AA0FD6" w:rsidRDefault="00B10695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249-п</w:t>
            </w:r>
          </w:p>
        </w:tc>
      </w:tr>
    </w:tbl>
    <w:p w:rsidR="00AA0FD6" w:rsidRDefault="00AA0FD6">
      <w:pPr>
        <w:pStyle w:val="af1"/>
        <w:jc w:val="both"/>
        <w:rPr>
          <w:b w:val="0"/>
          <w:sz w:val="24"/>
        </w:rPr>
      </w:pPr>
    </w:p>
    <w:p w:rsidR="00AA0FD6" w:rsidRDefault="00AA0FD6">
      <w:pPr>
        <w:pStyle w:val="ad"/>
        <w:jc w:val="both"/>
      </w:pPr>
    </w:p>
    <w:p w:rsidR="00AA0FD6" w:rsidRDefault="00593D9C">
      <w:pPr>
        <w:pStyle w:val="af1"/>
        <w:tabs>
          <w:tab w:val="left" w:pos="5073"/>
          <w:tab w:val="left" w:pos="5358"/>
          <w:tab w:val="left" w:pos="5586"/>
        </w:tabs>
        <w:ind w:right="3912"/>
        <w:jc w:val="left"/>
        <w:rPr>
          <w:sz w:val="24"/>
        </w:rPr>
      </w:pPr>
      <w:r>
        <w:rPr>
          <w:sz w:val="24"/>
        </w:rPr>
        <w:t xml:space="preserve">О внесении изменения в постановление </w:t>
      </w:r>
    </w:p>
    <w:p w:rsidR="00AA0FD6" w:rsidRDefault="00593D9C">
      <w:pPr>
        <w:pStyle w:val="af1"/>
        <w:tabs>
          <w:tab w:val="left" w:pos="5073"/>
          <w:tab w:val="left" w:pos="5358"/>
          <w:tab w:val="left" w:pos="5586"/>
        </w:tabs>
        <w:ind w:right="3912"/>
        <w:jc w:val="left"/>
        <w:rPr>
          <w:sz w:val="24"/>
        </w:rPr>
      </w:pPr>
      <w:r>
        <w:rPr>
          <w:sz w:val="24"/>
        </w:rPr>
        <w:t xml:space="preserve">Городской Управы города Калуги от 26.07.2016 </w:t>
      </w:r>
    </w:p>
    <w:p w:rsidR="00AA0FD6" w:rsidRDefault="00593D9C">
      <w:pPr>
        <w:pStyle w:val="af1"/>
        <w:tabs>
          <w:tab w:val="left" w:pos="5529"/>
          <w:tab w:val="left" w:pos="5586"/>
        </w:tabs>
        <w:ind w:right="3912"/>
        <w:jc w:val="left"/>
      </w:pPr>
      <w:r>
        <w:rPr>
          <w:sz w:val="24"/>
        </w:rPr>
        <w:t xml:space="preserve">№ </w:t>
      </w:r>
      <w:r>
        <w:rPr>
          <w:sz w:val="24"/>
        </w:rPr>
        <w:t xml:space="preserve">223-п «Об установлении тарифов на услуги, предоставляемые муниципальным автономным учреждением «Дирекция спортивных сооружений»  </w:t>
      </w:r>
    </w:p>
    <w:p w:rsidR="00AA0FD6" w:rsidRDefault="00AA0FD6">
      <w:pPr>
        <w:widowControl w:val="0"/>
      </w:pPr>
    </w:p>
    <w:p w:rsidR="00AA0FD6" w:rsidRDefault="00AA0FD6">
      <w:pPr>
        <w:ind w:right="4762"/>
        <w:rPr>
          <w:b/>
          <w:bCs/>
        </w:rPr>
      </w:pPr>
    </w:p>
    <w:p w:rsidR="00AA0FD6" w:rsidRDefault="00593D9C">
      <w:pPr>
        <w:jc w:val="both"/>
      </w:pPr>
      <w:r>
        <w:tab/>
        <w:t xml:space="preserve">В соответствии со статьями </w:t>
      </w:r>
      <w:hyperlink r:id="rId7">
        <w:r>
          <w:rPr>
            <w:rFonts w:eastAsia="Arial"/>
          </w:rPr>
          <w:t>35</w:t>
        </w:r>
      </w:hyperlink>
      <w:r>
        <w:t xml:space="preserve">, </w:t>
      </w:r>
      <w:hyperlink r:id="rId8">
        <w:r>
          <w:rPr>
            <w:rFonts w:eastAsia="Arial"/>
          </w:rPr>
          <w:t>36</w:t>
        </w:r>
      </w:hyperlink>
      <w:r>
        <w:t xml:space="preserve"> Устава городского округа города Калуги Калужской области </w:t>
      </w:r>
      <w:r>
        <w:rPr>
          <w:b/>
          <w:bCs/>
        </w:rPr>
        <w:t>ПОСТАНОВЛЯЮ</w:t>
      </w:r>
      <w:r>
        <w:t>:</w:t>
      </w:r>
      <w:r>
        <w:tab/>
      </w:r>
    </w:p>
    <w:p w:rsidR="00AA0FD6" w:rsidRDefault="00593D9C">
      <w:pPr>
        <w:ind w:firstLine="709"/>
        <w:jc w:val="both"/>
        <w:rPr>
          <w:b/>
        </w:rPr>
      </w:pPr>
      <w:r>
        <w:t xml:space="preserve">1. В постановление Городской Управы города Калуги </w:t>
      </w:r>
      <w:r>
        <w:t xml:space="preserve">от </w:t>
      </w:r>
      <w:r>
        <w:t xml:space="preserve">26.07.2016 </w:t>
      </w:r>
      <w:r>
        <w:t xml:space="preserve">№ 223-п «Об установлении </w:t>
      </w:r>
      <w:r>
        <w:t>тарифов на услуги, предоставляемые муниципальным автономным учреждением «Дирекция спортивных сооружений»</w:t>
      </w:r>
      <w:r>
        <w:t xml:space="preserve">(далее – постановление) внести изменение, изложив </w:t>
      </w:r>
      <w:r>
        <w:rPr>
          <w:bCs/>
          <w:color w:val="000000"/>
          <w:lang w:eastAsia="ru-RU"/>
        </w:rPr>
        <w:t>преамбулу постановления в новой редакции:</w:t>
      </w:r>
    </w:p>
    <w:p w:rsidR="00AA0FD6" w:rsidRDefault="00593D9C">
      <w:pPr>
        <w:ind w:firstLine="709"/>
        <w:jc w:val="both"/>
        <w:rPr>
          <w:b/>
        </w:rPr>
      </w:pPr>
      <w:r>
        <w:rPr>
          <w:color w:val="000000"/>
        </w:rPr>
        <w:t>«</w:t>
      </w:r>
      <w:r>
        <w:rPr>
          <w:color w:val="000000"/>
        </w:rPr>
        <w:t xml:space="preserve">В соответствии с </w:t>
      </w:r>
      <w:hyperlink r:id="rId9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округа города Калуги Калужской области, </w:t>
      </w:r>
      <w:hyperlink r:id="rId11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Городской Думы городского округа «Город Калуга» от 24.03.2010</w:t>
      </w:r>
      <w:r>
        <w:rPr>
          <w:color w:val="000000"/>
        </w:rPr>
        <w:t xml:space="preserve"> № 23 «Об утверждении порядков регулирования тарифов на услуги, предоставляемые   муниципальными предприятиями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</w:t>
      </w:r>
      <w:r>
        <w:rPr>
          <w:color w:val="000000"/>
        </w:rPr>
        <w:t xml:space="preserve">е помещение и перечня полномочий органов местного самоуправления городского округа города Калуги Калужской области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ПОСТАНОВЛЯЮ</w:t>
      </w:r>
      <w:r w:rsidRPr="00B10695">
        <w:rPr>
          <w:b/>
          <w:bCs/>
          <w:color w:val="000000"/>
        </w:rPr>
        <w:t>:</w:t>
      </w:r>
      <w:r>
        <w:rPr>
          <w:b/>
          <w:bCs/>
          <w:color w:val="000000"/>
        </w:rPr>
        <w:t>»</w:t>
      </w:r>
      <w:r>
        <w:rPr>
          <w:color w:val="000000"/>
        </w:rPr>
        <w:t>.</w:t>
      </w:r>
    </w:p>
    <w:p w:rsidR="00AA0FD6" w:rsidRDefault="00593D9C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</w:t>
      </w:r>
      <w:r>
        <w:rPr>
          <w:b w:val="0"/>
          <w:color w:val="000000"/>
          <w:sz w:val="24"/>
        </w:rPr>
        <w:t xml:space="preserve"> е</w:t>
      </w:r>
      <w:r>
        <w:rPr>
          <w:b w:val="0"/>
          <w:sz w:val="24"/>
        </w:rPr>
        <w:t>го официального опубликования.</w:t>
      </w:r>
    </w:p>
    <w:p w:rsidR="00AA0FD6" w:rsidRDefault="00593D9C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>3. Контроль за исполнением настоящего постановления возложить на управление физической культуры, спорта и молодежной политики города Калуги.</w:t>
      </w:r>
    </w:p>
    <w:p w:rsidR="00AA0FD6" w:rsidRDefault="00AA0FD6">
      <w:pPr>
        <w:pStyle w:val="af1"/>
        <w:jc w:val="both"/>
        <w:rPr>
          <w:b w:val="0"/>
          <w:sz w:val="24"/>
        </w:rPr>
      </w:pPr>
    </w:p>
    <w:p w:rsidR="00AA0FD6" w:rsidRDefault="00AA0FD6">
      <w:pPr>
        <w:pStyle w:val="af1"/>
        <w:jc w:val="both"/>
        <w:rPr>
          <w:b w:val="0"/>
          <w:sz w:val="24"/>
        </w:rPr>
      </w:pPr>
    </w:p>
    <w:p w:rsidR="00AA0FD6" w:rsidRDefault="00593D9C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AA0FD6" w:rsidRDefault="00593D9C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 xml:space="preserve">города Калуги                                         </w:t>
      </w:r>
      <w:r>
        <w:rPr>
          <w:b/>
          <w:bCs/>
          <w:color w:val="000000"/>
        </w:rPr>
        <w:t xml:space="preserve">                                                                Д.А. Денисов</w:t>
      </w:r>
    </w:p>
    <w:p w:rsidR="00AA0FD6" w:rsidRDefault="00AA0FD6">
      <w:pPr>
        <w:pStyle w:val="af9"/>
        <w:ind w:firstLine="0"/>
        <w:rPr>
          <w:b/>
          <w:sz w:val="24"/>
          <w:szCs w:val="24"/>
        </w:rPr>
      </w:pPr>
    </w:p>
    <w:p w:rsidR="00AA0FD6" w:rsidRDefault="00AA0FD6">
      <w:pPr>
        <w:pStyle w:val="af9"/>
        <w:ind w:firstLine="0"/>
        <w:rPr>
          <w:b/>
          <w:sz w:val="24"/>
          <w:szCs w:val="24"/>
        </w:rPr>
      </w:pPr>
    </w:p>
    <w:p w:rsidR="00AA0FD6" w:rsidRDefault="00AA0FD6">
      <w:pPr>
        <w:pStyle w:val="af9"/>
        <w:ind w:firstLine="0"/>
        <w:rPr>
          <w:b/>
          <w:sz w:val="24"/>
          <w:szCs w:val="24"/>
        </w:rPr>
      </w:pPr>
    </w:p>
    <w:sectPr w:rsidR="00AA0FD6" w:rsidSect="00AA0FD6">
      <w:headerReference w:type="default" r:id="rId12"/>
      <w:headerReference w:type="first" r:id="rId13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D9C" w:rsidRDefault="00593D9C" w:rsidP="00AA0FD6">
      <w:r>
        <w:separator/>
      </w:r>
    </w:p>
  </w:endnote>
  <w:endnote w:type="continuationSeparator" w:id="1">
    <w:p w:rsidR="00593D9C" w:rsidRDefault="00593D9C" w:rsidP="00AA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D9C" w:rsidRDefault="00593D9C" w:rsidP="00AA0FD6">
      <w:r>
        <w:separator/>
      </w:r>
    </w:p>
  </w:footnote>
  <w:footnote w:type="continuationSeparator" w:id="1">
    <w:p w:rsidR="00593D9C" w:rsidRDefault="00593D9C" w:rsidP="00AA0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D6" w:rsidRDefault="00AA0FD6">
    <w:pPr>
      <w:pStyle w:val="Header"/>
      <w:jc w:val="center"/>
    </w:pPr>
    <w:r>
      <w:fldChar w:fldCharType="begin"/>
    </w:r>
    <w:r>
      <w:fldChar w:fldCharType="end"/>
    </w:r>
  </w:p>
  <w:p w:rsidR="00AA0FD6" w:rsidRDefault="00AA0FD6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D6" w:rsidRDefault="00593D9C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FD6"/>
    <w:rsid w:val="00593D9C"/>
    <w:rsid w:val="00AA0FD6"/>
    <w:rsid w:val="00B1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9820EB"/>
    <w:rPr>
      <w:vertAlign w:val="superscript"/>
    </w:rPr>
  </w:style>
  <w:style w:type="character" w:customStyle="1" w:styleId="FootnoteReference">
    <w:name w:val="Footnote Reference"/>
    <w:rsid w:val="00AA0FD6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9820EB"/>
    <w:rPr>
      <w:vertAlign w:val="superscript"/>
    </w:rPr>
  </w:style>
  <w:style w:type="character" w:customStyle="1" w:styleId="EndnoteReference">
    <w:name w:val="Endnote Reference"/>
    <w:rsid w:val="00AA0FD6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AA0FD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TableofFigures">
    <w:name w:val="Table of Figures"/>
    <w:basedOn w:val="a"/>
    <w:qFormat/>
    <w:rsid w:val="009820EB"/>
  </w:style>
  <w:style w:type="paragraph" w:customStyle="1" w:styleId="16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  <w:rsid w:val="009820EB"/>
  </w:style>
  <w:style w:type="paragraph" w:customStyle="1" w:styleId="af5">
    <w:name w:val="Содержимое таблицы"/>
    <w:basedOn w:val="a"/>
    <w:qFormat/>
    <w:rsid w:val="009820EB"/>
    <w:pPr>
      <w:suppressLineNumbers/>
    </w:pPr>
  </w:style>
  <w:style w:type="paragraph" w:customStyle="1" w:styleId="af6">
    <w:name w:val="Заголовок таблицы"/>
    <w:basedOn w:val="af5"/>
    <w:qFormat/>
    <w:rsid w:val="009820EB"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8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9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qFormat/>
    <w:rsid w:val="00141C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3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73755&amp;dst=1022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175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36158&amp;dst=10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37&amp;dst=30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0B52-BAA9-4519-A02D-9070CA40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343</Words>
  <Characters>1960</Characters>
  <Application>Microsoft Office Word</Application>
  <DocSecurity>0</DocSecurity>
  <Lines>16</Lines>
  <Paragraphs>4</Paragraphs>
  <ScaleCrop>false</ScaleCrop>
  <Company>КонсультантПлюс Версия 4025.00.52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egorova_aa</cp:lastModifiedBy>
  <cp:revision>75</cp:revision>
  <cp:lastPrinted>2026-01-28T11:19:00Z</cp:lastPrinted>
  <dcterms:created xsi:type="dcterms:W3CDTF">2026-03-02T15:05:00Z</dcterms:created>
  <dcterms:modified xsi:type="dcterms:W3CDTF">2026-04-30T08:47:00Z</dcterms:modified>
  <dc:language>ru-RU</dc:language>
</cp:coreProperties>
</file>