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0488">
      <w:pPr>
        <w:pStyle w:val="a7"/>
      </w:pPr>
      <w:r>
        <w:t xml:space="preserve">Пояснительная записка </w:t>
      </w:r>
    </w:p>
    <w:p w:rsidR="00000000" w:rsidRDefault="00790488">
      <w:pPr>
        <w:pStyle w:val="a7"/>
      </w:pPr>
      <w:r>
        <w:t xml:space="preserve">к проекту решения Городской Думы города Калуги </w:t>
      </w:r>
    </w:p>
    <w:p w:rsidR="00000000" w:rsidRDefault="00790488">
      <w:pPr>
        <w:pStyle w:val="a7"/>
      </w:pPr>
      <w:r>
        <w:t xml:space="preserve">«О подаче заявлений для постановки </w:t>
      </w:r>
    </w:p>
    <w:p w:rsidR="00000000" w:rsidRDefault="00790488">
      <w:pPr>
        <w:pStyle w:val="a7"/>
      </w:pPr>
      <w:r>
        <w:t>бесхозяйного недвижимого имущества на учет»</w:t>
      </w:r>
    </w:p>
    <w:p w:rsidR="00000000" w:rsidRDefault="00790488">
      <w:pPr>
        <w:jc w:val="center"/>
      </w:pPr>
    </w:p>
    <w:p w:rsidR="00000000" w:rsidRDefault="00790488">
      <w:pPr>
        <w:autoSpaceDE w:val="0"/>
        <w:ind w:firstLine="709"/>
        <w:jc w:val="both"/>
      </w:pPr>
      <w:r>
        <w:t>В настоящее время управлением экономики и имущественных отношений города Калуги проводится работа по пос</w:t>
      </w:r>
      <w:r>
        <w:t>тановке на учет в Управлении Федеральной службы государственной регистрации, кадастра и картографии по Калужской области в качестве бесхозяйного имущества</w:t>
      </w:r>
      <w:r>
        <w:rPr>
          <w:b/>
        </w:rPr>
        <w:t xml:space="preserve"> </w:t>
      </w:r>
      <w:r>
        <w:t>следующих объектов недвижимости: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водопроводная сеть, расположенная по адресу: Калужская область, г.</w:t>
      </w:r>
      <w:r>
        <w:rPr>
          <w:color w:val="000000"/>
          <w:spacing w:val="2"/>
          <w:lang w:eastAsia="en-US"/>
        </w:rPr>
        <w:t>Калуга, ул.Комсомольская, д.6/2;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канализационная сеть, расположенная по адресу: Калужская область, г.Калуга, ул.Звездная, д.1, д.2;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водопроводная сеть, расположенная по адресу: Калужская область, г.Калуга, ул.Больничная, д.10;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канализационная сеть, р</w:t>
      </w:r>
      <w:r>
        <w:rPr>
          <w:color w:val="000000"/>
          <w:spacing w:val="2"/>
          <w:lang w:eastAsia="en-US"/>
        </w:rPr>
        <w:t>асположенная по адресу: Калужская область, г.Калуга, ул.Краснопивцева, д.1;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водопроводная сеть, расположенная по адресам: Калужская область, г.Калуга, ул.Первомайская, д.27, ул.Луначарского, д.45;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канализационная сеть, расположенная по адресу: Калужска</w:t>
      </w:r>
      <w:r>
        <w:rPr>
          <w:color w:val="000000"/>
          <w:spacing w:val="2"/>
          <w:lang w:eastAsia="en-US"/>
        </w:rPr>
        <w:t>я область, г.Калуга, ул.Ольговская, д.12;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канализационная сеть, расположенная по адресу: Калужская область, г.Калуга, ул.Краснопивцева, д.3;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канализационная сеть, расположенная по адресу: Калужская область, г.Калуга, ул.Максима Горького, д.1б;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</w:t>
      </w:r>
      <w:r>
        <w:rPr>
          <w:color w:val="000000"/>
          <w:spacing w:val="2"/>
          <w:lang w:eastAsia="en-US"/>
        </w:rPr>
        <w:t>зационная сеть-выпуск, расположенная по адресу: Калужская область,        г. Калуга, ул.Веры Андриановой, д. 5а;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нежилое здание, расположенное по адресу: Калужская область, г.Калуга, Городской Бор, участок 1;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водопроводная сеть, расположенная по адресу</w:t>
      </w:r>
      <w:r>
        <w:rPr>
          <w:color w:val="000000"/>
          <w:spacing w:val="2"/>
          <w:lang w:eastAsia="en-US"/>
        </w:rPr>
        <w:t>: Калужская область, г. Калуга, ул.Гурьянова, д. 71а;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канализационная сеть, расположенная по адресу: Калужская область, г.Калуга,  ул.Суворова, д.179;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водопроводная сеть, расположенная по адресу: Калужская область, г.Калуга, ул.Грабцевское шоссе, д.104</w:t>
      </w:r>
      <w:r>
        <w:rPr>
          <w:color w:val="000000"/>
          <w:spacing w:val="2"/>
          <w:lang w:eastAsia="en-US"/>
        </w:rPr>
        <w:t>, д.106;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полуразрушенное здание, расположенное по адресу: Калужская область,               г.Калуга, напротив здания по ул.Марата, д.7 (территория Березуйского оврага);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водопроводная сеть, расположенная по адресу: Калужская область, г.Калуга, ул.Кутузо</w:t>
      </w:r>
      <w:r>
        <w:rPr>
          <w:color w:val="000000"/>
          <w:spacing w:val="2"/>
          <w:lang w:eastAsia="en-US"/>
        </w:rPr>
        <w:t>ва, д.9;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канализационная сеть-выпуск, расположенная по адресу: Калужская область, г.Калуга, ул.Никитина, д.95б;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канализационная сеть, расположенная по адресу: Калужская область, г.Калуга,    ул.Новая;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водопроводная сеть, расположенная по адресу: Калу</w:t>
      </w:r>
      <w:r>
        <w:rPr>
          <w:color w:val="000000"/>
          <w:spacing w:val="2"/>
          <w:lang w:eastAsia="en-US"/>
        </w:rPr>
        <w:t>жская область, г.Калуга,       ул.Максима Горького, д.1б;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канализационная сеть, расположенная по адресу: Калужская область, г.Калуга, д.Канищево, ул.Нижняя Усадебная, д.2;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канализационная сеть, расположенная по адресу: Калужская область, г.Калуга, ул.В</w:t>
      </w:r>
      <w:r>
        <w:rPr>
          <w:color w:val="000000"/>
          <w:spacing w:val="2"/>
          <w:lang w:eastAsia="en-US"/>
        </w:rPr>
        <w:t>еры Андриановой, д. 5а;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нежилое здание, расположенное по адресу: Калужская область, г.Калуга, Городской Бор, участок 1;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lastRenderedPageBreak/>
        <w:t>- канализационная сеть, расположенная по адресу: Калужская область,  г.Калуга, ул. Грабцевское шоссе, д. 22а;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водопроводная сеть № 1</w:t>
      </w:r>
      <w:r>
        <w:rPr>
          <w:color w:val="000000"/>
          <w:spacing w:val="2"/>
          <w:lang w:eastAsia="en-US"/>
        </w:rPr>
        <w:t>, расположенная по адресу: Калужская область, г.Калуга, ул.Тульская, д.78в;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водопроводная сеть, расположенная по адресу: Калужская область, г.Калуга, ул.Никитина, д.95б;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водопроводная сеть № 2, расположенная по адресу: Калужская область, г.Калуга, ул.Т</w:t>
      </w:r>
      <w:r>
        <w:rPr>
          <w:color w:val="000000"/>
          <w:spacing w:val="2"/>
          <w:lang w:eastAsia="en-US"/>
        </w:rPr>
        <w:t>ульская, д.78в;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водопроводная сеть, расположенная по адресу: Калужская область, г.Калуга, д.Канищево, ул.Нижняя Усадебная, д.2;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канализационная сеть, расположенная по адресу: Калужская область, г.Калуга,   ул.Московская, д.14;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нежилое здание, располо</w:t>
      </w:r>
      <w:r>
        <w:rPr>
          <w:color w:val="000000"/>
          <w:spacing w:val="2"/>
          <w:lang w:eastAsia="en-US"/>
        </w:rPr>
        <w:t>женное по адресу: Калужская область, г.Калуга, Городской Бор, участок 1;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водопроводная сеть, расположенная по адресу: Калужская область, г.Калуга, ул.Дружбы, д.6 к.2;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канализационная сеть , расположенная по адресу: Калужская область, г.Калуга, ул.Дружб</w:t>
      </w:r>
      <w:r>
        <w:rPr>
          <w:color w:val="000000"/>
          <w:spacing w:val="2"/>
          <w:lang w:eastAsia="en-US"/>
        </w:rPr>
        <w:t>ы, д.6 к.2;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канализационная сеть, расположенная по адресам: Калужская область, г.Калуга, ул.Комсомольская, д.6/2, ул. Центральная;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газопровод высокого давления с ГРПШ, расположенный по адресу: Калужская область,  г.Калуга, Грабцевское шоссе, соор.174г;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val="en-US" w:eastAsia="en-US"/>
        </w:rPr>
        <w:t xml:space="preserve">- </w:t>
      </w:r>
      <w:r>
        <w:rPr>
          <w:color w:val="000000"/>
          <w:spacing w:val="2"/>
          <w:lang w:eastAsia="en-US"/>
        </w:rPr>
        <w:t>сеть электроснабжения 0,4 кВ, расположенная по адресу: Калужская область,        г.Калуга, ул.Новая;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канализационная сеть-выпуск, расположенная по адресу: Калужская область,        г.Калуга, ул.Нижняя Усадебная, д.2;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канализационная сеть-выпуск, рас</w:t>
      </w:r>
      <w:r>
        <w:rPr>
          <w:color w:val="000000"/>
          <w:spacing w:val="2"/>
          <w:lang w:eastAsia="en-US"/>
        </w:rPr>
        <w:t>положенная по адресу: Калужская область,         г.Калуга, ул.Московская, д.14;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канализационная сеть-выпуск, расположенная по адресу</w:t>
      </w:r>
      <w:r>
        <w:rPr>
          <w:color w:val="000000"/>
          <w:spacing w:val="2"/>
          <w:lang w:val="en-US" w:eastAsia="en-US"/>
        </w:rPr>
        <w:t xml:space="preserve">: </w:t>
      </w:r>
      <w:r>
        <w:rPr>
          <w:color w:val="000000"/>
          <w:spacing w:val="2"/>
          <w:lang w:eastAsia="en-US"/>
        </w:rPr>
        <w:t>Калужская область,       г.Калуга, ул.Максима Горького, д.1б;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канализационная сеть-выпуск, расположенная по адресу: Ка</w:t>
      </w:r>
      <w:r>
        <w:rPr>
          <w:color w:val="000000"/>
          <w:spacing w:val="2"/>
          <w:lang w:eastAsia="en-US"/>
        </w:rPr>
        <w:t>лужская область,         г.Калуга, ул.Кутузова, д.4а;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 нежилое здание, расположенное по адресу: Калужская область, г.Калуга, Городской Бор, участок 1;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водопроводная сеть, расположенная по адресу: Калужская область, г.Калуга,      ул.Баррикад, д.181а;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 xml:space="preserve">- </w:t>
      </w:r>
      <w:r>
        <w:rPr>
          <w:color w:val="000000"/>
          <w:spacing w:val="2"/>
          <w:lang w:eastAsia="en-US"/>
        </w:rPr>
        <w:t>канализационная сеть, расположенная по адресу: Калужская область, г.Калуга, ул.Кутузова, д.4а;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сеть электроснабжения 6 кВ, расположенная по адресу: Калужская область,          г.Калуга, ул.Новая;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газопровод низкого давления, расположенный по адресу: Ка</w:t>
      </w:r>
      <w:r>
        <w:rPr>
          <w:color w:val="000000"/>
          <w:spacing w:val="2"/>
          <w:lang w:eastAsia="en-US"/>
        </w:rPr>
        <w:t>лужская область,        г.Калуга, ул.Новая;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водопроводная сеть, расположенная по адресу: Калужская область, г.Калуга, ул.Космонавта Волкова, от д.3 до д.25.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АО «Тайфун» является собственником следующих объектов недвижимости: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сеть электроснабжения 6 кВ,</w:t>
      </w:r>
      <w:r>
        <w:rPr>
          <w:color w:val="000000"/>
          <w:spacing w:val="2"/>
          <w:lang w:eastAsia="en-US"/>
        </w:rPr>
        <w:t xml:space="preserve"> расположенная по адресу: Калужская область,          г. Калуга, ул.Новая;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газопровод низкого давления, расположенный по адресу: Калужская область,        г. Калуга, ул.Новая;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газопровод высокого давления с ГРПШ, расположенн</w:t>
      </w:r>
      <w:r>
        <w:rPr>
          <w:color w:val="000000"/>
          <w:spacing w:val="2"/>
          <w:lang w:eastAsia="en-US"/>
        </w:rPr>
        <w:t xml:space="preserve">ый </w:t>
      </w:r>
      <w:r>
        <w:rPr>
          <w:color w:val="000000"/>
          <w:spacing w:val="2"/>
          <w:lang w:eastAsia="en-US"/>
        </w:rPr>
        <w:t>по адресу: Калужская обла</w:t>
      </w:r>
      <w:r>
        <w:rPr>
          <w:color w:val="000000"/>
          <w:spacing w:val="2"/>
          <w:lang w:eastAsia="en-US"/>
        </w:rPr>
        <w:t>сть, г. Калуга, Грабцевское шоссе, соор.174г;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val="en-US" w:eastAsia="en-US"/>
        </w:rPr>
        <w:lastRenderedPageBreak/>
        <w:t xml:space="preserve">- </w:t>
      </w:r>
      <w:r>
        <w:rPr>
          <w:color w:val="000000"/>
          <w:spacing w:val="2"/>
          <w:lang w:eastAsia="en-US"/>
        </w:rPr>
        <w:t>сеть электроснабжения 0,4 кВ, расположенная по адресу: Калужская область,         г. Калуга, ул.Новая;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- канализационная сеть, расположенная по адресу: Калужская область, г.Калуга, ул.Новая.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В соответствии со</w:t>
      </w:r>
      <w:r>
        <w:rPr>
          <w:color w:val="000000"/>
          <w:spacing w:val="2"/>
          <w:lang w:eastAsia="en-US"/>
        </w:rPr>
        <w:t xml:space="preserve"> статьей 236 Гражданского кодекса Российской Федерации АО «Тайфун» отказалось от права собственности на данные объекты.</w:t>
      </w:r>
    </w:p>
    <w:p w:rsidR="00000000" w:rsidRDefault="00790488">
      <w:pPr>
        <w:pStyle w:val="ab"/>
        <w:ind w:firstLine="709"/>
      </w:pPr>
      <w:r>
        <w:rPr>
          <w:color w:val="000000"/>
          <w:spacing w:val="2"/>
          <w:lang w:eastAsia="en-US"/>
        </w:rPr>
        <w:t>В соответствии со статьей 225 Гражданского кодекса Российской Федерации в случае отказа собственника от права собственности на недвижиму</w:t>
      </w:r>
      <w:r>
        <w:rPr>
          <w:color w:val="000000"/>
          <w:spacing w:val="2"/>
          <w:lang w:eastAsia="en-US"/>
        </w:rPr>
        <w:t>ю вещь орган местного самоуправления обращается с заявлением в Управление Федеральной службы государственной регистрации, кадастра и картографии по Калужской области о постановке данной вещи на учет в качестве бесхозяйного имущества.</w:t>
      </w:r>
    </w:p>
    <w:p w:rsidR="00000000" w:rsidRDefault="00790488">
      <w:pPr>
        <w:ind w:firstLine="709"/>
        <w:jc w:val="both"/>
      </w:pPr>
      <w:r>
        <w:t>Собственники остальных</w:t>
      </w:r>
      <w:r>
        <w:t xml:space="preserve"> вышеуказанных объектов недвижимости неизвестны (получены отрицательные ответы от реестродержателей о возможных собственниках).</w:t>
      </w:r>
    </w:p>
    <w:p w:rsidR="00000000" w:rsidRDefault="00790488">
      <w:pPr>
        <w:ind w:firstLine="720"/>
        <w:jc w:val="both"/>
      </w:pPr>
      <w:r>
        <w:t>В соответствии с частью 1 статьи 225 Гражданского кодекса Российской Федерации бесхозяйной может быть признана вещь, собственник</w:t>
      </w:r>
      <w:r>
        <w:t xml:space="preserve"> которой неизвестен.</w:t>
      </w:r>
    </w:p>
    <w:p w:rsidR="00000000" w:rsidRDefault="00790488">
      <w:pPr>
        <w:ind w:firstLine="720"/>
        <w:jc w:val="both"/>
      </w:pPr>
      <w:r>
        <w:t>В соответствии с частью 3 статьи 225 Гражданского кодекса Российской Федерации бесхозяйные недвижимые вещи принимаются на учет Управлением Федеральной службы государственной регистрации, кадастра и картографии по Калужской области, осу</w:t>
      </w:r>
      <w:r>
        <w:t xml:space="preserve">ществляющим государственную регистрацию права на недвижимое имущество, по заявлению органа местного самоуправления (управления экономики и  имущественных отношений города Калуги). </w:t>
      </w:r>
    </w:p>
    <w:p w:rsidR="00000000" w:rsidRDefault="00790488">
      <w:pPr>
        <w:ind w:firstLine="720"/>
        <w:jc w:val="both"/>
      </w:pPr>
      <w:r>
        <w:t>По истечении года со дня постановки бесхозяйной недвижимой вещи на учет упр</w:t>
      </w:r>
      <w:r>
        <w:t>авление экономики и имущественных отношений города Калуги, уполномоченное управлять муниципальным имуществом, может обратиться в суд с требованием о признании права муниципальной собственности на эту вещь.</w:t>
      </w:r>
    </w:p>
    <w:p w:rsidR="00000000" w:rsidRDefault="00790488">
      <w:pPr>
        <w:widowControl w:val="0"/>
        <w:ind w:firstLine="720"/>
        <w:jc w:val="both"/>
      </w:pPr>
      <w:r>
        <w:t>Согласно разделу 11 Положения о порядке управления</w:t>
      </w:r>
      <w:r>
        <w:t xml:space="preserve"> и распоряжения муниципальным имуществом, утвержденного постановлением  Городской Думы города Калуги от 13.06.2000 № 146, решение о подаче заявления в орган, осуществляющий государственную регистрацию права на недвижимое имущество, для постановки бесхозяйн</w:t>
      </w:r>
      <w:r>
        <w:t>ого недвижимого имущества на учет в целях последующего признания права муниципальной собственности принимается Городской Думой города Калуги по представлению Городской Управы города Калуги.</w:t>
      </w:r>
    </w:p>
    <w:p w:rsidR="00000000" w:rsidRDefault="00790488">
      <w:pPr>
        <w:autoSpaceDE w:val="0"/>
        <w:ind w:firstLine="709"/>
        <w:jc w:val="both"/>
      </w:pPr>
      <w:r>
        <w:t>Учитывая вышеизложенное, предлагается принять проект решения Город</w:t>
      </w:r>
      <w:r>
        <w:t>ской Думы города Калуги «О подаче заявлений для постановки бесхозяйного недвижимого имущества на учет» с целью дальнейшего признания права муниципальной собственности на указанные объекты недвижимости.</w:t>
      </w:r>
    </w:p>
    <w:p w:rsidR="00000000" w:rsidRDefault="00790488">
      <w:pPr>
        <w:jc w:val="both"/>
      </w:pPr>
    </w:p>
    <w:p w:rsidR="00000000" w:rsidRDefault="00790488">
      <w:pPr>
        <w:jc w:val="both"/>
        <w:rPr>
          <w:b/>
          <w:bCs/>
        </w:rPr>
      </w:pPr>
    </w:p>
    <w:p w:rsidR="00790488" w:rsidRDefault="00790488">
      <w:pPr>
        <w:ind w:right="113"/>
        <w:jc w:val="both"/>
      </w:pPr>
    </w:p>
    <w:sectPr w:rsidR="00790488">
      <w:headerReference w:type="even" r:id="rId7"/>
      <w:headerReference w:type="default" r:id="rId8"/>
      <w:headerReference w:type="first" r:id="rId9"/>
      <w:pgSz w:w="11906" w:h="16838"/>
      <w:pgMar w:top="1126" w:right="709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488" w:rsidRDefault="00790488" w:rsidP="00B71A27">
      <w:r>
        <w:separator/>
      </w:r>
    </w:p>
  </w:endnote>
  <w:endnote w:type="continuationSeparator" w:id="0">
    <w:p w:rsidR="00790488" w:rsidRDefault="00790488" w:rsidP="00B71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488" w:rsidRDefault="00790488" w:rsidP="00B71A27">
      <w:r>
        <w:separator/>
      </w:r>
    </w:p>
  </w:footnote>
  <w:footnote w:type="continuationSeparator" w:id="0">
    <w:p w:rsidR="00790488" w:rsidRDefault="00790488" w:rsidP="00B71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0488">
    <w:pPr>
      <w:pStyle w:val="af0"/>
      <w:jc w:val="right"/>
    </w:pPr>
    <w:r>
      <w:fldChar w:fldCharType="begin"/>
    </w:r>
    <w:r>
      <w:instrText xml:space="preserve"> PAGE </w:instrText>
    </w:r>
    <w:r>
      <w:fldChar w:fldCharType="separate"/>
    </w:r>
    <w:r w:rsidR="00DD3DB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0488">
    <w:pPr>
      <w:pStyle w:val="a9"/>
      <w:jc w:val="right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048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D3DB1"/>
    <w:rsid w:val="00790488"/>
    <w:rsid w:val="00DD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Symbol"/>
      <w:color w:val="auto"/>
      <w:spacing w:val="2"/>
      <w:sz w:val="24"/>
      <w:szCs w:val="24"/>
      <w:lang w:val="ru-RU" w:eastAsia="zh-CN" w:bidi="ar-SA"/>
    </w:rPr>
  </w:style>
  <w:style w:type="character" w:customStyle="1" w:styleId="20">
    <w:name w:val="Основной шрифт абзаца2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WW8Num3z1">
    <w:name w:val="WW8Num3z1"/>
    <w:rPr>
      <w:rFonts w:ascii="Courier New" w:hAnsi="Courier New" w:cs="Courier New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</w:style>
  <w:style w:type="paragraph" w:styleId="a7">
    <w:name w:val="caption"/>
    <w:basedOn w:val="a"/>
    <w:next w:val="a8"/>
    <w:qFormat/>
    <w:pPr>
      <w:jc w:val="center"/>
    </w:pPr>
    <w:rPr>
      <w:b/>
      <w:b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11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b">
    <w:name w:val="Body Text Indent"/>
    <w:basedOn w:val="a"/>
    <w:pPr>
      <w:ind w:firstLine="720"/>
      <w:jc w:val="both"/>
    </w:pPr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ac">
    <w:name w:val="Содержимое врезки"/>
    <w:basedOn w:val="a1"/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ad">
    <w:name w:val="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4">
    <w:name w:val="Знак Знак Знак1 Знак"/>
    <w:basedOn w:val="a"/>
    <w:pPr>
      <w:numPr>
        <w:numId w:val="2"/>
      </w:numPr>
      <w:tabs>
        <w:tab w:val="left" w:pos="360"/>
      </w:tabs>
      <w:spacing w:after="160" w:line="240" w:lineRule="exact"/>
      <w:jc w:val="center"/>
    </w:pPr>
    <w:rPr>
      <w:b/>
      <w:sz w:val="22"/>
      <w:szCs w:val="20"/>
      <w:lang w:val="en-US"/>
    </w:rPr>
  </w:style>
  <w:style w:type="paragraph" w:customStyle="1" w:styleId="ae">
    <w:name w:val="Блочная цитата"/>
    <w:basedOn w:val="a"/>
    <w:pPr>
      <w:spacing w:after="283"/>
      <w:ind w:left="567" w:right="567"/>
    </w:pPr>
  </w:style>
  <w:style w:type="paragraph" w:styleId="af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customStyle="1" w:styleId="af0">
    <w:name w:val="Верхний колонтитул слева"/>
    <w:basedOn w:val="a"/>
    <w:pPr>
      <w:suppressLineNumbers/>
      <w:tabs>
        <w:tab w:val="center" w:pos="4748"/>
        <w:tab w:val="right" w:pos="949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решения Городской  Думы города Калуги</dc:title>
  <dc:creator>Никитина</dc:creator>
  <cp:lastModifiedBy>naumova_ya</cp:lastModifiedBy>
  <cp:revision>2</cp:revision>
  <cp:lastPrinted>2019-02-14T07:09:00Z</cp:lastPrinted>
  <dcterms:created xsi:type="dcterms:W3CDTF">2021-09-13T05:24:00Z</dcterms:created>
  <dcterms:modified xsi:type="dcterms:W3CDTF">2021-09-13T05:24:00Z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1049-9.1.0.4759</vt:lpwstr>
  </property>
</Properties>
</file>