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00096A" w14:textId="77777777" w:rsidR="00F75A80" w:rsidRDefault="00F75A80" w:rsidP="00F75A80">
      <w:pPr>
        <w:ind w:firstLine="5670"/>
      </w:pPr>
      <w:r>
        <w:rPr>
          <w:iCs/>
          <w:sz w:val="24"/>
          <w:szCs w:val="24"/>
        </w:rPr>
        <w:t>П</w:t>
      </w:r>
      <w:r>
        <w:rPr>
          <w:iCs/>
          <w:color w:val="000000"/>
          <w:sz w:val="24"/>
          <w:szCs w:val="24"/>
        </w:rPr>
        <w:t>риложение 4</w:t>
      </w:r>
    </w:p>
    <w:p w14:paraId="4B76241D" w14:textId="77777777" w:rsidR="00F75A80" w:rsidRDefault="00F75A80" w:rsidP="00F75A80">
      <w:pPr>
        <w:ind w:firstLine="567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 постановлению Городской Управы</w:t>
      </w:r>
    </w:p>
    <w:p w14:paraId="0E544913" w14:textId="77777777" w:rsidR="00F75A80" w:rsidRDefault="00F75A80" w:rsidP="00F75A80">
      <w:pPr>
        <w:ind w:firstLine="567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города Калуги </w:t>
      </w:r>
    </w:p>
    <w:p w14:paraId="4929B406" w14:textId="77777777" w:rsidR="000141FA" w:rsidRPr="000141FA" w:rsidRDefault="000141FA" w:rsidP="000141FA">
      <w:pPr>
        <w:ind w:firstLine="5670"/>
        <w:rPr>
          <w:iCs/>
          <w:color w:val="000000"/>
          <w:sz w:val="24"/>
          <w:szCs w:val="24"/>
        </w:rPr>
      </w:pPr>
      <w:r w:rsidRPr="000141FA">
        <w:rPr>
          <w:iCs/>
          <w:color w:val="000000"/>
          <w:sz w:val="24"/>
          <w:szCs w:val="24"/>
        </w:rPr>
        <w:t>от 13.09.2024 № 2103-пи</w:t>
      </w:r>
    </w:p>
    <w:p w14:paraId="317B9250" w14:textId="77777777" w:rsidR="00816C2C" w:rsidRDefault="00816C2C">
      <w:pPr>
        <w:ind w:firstLine="5670"/>
        <w:rPr>
          <w:iCs/>
          <w:color w:val="000000"/>
          <w:sz w:val="24"/>
          <w:szCs w:val="24"/>
        </w:rPr>
      </w:pPr>
    </w:p>
    <w:p w14:paraId="6CA8E2C6" w14:textId="77777777" w:rsidR="00EC3931" w:rsidRDefault="00EC3931">
      <w:pPr>
        <w:ind w:firstLine="5670"/>
        <w:rPr>
          <w:iCs/>
          <w:color w:val="000000"/>
          <w:sz w:val="24"/>
          <w:szCs w:val="24"/>
        </w:rPr>
      </w:pPr>
    </w:p>
    <w:p w14:paraId="2610AC5C" w14:textId="77777777" w:rsidR="00816C2C" w:rsidRDefault="0050525F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Расчет</w:t>
      </w:r>
    </w:p>
    <w:p w14:paraId="68B10496" w14:textId="77777777" w:rsidR="00816C2C" w:rsidRDefault="0050525F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балансовой стоимости подлежащих приватизации активов</w:t>
      </w:r>
    </w:p>
    <w:p w14:paraId="6A09CD0D" w14:textId="77777777" w:rsidR="00816C2C" w:rsidRDefault="0050525F">
      <w:pPr>
        <w:ind w:firstLine="709"/>
        <w:contextualSpacing/>
        <w:jc w:val="center"/>
        <w:rPr>
          <w:rFonts w:eastAsia="NSimSun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Предприятия</w:t>
      </w:r>
    </w:p>
    <w:p w14:paraId="150C4E68" w14:textId="77777777" w:rsidR="00816C2C" w:rsidRDefault="0050525F">
      <w:pPr>
        <w:ind w:firstLine="709"/>
        <w:contextualSpacing/>
        <w:jc w:val="right"/>
        <w:rPr>
          <w:b/>
          <w:color w:val="000000"/>
          <w:kern w:val="2"/>
          <w:sz w:val="24"/>
          <w:szCs w:val="24"/>
          <w:lang w:bidi="hi-IN"/>
        </w:rPr>
      </w:pPr>
      <w:r>
        <w:rPr>
          <w:rFonts w:eastAsia="NSimSun"/>
          <w:kern w:val="2"/>
          <w:sz w:val="24"/>
          <w:szCs w:val="24"/>
          <w:lang w:bidi="hi-IN"/>
        </w:rPr>
        <w:t> (тыс. руб.)</w:t>
      </w:r>
    </w:p>
    <w:tbl>
      <w:tblPr>
        <w:tblW w:w="9599" w:type="dxa"/>
        <w:tblInd w:w="-9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0" w:type="dxa"/>
          <w:right w:w="2" w:type="dxa"/>
        </w:tblCellMar>
        <w:tblLook w:val="0000" w:firstRow="0" w:lastRow="0" w:firstColumn="0" w:lastColumn="0" w:noHBand="0" w:noVBand="0"/>
      </w:tblPr>
      <w:tblGrid>
        <w:gridCol w:w="8188"/>
        <w:gridCol w:w="1411"/>
      </w:tblGrid>
      <w:tr w:rsidR="00816C2C" w14:paraId="47794EF4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428A7BA" w14:textId="77777777" w:rsidR="00816C2C" w:rsidRDefault="0050525F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1. Активы:</w:t>
            </w:r>
          </w:p>
          <w:p w14:paraId="76B74A08" w14:textId="77777777" w:rsidR="00816C2C" w:rsidRDefault="00816C2C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A00F56" w14:textId="77777777" w:rsidR="00816C2C" w:rsidRDefault="00816C2C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</w:tr>
      <w:tr w:rsidR="00816C2C" w14:paraId="43821171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D6B219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 Нематериальные активы (1110)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7B1930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57</w:t>
            </w:r>
          </w:p>
        </w:tc>
      </w:tr>
      <w:tr w:rsidR="00816C2C" w14:paraId="326E4CEA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E3EF12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1.2 Результаты исследований и разработок (1120)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6576946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27E490CD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C898679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1.3 Нематериальные поисковые активы (1130)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2F8A526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0E33D95F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93D4D4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1.4 Материальные поисковые активы (1140)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588003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373697CD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26C2BD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1.5 Основные средства (1150)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809B376" w14:textId="77777777" w:rsidR="00816C2C" w:rsidRDefault="0050525F">
            <w:pPr>
              <w:widowControl w:val="0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20 124</w:t>
            </w:r>
          </w:p>
        </w:tc>
      </w:tr>
      <w:tr w:rsidR="00816C2C" w14:paraId="5CE44808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6A5675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1.6 Доходные вложения в материальные ценности (1160)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E83AF2E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36B4319B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AC5052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1.7 Финансовые вложения (1170)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922578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6B573B66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DFC5F3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1.8 Отложенные налоговые активы (1180)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B9CF6C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5FCD4E04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C8E97BE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1.9 Прочие внеоборотные активы (1190)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56005DA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14EC6C15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36D6C7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1.10 Запасы (1210)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DA7CA3" w14:textId="77777777" w:rsidR="00816C2C" w:rsidRDefault="0050525F">
            <w:pPr>
              <w:widowControl w:val="0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1 160</w:t>
            </w:r>
          </w:p>
        </w:tc>
      </w:tr>
      <w:tr w:rsidR="00816C2C" w14:paraId="380ED87D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CFB26A3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1.11 Налог на добавленную стоимость по приобретенным ценностям (1220)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062038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66217B1B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C940C94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1.12 Дебиторская задолженность (1230)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B34316" w14:textId="77777777" w:rsidR="00816C2C" w:rsidRDefault="0050525F">
            <w:pPr>
              <w:widowControl w:val="0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5 256</w:t>
            </w:r>
          </w:p>
        </w:tc>
      </w:tr>
      <w:tr w:rsidR="00816C2C" w14:paraId="120EDF1A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D7CAC07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1.13 Финансовые вложения (за исключением денежных эквивалентов) (1240)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2E04DA1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816C2C" w14:paraId="6251057E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F91921B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1.14 Денежные средства и денежные эквиваленты (1250)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E9EEF58" w14:textId="77777777" w:rsidR="00816C2C" w:rsidRDefault="0050525F">
            <w:pPr>
              <w:widowControl w:val="0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12 961</w:t>
            </w:r>
          </w:p>
        </w:tc>
      </w:tr>
      <w:tr w:rsidR="00816C2C" w14:paraId="7C4B3586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4C9CCC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1.15 Прочие оборотные активы (1260)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2818C5" w14:textId="77777777" w:rsidR="00816C2C" w:rsidRDefault="0050525F">
            <w:pPr>
              <w:widowControl w:val="0"/>
              <w:ind w:firstLine="709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46</w:t>
            </w:r>
          </w:p>
        </w:tc>
      </w:tr>
      <w:tr w:rsidR="00816C2C" w14:paraId="34C52BFB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514E89" w14:textId="77777777" w:rsidR="00816C2C" w:rsidRDefault="0050525F">
            <w:pPr>
              <w:widowControl w:val="0"/>
              <w:contextualSpacing/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Итого активов (сумма пунктов 1.1 - 1.15)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3EDD87" w14:textId="77777777" w:rsidR="00816C2C" w:rsidRDefault="0050525F">
            <w:pPr>
              <w:widowControl w:val="0"/>
              <w:contextualSpacing/>
              <w:jc w:val="right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39 603</w:t>
            </w:r>
          </w:p>
        </w:tc>
      </w:tr>
      <w:tr w:rsidR="00816C2C" w14:paraId="0097C79F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B350EE8" w14:textId="77777777" w:rsidR="00816C2C" w:rsidRDefault="00816C2C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</w:p>
          <w:p w14:paraId="0D89A224" w14:textId="77777777" w:rsidR="00816C2C" w:rsidRDefault="0050525F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2. Пассивы:</w:t>
            </w:r>
          </w:p>
          <w:p w14:paraId="741DF9F8" w14:textId="77777777" w:rsidR="00816C2C" w:rsidRDefault="00816C2C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0B9674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</w:t>
            </w:r>
          </w:p>
        </w:tc>
      </w:tr>
      <w:tr w:rsidR="00816C2C" w14:paraId="489205DF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D1CC51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2.1 Долгосрочные заемные средства (1410)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0982A0C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-</w:t>
            </w:r>
          </w:p>
        </w:tc>
      </w:tr>
      <w:tr w:rsidR="00816C2C" w14:paraId="1E83ACE5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4F80AFD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2.2 Отложенные налоговые обязательства (1420)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CA509E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-</w:t>
            </w:r>
          </w:p>
        </w:tc>
      </w:tr>
      <w:tr w:rsidR="00816C2C" w14:paraId="79546263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8C8B75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2.3 Оценочные обязательства (1430)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CEDF2B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 </w:t>
            </w:r>
          </w:p>
        </w:tc>
      </w:tr>
      <w:tr w:rsidR="00816C2C" w14:paraId="20F5939B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54F7437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2.4 Прочие долгосрочные обязательства (1450)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2A2C62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-</w:t>
            </w:r>
          </w:p>
        </w:tc>
      </w:tr>
      <w:tr w:rsidR="00816C2C" w14:paraId="02B35522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82C5949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2.5 Краткосрочные заемные обязательства (1510)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869ECEF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-</w:t>
            </w:r>
          </w:p>
        </w:tc>
      </w:tr>
      <w:tr w:rsidR="00816C2C" w14:paraId="1E3FD47A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D5B7B1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2.6 Краткосрочная кредиторская задолженность (1520)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F4DFF1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4 456 </w:t>
            </w:r>
          </w:p>
        </w:tc>
      </w:tr>
      <w:tr w:rsidR="00816C2C" w14:paraId="74A0B8F3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C72171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2.7 Оценочные обязательства (1540)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F5AACB7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 </w:t>
            </w:r>
          </w:p>
        </w:tc>
      </w:tr>
      <w:tr w:rsidR="00816C2C" w14:paraId="1A76CDBB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4E445A0" w14:textId="77777777" w:rsidR="00816C2C" w:rsidRDefault="0050525F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2.8 Прочие краткосрочные обязательства (1550)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44FF4FF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 </w:t>
            </w:r>
          </w:p>
        </w:tc>
      </w:tr>
      <w:tr w:rsidR="00816C2C" w14:paraId="73D63FB9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BF3268" w14:textId="77777777" w:rsidR="00816C2C" w:rsidRDefault="0050525F">
            <w:pPr>
              <w:widowControl w:val="0"/>
              <w:contextualSpacing/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Итого пассивов (сумма пунктов 2.1 – 2.8)</w:t>
            </w:r>
          </w:p>
          <w:p w14:paraId="73FDB7D0" w14:textId="77777777" w:rsidR="00816C2C" w:rsidRDefault="00816C2C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81A650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4 456 </w:t>
            </w:r>
          </w:p>
        </w:tc>
      </w:tr>
      <w:tr w:rsidR="00816C2C" w14:paraId="58516E42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D57954A" w14:textId="77777777" w:rsidR="00816C2C" w:rsidRDefault="0050525F">
            <w:pPr>
              <w:widowControl w:val="0"/>
              <w:contextualSpacing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3. Чистые активы:</w:t>
            </w: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 (сумма активов минус сумма пассивов)</w:t>
            </w:r>
          </w:p>
          <w:p w14:paraId="2407261B" w14:textId="77777777" w:rsidR="00816C2C" w:rsidRDefault="00816C2C">
            <w:pPr>
              <w:widowControl w:val="0"/>
              <w:contextualSpacing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4D94C7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35 147 </w:t>
            </w:r>
          </w:p>
        </w:tc>
      </w:tr>
      <w:tr w:rsidR="00816C2C" w14:paraId="1E79803C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FFBD42" w14:textId="77777777" w:rsidR="00816C2C" w:rsidRDefault="0050525F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4. Балансовая стоимость объектов, не подлежащих приватизации в составе имущественного комплекса Предприятия </w:t>
            </w:r>
          </w:p>
          <w:p w14:paraId="5C0C5A4D" w14:textId="77777777" w:rsidR="00816C2C" w:rsidRDefault="00816C2C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0F12731" w14:textId="77777777" w:rsidR="00816C2C" w:rsidRDefault="0050525F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 -</w:t>
            </w:r>
          </w:p>
        </w:tc>
      </w:tr>
      <w:tr w:rsidR="00816C2C" w14:paraId="24F54D65" w14:textId="77777777"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63933D2" w14:textId="77777777" w:rsidR="00816C2C" w:rsidRDefault="0050525F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5. Кадастровая стоимость подлежащих приватизации земельных участков</w:t>
            </w:r>
          </w:p>
          <w:p w14:paraId="4B85D7B4" w14:textId="77777777" w:rsidR="00816C2C" w:rsidRDefault="00816C2C">
            <w:pPr>
              <w:widowControl w:val="0"/>
              <w:contextualSpacing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B0FB1D" w14:textId="77777777" w:rsidR="00BE1112" w:rsidRPr="00BE1112" w:rsidRDefault="00BE1112" w:rsidP="00BE1112">
            <w:pPr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  <w:r w:rsidRPr="00BE1112">
              <w:rPr>
                <w:color w:val="000000"/>
                <w:kern w:val="2"/>
                <w:sz w:val="24"/>
                <w:szCs w:val="24"/>
                <w:lang w:bidi="hi-IN"/>
              </w:rPr>
              <w:t>8</w:t>
            </w:r>
            <w:r>
              <w:rPr>
                <w:color w:val="000000"/>
                <w:kern w:val="2"/>
                <w:sz w:val="24"/>
                <w:szCs w:val="24"/>
                <w:lang w:bidi="hi-IN"/>
              </w:rPr>
              <w:t> </w:t>
            </w:r>
            <w:r w:rsidR="00F906D3">
              <w:rPr>
                <w:color w:val="000000"/>
                <w:kern w:val="2"/>
                <w:sz w:val="24"/>
                <w:szCs w:val="24"/>
                <w:lang w:bidi="hi-IN"/>
              </w:rPr>
              <w:t>445</w:t>
            </w:r>
          </w:p>
          <w:p w14:paraId="689E88DC" w14:textId="77777777" w:rsidR="00816C2C" w:rsidRDefault="00816C2C">
            <w:pPr>
              <w:widowControl w:val="0"/>
              <w:contextualSpacing/>
              <w:jc w:val="right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816C2C" w14:paraId="21453672" w14:textId="77777777">
        <w:trPr>
          <w:trHeight w:val="587"/>
        </w:trPr>
        <w:tc>
          <w:tcPr>
            <w:tcW w:w="8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A6DDA0" w14:textId="77777777" w:rsidR="00816C2C" w:rsidRDefault="0050525F">
            <w:pPr>
              <w:widowControl w:val="0"/>
              <w:contextualSpacing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Балансовая стоимость подлежащих приватизации активов</w:t>
            </w:r>
          </w:p>
          <w:p w14:paraId="29913D56" w14:textId="77777777" w:rsidR="00816C2C" w:rsidRDefault="0050525F">
            <w:pPr>
              <w:widowControl w:val="0"/>
              <w:contextualSpacing/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(пункт 3 - пункт 4 + пункт 5)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EAC99C" w14:textId="77777777" w:rsidR="00816C2C" w:rsidRPr="009F23D7" w:rsidRDefault="00F906D3">
            <w:pPr>
              <w:widowControl w:val="0"/>
              <w:contextualSpacing/>
              <w:jc w:val="right"/>
              <w:rPr>
                <w:b/>
                <w:color w:val="000000"/>
                <w:kern w:val="2"/>
                <w:sz w:val="24"/>
                <w:szCs w:val="24"/>
                <w:lang w:bidi="hi-IN"/>
              </w:rPr>
            </w:pPr>
            <w:r w:rsidRPr="009F23D7">
              <w:rPr>
                <w:b/>
                <w:color w:val="000000"/>
                <w:kern w:val="2"/>
                <w:sz w:val="24"/>
                <w:szCs w:val="24"/>
                <w:lang w:bidi="hi-IN"/>
              </w:rPr>
              <w:t>43 592</w:t>
            </w:r>
          </w:p>
        </w:tc>
      </w:tr>
    </w:tbl>
    <w:p w14:paraId="774685E8" w14:textId="77777777" w:rsidR="00816C2C" w:rsidRDefault="00816C2C">
      <w:pPr>
        <w:ind w:firstLine="5670"/>
      </w:pPr>
    </w:p>
    <w:sectPr w:rsidR="00816C2C" w:rsidSect="00816C2C">
      <w:headerReference w:type="default" r:id="rId7"/>
      <w:headerReference w:type="first" r:id="rId8"/>
      <w:pgSz w:w="11906" w:h="16838"/>
      <w:pgMar w:top="1134" w:right="709" w:bottom="1054" w:left="1702" w:header="709" w:footer="0" w:gutter="0"/>
      <w:pgNumType w:start="1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1E41B" w14:textId="77777777" w:rsidR="00C3498F" w:rsidRDefault="00C3498F" w:rsidP="00816C2C">
      <w:r>
        <w:separator/>
      </w:r>
    </w:p>
  </w:endnote>
  <w:endnote w:type="continuationSeparator" w:id="0">
    <w:p w14:paraId="1B6B7C4D" w14:textId="77777777" w:rsidR="00C3498F" w:rsidRDefault="00C3498F" w:rsidP="0081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C5713" w14:textId="77777777" w:rsidR="00C3498F" w:rsidRDefault="00C3498F" w:rsidP="00816C2C">
      <w:r>
        <w:separator/>
      </w:r>
    </w:p>
  </w:footnote>
  <w:footnote w:type="continuationSeparator" w:id="0">
    <w:p w14:paraId="6A119FE3" w14:textId="77777777" w:rsidR="00C3498F" w:rsidRDefault="00C3498F" w:rsidP="0081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1DCD" w14:textId="77777777" w:rsidR="00816C2C" w:rsidRDefault="00B838C1">
    <w:pPr>
      <w:pStyle w:val="14"/>
      <w:jc w:val="right"/>
    </w:pPr>
    <w:r>
      <w:rPr>
        <w:sz w:val="24"/>
        <w:szCs w:val="24"/>
      </w:rPr>
      <w:fldChar w:fldCharType="begin"/>
    </w:r>
    <w:r w:rsidR="0050525F">
      <w:instrText>PAGE</w:instrText>
    </w:r>
    <w:r>
      <w:fldChar w:fldCharType="separate"/>
    </w:r>
    <w:r w:rsidR="00847311">
      <w:rPr>
        <w:noProof/>
      </w:rPr>
      <w:t>2</w:t>
    </w:r>
    <w:r>
      <w:fldChar w:fldCharType="end"/>
    </w:r>
  </w:p>
  <w:p w14:paraId="1BCA1FCF" w14:textId="77777777" w:rsidR="00816C2C" w:rsidRDefault="00816C2C">
    <w:pPr>
      <w:pStyle w:val="14"/>
      <w:tabs>
        <w:tab w:val="right" w:pos="9180"/>
      </w:tabs>
      <w:ind w:right="39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E021" w14:textId="77777777" w:rsidR="00816C2C" w:rsidRDefault="00816C2C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2C"/>
    <w:rsid w:val="000141FA"/>
    <w:rsid w:val="001A38D2"/>
    <w:rsid w:val="0050525F"/>
    <w:rsid w:val="006812DC"/>
    <w:rsid w:val="00816C2C"/>
    <w:rsid w:val="00847311"/>
    <w:rsid w:val="009344CA"/>
    <w:rsid w:val="009F23D7"/>
    <w:rsid w:val="00B6362D"/>
    <w:rsid w:val="00B838C1"/>
    <w:rsid w:val="00BE1112"/>
    <w:rsid w:val="00BE3EC4"/>
    <w:rsid w:val="00C3498F"/>
    <w:rsid w:val="00EC3931"/>
    <w:rsid w:val="00F75A8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BC53"/>
  <w15:docId w15:val="{BFDA700A-1539-4746-8A19-3A2F80F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68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B0867"/>
    <w:pPr>
      <w:widowControl w:val="0"/>
      <w:tabs>
        <w:tab w:val="left" w:pos="0"/>
      </w:tabs>
      <w:spacing w:before="240" w:after="120"/>
      <w:ind w:left="432" w:hanging="432"/>
      <w:outlineLvl w:val="0"/>
    </w:pPr>
    <w:rPr>
      <w:sz w:val="42"/>
      <w:szCs w:val="31"/>
    </w:rPr>
  </w:style>
  <w:style w:type="paragraph" w:customStyle="1" w:styleId="21">
    <w:name w:val="Заголовок 21"/>
    <w:basedOn w:val="a"/>
    <w:qFormat/>
    <w:rsid w:val="00BB0867"/>
    <w:pPr>
      <w:keepNext/>
      <w:tabs>
        <w:tab w:val="left" w:pos="0"/>
      </w:tabs>
      <w:ind w:left="576" w:hanging="576"/>
      <w:outlineLvl w:val="1"/>
    </w:pPr>
    <w:rPr>
      <w:b/>
    </w:rPr>
  </w:style>
  <w:style w:type="paragraph" w:customStyle="1" w:styleId="31">
    <w:name w:val="Заголовок 31"/>
    <w:basedOn w:val="a"/>
    <w:qFormat/>
    <w:rsid w:val="00BB0867"/>
    <w:pPr>
      <w:widowControl w:val="0"/>
      <w:tabs>
        <w:tab w:val="left" w:pos="0"/>
      </w:tabs>
      <w:spacing w:before="140" w:after="120"/>
      <w:ind w:left="720" w:hanging="720"/>
      <w:outlineLvl w:val="2"/>
    </w:pPr>
    <w:rPr>
      <w:szCs w:val="24"/>
    </w:rPr>
  </w:style>
  <w:style w:type="character" w:customStyle="1" w:styleId="WW8Num1z0">
    <w:name w:val="WW8Num1z0"/>
    <w:qFormat/>
    <w:rsid w:val="00BB0867"/>
  </w:style>
  <w:style w:type="character" w:customStyle="1" w:styleId="WW8Num1z1">
    <w:name w:val="WW8Num1z1"/>
    <w:qFormat/>
    <w:rsid w:val="00BB0867"/>
  </w:style>
  <w:style w:type="character" w:customStyle="1" w:styleId="WW8Num1z2">
    <w:name w:val="WW8Num1z2"/>
    <w:qFormat/>
    <w:rsid w:val="00BB0867"/>
  </w:style>
  <w:style w:type="character" w:customStyle="1" w:styleId="WW8Num1z3">
    <w:name w:val="WW8Num1z3"/>
    <w:qFormat/>
    <w:rsid w:val="00BB0867"/>
  </w:style>
  <w:style w:type="character" w:customStyle="1" w:styleId="WW8Num1z4">
    <w:name w:val="WW8Num1z4"/>
    <w:qFormat/>
    <w:rsid w:val="00BB0867"/>
  </w:style>
  <w:style w:type="character" w:customStyle="1" w:styleId="WW8Num1z5">
    <w:name w:val="WW8Num1z5"/>
    <w:qFormat/>
    <w:rsid w:val="00BB0867"/>
  </w:style>
  <w:style w:type="character" w:customStyle="1" w:styleId="WW8Num1z6">
    <w:name w:val="WW8Num1z6"/>
    <w:qFormat/>
    <w:rsid w:val="00BB0867"/>
  </w:style>
  <w:style w:type="character" w:customStyle="1" w:styleId="WW8Num1z7">
    <w:name w:val="WW8Num1z7"/>
    <w:qFormat/>
    <w:rsid w:val="00BB0867"/>
  </w:style>
  <w:style w:type="character" w:customStyle="1" w:styleId="WW8Num1z8">
    <w:name w:val="WW8Num1z8"/>
    <w:qFormat/>
    <w:rsid w:val="00BB0867"/>
  </w:style>
  <w:style w:type="character" w:customStyle="1" w:styleId="WW8Num2z0">
    <w:name w:val="WW8Num2z0"/>
    <w:qFormat/>
    <w:rsid w:val="00BB0867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WW8Num3z0">
    <w:name w:val="WW8Num3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4z0">
    <w:name w:val="WW8Num4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5z0">
    <w:name w:val="WW8Num5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6z0">
    <w:name w:val="WW8Num6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12">
    <w:name w:val="Основной шрифт абзаца12"/>
    <w:qFormat/>
    <w:rsid w:val="00BB0867"/>
  </w:style>
  <w:style w:type="character" w:customStyle="1" w:styleId="110">
    <w:name w:val="Основной шрифт абзаца11"/>
    <w:qFormat/>
    <w:rsid w:val="00BB0867"/>
  </w:style>
  <w:style w:type="character" w:customStyle="1" w:styleId="10">
    <w:name w:val="Основной шрифт абзаца10"/>
    <w:qFormat/>
    <w:rsid w:val="00BB0867"/>
  </w:style>
  <w:style w:type="character" w:customStyle="1" w:styleId="9">
    <w:name w:val="Основной шрифт абзаца9"/>
    <w:qFormat/>
    <w:rsid w:val="00BB0867"/>
  </w:style>
  <w:style w:type="character" w:customStyle="1" w:styleId="WW8Num2z1">
    <w:name w:val="WW8Num2z1"/>
    <w:qFormat/>
    <w:rsid w:val="00BB0867"/>
  </w:style>
  <w:style w:type="character" w:customStyle="1" w:styleId="WW8Num2z2">
    <w:name w:val="WW8Num2z2"/>
    <w:qFormat/>
    <w:rsid w:val="00BB0867"/>
  </w:style>
  <w:style w:type="character" w:customStyle="1" w:styleId="WW8Num2z3">
    <w:name w:val="WW8Num2z3"/>
    <w:qFormat/>
    <w:rsid w:val="00BB0867"/>
  </w:style>
  <w:style w:type="character" w:customStyle="1" w:styleId="WW8Num2z4">
    <w:name w:val="WW8Num2z4"/>
    <w:qFormat/>
    <w:rsid w:val="00BB0867"/>
  </w:style>
  <w:style w:type="character" w:customStyle="1" w:styleId="WW8Num2z5">
    <w:name w:val="WW8Num2z5"/>
    <w:qFormat/>
    <w:rsid w:val="00BB0867"/>
  </w:style>
  <w:style w:type="character" w:customStyle="1" w:styleId="WW8Num2z6">
    <w:name w:val="WW8Num2z6"/>
    <w:qFormat/>
    <w:rsid w:val="00BB0867"/>
  </w:style>
  <w:style w:type="character" w:customStyle="1" w:styleId="WW8Num2z7">
    <w:name w:val="WW8Num2z7"/>
    <w:qFormat/>
    <w:rsid w:val="00BB0867"/>
  </w:style>
  <w:style w:type="character" w:customStyle="1" w:styleId="WW8Num2z8">
    <w:name w:val="WW8Num2z8"/>
    <w:qFormat/>
    <w:rsid w:val="00BB0867"/>
  </w:style>
  <w:style w:type="character" w:customStyle="1" w:styleId="8">
    <w:name w:val="Основной шрифт абзаца8"/>
    <w:qFormat/>
    <w:rsid w:val="00BB0867"/>
  </w:style>
  <w:style w:type="character" w:customStyle="1" w:styleId="7">
    <w:name w:val="Основной шрифт абзаца7"/>
    <w:qFormat/>
    <w:rsid w:val="00BB0867"/>
  </w:style>
  <w:style w:type="character" w:customStyle="1" w:styleId="6">
    <w:name w:val="Основной шрифт абзаца6"/>
    <w:qFormat/>
    <w:rsid w:val="00BB0867"/>
  </w:style>
  <w:style w:type="character" w:customStyle="1" w:styleId="5">
    <w:name w:val="Основной шрифт абзаца5"/>
    <w:qFormat/>
    <w:rsid w:val="00BB0867"/>
  </w:style>
  <w:style w:type="character" w:customStyle="1" w:styleId="4">
    <w:name w:val="Основной шрифт абзаца4"/>
    <w:qFormat/>
    <w:rsid w:val="00BB0867"/>
  </w:style>
  <w:style w:type="character" w:customStyle="1" w:styleId="3">
    <w:name w:val="Основной шрифт абзаца3"/>
    <w:qFormat/>
    <w:rsid w:val="00BB0867"/>
  </w:style>
  <w:style w:type="character" w:customStyle="1" w:styleId="2">
    <w:name w:val="Основной шрифт абзаца2"/>
    <w:qFormat/>
    <w:rsid w:val="00BB0867"/>
  </w:style>
  <w:style w:type="character" w:customStyle="1" w:styleId="1">
    <w:name w:val="Основной шрифт абзаца1"/>
    <w:qFormat/>
    <w:rsid w:val="00BB0867"/>
  </w:style>
  <w:style w:type="character" w:styleId="a3">
    <w:name w:val="page number"/>
    <w:basedOn w:val="1"/>
    <w:qFormat/>
    <w:rsid w:val="00BB0867"/>
  </w:style>
  <w:style w:type="character" w:customStyle="1" w:styleId="a4">
    <w:name w:val="Основной текст с отступом Знак"/>
    <w:qFormat/>
    <w:rsid w:val="00BB0867"/>
    <w:rPr>
      <w:sz w:val="24"/>
    </w:rPr>
  </w:style>
  <w:style w:type="character" w:customStyle="1" w:styleId="a5">
    <w:name w:val="Нижний колонтитул Знак"/>
    <w:qFormat/>
    <w:rsid w:val="00BB0867"/>
    <w:rPr>
      <w:sz w:val="24"/>
      <w:szCs w:val="24"/>
    </w:rPr>
  </w:style>
  <w:style w:type="character" w:customStyle="1" w:styleId="a6">
    <w:name w:val="Верхний колонтитул Знак"/>
    <w:qFormat/>
    <w:rsid w:val="00BB0867"/>
    <w:rPr>
      <w:sz w:val="24"/>
      <w:szCs w:val="24"/>
    </w:rPr>
  </w:style>
  <w:style w:type="character" w:customStyle="1" w:styleId="13">
    <w:name w:val="Гиперссылка1"/>
    <w:link w:val="14"/>
    <w:qFormat/>
    <w:rsid w:val="00BB0867"/>
    <w:rPr>
      <w:color w:val="000080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CA3775"/>
    <w:rPr>
      <w:rFonts w:ascii="Tahoma" w:hAnsi="Tahoma" w:cs="Tahoma"/>
      <w:sz w:val="16"/>
      <w:szCs w:val="16"/>
      <w:lang w:eastAsia="zh-CN"/>
    </w:rPr>
  </w:style>
  <w:style w:type="character" w:customStyle="1" w:styleId="15">
    <w:name w:val="Верхний колонтитул Знак1"/>
    <w:basedOn w:val="a0"/>
    <w:link w:val="16"/>
    <w:uiPriority w:val="99"/>
    <w:semiHidden/>
    <w:qFormat/>
    <w:rsid w:val="0060281D"/>
    <w:rPr>
      <w:lang w:eastAsia="zh-CN"/>
    </w:rPr>
  </w:style>
  <w:style w:type="character" w:customStyle="1" w:styleId="17">
    <w:name w:val="Ниж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ListLabel1">
    <w:name w:val="ListLabel 1"/>
    <w:qFormat/>
    <w:rsid w:val="00816C2C"/>
    <w:rPr>
      <w:rFonts w:cs="Times New Roman"/>
      <w:szCs w:val="24"/>
    </w:rPr>
  </w:style>
  <w:style w:type="character" w:customStyle="1" w:styleId="-">
    <w:name w:val="Интернет-ссылка"/>
    <w:rsid w:val="00816C2C"/>
    <w:rPr>
      <w:color w:val="000080"/>
      <w:u w:val="single"/>
    </w:rPr>
  </w:style>
  <w:style w:type="paragraph" w:customStyle="1" w:styleId="18">
    <w:name w:val="Заголовок1"/>
    <w:basedOn w:val="a"/>
    <w:next w:val="a8"/>
    <w:qFormat/>
    <w:rsid w:val="004D42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B0867"/>
    <w:pPr>
      <w:tabs>
        <w:tab w:val="left" w:pos="720"/>
      </w:tabs>
      <w:spacing w:line="360" w:lineRule="auto"/>
      <w:jc w:val="both"/>
    </w:pPr>
  </w:style>
  <w:style w:type="paragraph" w:styleId="a9">
    <w:name w:val="List"/>
    <w:basedOn w:val="a8"/>
    <w:rsid w:val="00BB0867"/>
    <w:rPr>
      <w:rFonts w:cs="Mangal"/>
    </w:rPr>
  </w:style>
  <w:style w:type="paragraph" w:customStyle="1" w:styleId="19">
    <w:name w:val="Название объекта1"/>
    <w:basedOn w:val="a"/>
    <w:qFormat/>
    <w:rsid w:val="004D42B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42BF"/>
    <w:pPr>
      <w:suppressLineNumbers/>
    </w:pPr>
    <w:rPr>
      <w:rFonts w:cs="Arial Unicode MS"/>
    </w:rPr>
  </w:style>
  <w:style w:type="paragraph" w:customStyle="1" w:styleId="1a">
    <w:name w:val="Заголовок1"/>
    <w:basedOn w:val="a"/>
    <w:qFormat/>
    <w:rsid w:val="00BB0867"/>
    <w:pPr>
      <w:jc w:val="center"/>
    </w:pPr>
    <w:rPr>
      <w:b/>
      <w:bCs/>
      <w:sz w:val="32"/>
    </w:rPr>
  </w:style>
  <w:style w:type="paragraph" w:styleId="ab">
    <w:name w:val="caption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0">
    <w:name w:val="Указатель12"/>
    <w:basedOn w:val="a"/>
    <w:qFormat/>
    <w:rsid w:val="00BB0867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qFormat/>
    <w:rsid w:val="00BB0867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qFormat/>
    <w:rsid w:val="00BB0867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qFormat/>
    <w:rsid w:val="00BB0867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BB086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BB0867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BB0867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BB086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BB0867"/>
    <w:pPr>
      <w:suppressLineNumbers/>
    </w:pPr>
    <w:rPr>
      <w:rFonts w:cs="Mangal"/>
    </w:rPr>
  </w:style>
  <w:style w:type="paragraph" w:customStyle="1" w:styleId="20">
    <w:name w:val="Название объекта2"/>
    <w:basedOn w:val="1a"/>
    <w:qFormat/>
    <w:rsid w:val="00BB0867"/>
    <w:rPr>
      <w:sz w:val="56"/>
      <w:szCs w:val="56"/>
    </w:rPr>
  </w:style>
  <w:style w:type="paragraph" w:customStyle="1" w:styleId="32">
    <w:name w:val="Указатель3"/>
    <w:basedOn w:val="a"/>
    <w:qFormat/>
    <w:rsid w:val="00BB0867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BB0867"/>
    <w:pPr>
      <w:suppressLineNumbers/>
    </w:pPr>
    <w:rPr>
      <w:rFonts w:cs="Mangal"/>
    </w:rPr>
  </w:style>
  <w:style w:type="paragraph" w:styleId="ac">
    <w:name w:val="Body Text Indent"/>
    <w:basedOn w:val="a"/>
    <w:rsid w:val="00BB0867"/>
    <w:pPr>
      <w:ind w:firstLine="567"/>
    </w:pPr>
  </w:style>
  <w:style w:type="paragraph" w:customStyle="1" w:styleId="WW-">
    <w:name w:val="WW-Название"/>
    <w:basedOn w:val="1a"/>
    <w:qFormat/>
    <w:rsid w:val="00BB0867"/>
    <w:rPr>
      <w:sz w:val="56"/>
      <w:szCs w:val="56"/>
    </w:rPr>
  </w:style>
  <w:style w:type="paragraph" w:customStyle="1" w:styleId="ad">
    <w:name w:val="Колонтитул"/>
    <w:basedOn w:val="a"/>
    <w:qFormat/>
    <w:rsid w:val="000030B9"/>
  </w:style>
  <w:style w:type="paragraph" w:customStyle="1" w:styleId="16">
    <w:name w:val="Нижний колонтитул1"/>
    <w:basedOn w:val="a"/>
    <w:link w:val="15"/>
    <w:uiPriority w:val="99"/>
    <w:semiHidden/>
    <w:unhideWhenUsed/>
    <w:rsid w:val="0060281D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link w:val="13"/>
    <w:uiPriority w:val="99"/>
    <w:semiHidden/>
    <w:unhideWhenUsed/>
    <w:rsid w:val="0060281D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BB0867"/>
    <w:rPr>
      <w:lang w:eastAsia="zh-CN" w:bidi="hi-IN"/>
    </w:rPr>
  </w:style>
  <w:style w:type="paragraph" w:styleId="ae">
    <w:name w:val="Subtitle"/>
    <w:basedOn w:val="a"/>
    <w:qFormat/>
    <w:rsid w:val="00BB0867"/>
    <w:pPr>
      <w:jc w:val="center"/>
    </w:pPr>
    <w:rPr>
      <w:b/>
      <w:bCs/>
      <w:sz w:val="28"/>
    </w:rPr>
  </w:style>
  <w:style w:type="paragraph" w:customStyle="1" w:styleId="af">
    <w:name w:val="Блочная цитата"/>
    <w:basedOn w:val="a"/>
    <w:qFormat/>
    <w:rsid w:val="00BB0867"/>
    <w:pPr>
      <w:spacing w:after="283"/>
      <w:ind w:left="567" w:right="567"/>
    </w:pPr>
  </w:style>
  <w:style w:type="paragraph" w:customStyle="1" w:styleId="af0">
    <w:name w:val="Содержимое таблицы"/>
    <w:basedOn w:val="a"/>
    <w:qFormat/>
    <w:rsid w:val="00BB0867"/>
    <w:pPr>
      <w:suppressLineNumbers/>
    </w:pPr>
  </w:style>
  <w:style w:type="paragraph" w:customStyle="1" w:styleId="1c">
    <w:name w:val="Указатель1"/>
    <w:basedOn w:val="a"/>
    <w:qFormat/>
    <w:rsid w:val="00BB0867"/>
    <w:pPr>
      <w:suppressLineNumbers/>
    </w:pPr>
    <w:rPr>
      <w:rFonts w:cs="Mangal"/>
    </w:rPr>
  </w:style>
  <w:style w:type="paragraph" w:customStyle="1" w:styleId="ConsPlusCell">
    <w:name w:val="ConsPlusCell"/>
    <w:qFormat/>
    <w:rsid w:val="00BB0867"/>
    <w:pPr>
      <w:widowControl w:val="0"/>
    </w:pPr>
    <w:rPr>
      <w:lang w:eastAsia="zh-CN"/>
    </w:rPr>
  </w:style>
  <w:style w:type="paragraph" w:customStyle="1" w:styleId="af1">
    <w:name w:val="Заголовок таблицы"/>
    <w:basedOn w:val="af0"/>
    <w:qFormat/>
    <w:rsid w:val="00BB0867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BB0867"/>
  </w:style>
  <w:style w:type="paragraph" w:customStyle="1" w:styleId="ConsPlusDocList">
    <w:name w:val="ConsPlusDocList"/>
    <w:qFormat/>
    <w:rsid w:val="00BB0867"/>
    <w:rPr>
      <w:lang w:eastAsia="zh-CN" w:bidi="hi-IN"/>
    </w:rPr>
  </w:style>
  <w:style w:type="paragraph" w:customStyle="1" w:styleId="ConsPlusTitle">
    <w:name w:val="ConsPlusTitle"/>
    <w:qFormat/>
    <w:rsid w:val="00BB0867"/>
    <w:rPr>
      <w:lang w:eastAsia="zh-CN" w:bidi="hi-IN"/>
    </w:rPr>
  </w:style>
  <w:style w:type="paragraph" w:customStyle="1" w:styleId="ConsPlusNormal">
    <w:name w:val="ConsPlusNormal"/>
    <w:qFormat/>
    <w:rsid w:val="00BB0867"/>
    <w:rPr>
      <w:lang w:eastAsia="zh-CN" w:bidi="hi-IN"/>
    </w:rPr>
  </w:style>
  <w:style w:type="paragraph" w:customStyle="1" w:styleId="ConsPlusNonformat">
    <w:name w:val="ConsPlusNonformat"/>
    <w:qFormat/>
    <w:rsid w:val="00BB0867"/>
    <w:rPr>
      <w:lang w:eastAsia="zh-CN" w:bidi="hi-IN"/>
    </w:rPr>
  </w:style>
  <w:style w:type="paragraph" w:customStyle="1" w:styleId="ConsPlusJurTerm">
    <w:name w:val="ConsPlusJurTerm"/>
    <w:qFormat/>
    <w:rsid w:val="00BB0867"/>
    <w:rPr>
      <w:lang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CA3775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672E-5DED-40EB-B1D2-8402D84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vt:lpstr>
    </vt:vector>
  </TitlesOfParts>
  <Company>КонсультантПлюс Версия 4019.00.23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dc:title>
  <dc:subject/>
  <dc:creator>kazakovaav</dc:creator>
  <dc:description/>
  <cp:lastModifiedBy>Пономарева Александра Сергеевна</cp:lastModifiedBy>
  <cp:revision>11</cp:revision>
  <cp:lastPrinted>2024-02-16T05:39:00Z</cp:lastPrinted>
  <dcterms:created xsi:type="dcterms:W3CDTF">2024-08-12T07:00:00Z</dcterms:created>
  <dcterms:modified xsi:type="dcterms:W3CDTF">2024-09-17T13:11:00Z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1049-10.1.0.5510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