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ЗАКЛЮЧЕНИЕ О РЕЗУЛЬТАТАХ ОБЩЕСТВЕННЫХ ОБСУЖДЕНИЙ</w:t>
      </w:r>
    </w:p>
    <w:p>
      <w:pPr>
        <w:pStyle w:val="Normal"/>
        <w:bidi w:val="0"/>
        <w:spacing w:lineRule="exact" w:line="24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п</w:t>
      </w:r>
      <w:r>
        <w:rPr>
          <w:rFonts w:cs="Times New Roman" w:ascii="Times New Roman" w:hAnsi="Times New Roman"/>
          <w:b/>
          <w:bCs/>
          <w:sz w:val="24"/>
          <w:szCs w:val="24"/>
        </w:rPr>
        <w:t>рограмм</w:t>
      </w:r>
      <w:r>
        <w:rPr>
          <w:rFonts w:cs="Times New Roman" w:ascii="Times New Roman" w:hAnsi="Times New Roman"/>
          <w:b/>
          <w:bCs/>
          <w:sz w:val="24"/>
          <w:szCs w:val="24"/>
        </w:rPr>
        <w:t>ы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профилактики </w:t>
      </w:r>
      <w:r>
        <w:rPr>
          <w:rFonts w:ascii="Times New Roman" w:hAnsi="Times New Roman"/>
          <w:b/>
          <w:sz w:val="24"/>
          <w:szCs w:val="24"/>
        </w:rPr>
        <w:t xml:space="preserve">рисков причинения вреда (ущерба) охраняемым </w:t>
      </w:r>
    </w:p>
    <w:p>
      <w:pPr>
        <w:pStyle w:val="Normal"/>
        <w:bidi w:val="0"/>
        <w:spacing w:lineRule="exact" w:line="240"/>
        <w:ind w:left="0" w:right="0" w:hanging="0"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законом ценностям по муниципальному лесному контролю </w:t>
      </w:r>
      <w:r>
        <w:rPr>
          <w:rFonts w:ascii="Times New Roman" w:hAnsi="Times New Roman"/>
          <w:b/>
          <w:bCs/>
          <w:sz w:val="24"/>
          <w:szCs w:val="24"/>
        </w:rPr>
        <w:t>на 2023 год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 w:val="false"/>
        <w:bidi w:val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</w:rPr>
        <w:t>Дата оформления заключения:</w:t>
      </w:r>
      <w:r>
        <w:rPr>
          <w:rFonts w:eastAsia="Times New Roman" w:cs="Times New Roman" w:ascii="Times New Roman" w:hAnsi="Times New Roman"/>
          <w:b w:val="false"/>
          <w:bCs w:val="fals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lang w:val="en-US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</w:rPr>
        <w:t>.11.20</w:t>
      </w:r>
      <w:r>
        <w:rPr>
          <w:rFonts w:eastAsia="Times New Roman" w:cs="Times New Roman" w:ascii="Times New Roman" w:hAnsi="Times New Roman"/>
        </w:rPr>
        <w:t>22.</w:t>
      </w:r>
    </w:p>
    <w:p>
      <w:pPr>
        <w:pStyle w:val="Normal"/>
        <w:widowControl w:val="false"/>
        <w:bidi w:val="0"/>
        <w:spacing w:before="143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</w:rPr>
        <w:t>Реквизиты протокола общественных обсуждений:</w:t>
      </w:r>
      <w:r>
        <w:rPr>
          <w:rFonts w:eastAsia="Times New Roman" w:cs="Times New Roman" w:ascii="Times New Roman" w:hAnsi="Times New Roman"/>
          <w:b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№ 1 от </w:t>
      </w:r>
      <w:r>
        <w:rPr>
          <w:rFonts w:eastAsia="Times New Roman" w:cs="Times New Roman" w:ascii="Times New Roman" w:hAnsi="Times New Roman"/>
          <w:color w:val="000000"/>
          <w:lang w:val="en-US"/>
        </w:rPr>
        <w:t>20</w:t>
      </w:r>
      <w:r>
        <w:rPr>
          <w:rFonts w:eastAsia="Times New Roman" w:cs="Times New Roman" w:ascii="Times New Roman" w:hAnsi="Times New Roman"/>
          <w:color w:val="000000"/>
        </w:rPr>
        <w:t>.11.2022.</w:t>
      </w:r>
    </w:p>
    <w:p>
      <w:pPr>
        <w:pStyle w:val="Normal"/>
        <w:widowControl w:val="false"/>
        <w:bidi w:val="0"/>
        <w:spacing w:before="20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Наименование проекта: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 xml:space="preserve">проект 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 xml:space="preserve">Программы профилактики рисков причинения вреда (ущерба) охраняемым законом ценностям по муниципальному 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>лесному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 xml:space="preserve"> контролю на 2023 год  (далее - проект Программы профилактики).</w:t>
      </w:r>
    </w:p>
    <w:p>
      <w:pPr>
        <w:pStyle w:val="Normal"/>
        <w:widowControl w:val="false"/>
        <w:bidi w:val="0"/>
        <w:spacing w:before="20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</w:rPr>
        <w:t>Количество участников общественных обсуждений, которые внесли предложения и (или) замечания: - 0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Normal"/>
        <w:widowControl w:val="false"/>
        <w:bidi w:val="0"/>
        <w:ind w:left="0" w:right="0" w:firstLine="540"/>
        <w:jc w:val="both"/>
        <w:rPr/>
      </w:pPr>
      <w:r>
        <w:rPr/>
      </w:r>
    </w:p>
    <w:p>
      <w:pPr>
        <w:pStyle w:val="Normal"/>
        <w:widowControl w:val="false"/>
        <w:bidi w:val="0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Предложения и (или) замечания лиц, являющихся участниками общественных обсуждений, а также иных заинтересованных лиц: </w:t>
      </w:r>
      <w:r>
        <w:rPr>
          <w:rFonts w:eastAsia="Times New Roman" w:cs="Times New Roman" w:ascii="Times New Roman" w:hAnsi="Times New Roman"/>
          <w:sz w:val="24"/>
          <w:szCs w:val="24"/>
        </w:rPr>
        <w:t>не поступили.</w:t>
      </w:r>
    </w:p>
    <w:p>
      <w:pPr>
        <w:pStyle w:val="Normal"/>
        <w:widowControl w:val="false"/>
        <w:bidi w:val="0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  <w:r>
        <w:rPr>
          <w:rFonts w:eastAsia="Times New Roman" w:cs="Times New Roman" w:ascii="Times New Roman" w:hAnsi="Times New Roman"/>
          <w:sz w:val="24"/>
          <w:szCs w:val="24"/>
        </w:rPr>
        <w:t>не требуются.</w:t>
      </w:r>
    </w:p>
    <w:p>
      <w:pPr>
        <w:pStyle w:val="Normal"/>
        <w:widowControl w:val="false"/>
        <w:bidi w:val="0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ind w:left="0" w:right="0" w:firstLine="54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Выводы по результатам общественных обсуждений:</w:t>
      </w:r>
    </w:p>
    <w:p>
      <w:pPr>
        <w:pStyle w:val="Normal"/>
        <w:widowControl w:val="false"/>
        <w:bidi w:val="0"/>
        <w:ind w:left="0" w:right="0" w:firstLine="54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>- общественные обсуждения по</w:t>
      </w:r>
      <w:r>
        <w:rPr>
          <w:rFonts w:eastAsia="Times New Roman" w:cs="Times New Roman" w:ascii="Times New Roman" w:hAnsi="Times New Roman"/>
        </w:rPr>
        <w:t xml:space="preserve"> проекту </w:t>
      </w:r>
      <w:r>
        <w:rPr>
          <w:rFonts w:eastAsia="Calibri" w:cs="Times New Roman" w:ascii="Times New Roman" w:hAnsi="Times New Roman"/>
          <w:bCs/>
        </w:rPr>
        <w:t xml:space="preserve">Программа профилактики рисков причинения вреда (ущерба) охраняемым законом ценностям по муниципальному </w:t>
      </w:r>
      <w:r>
        <w:rPr>
          <w:rFonts w:eastAsia="Calibri" w:cs="Times New Roman" w:ascii="Times New Roman" w:hAnsi="Times New Roman"/>
          <w:bCs/>
        </w:rPr>
        <w:t>лесному</w:t>
      </w:r>
      <w:r>
        <w:rPr>
          <w:rFonts w:eastAsia="Calibri" w:cs="Times New Roman" w:ascii="Times New Roman" w:hAnsi="Times New Roman"/>
          <w:bCs/>
        </w:rPr>
        <w:t xml:space="preserve"> контролю 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>на 202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>3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 xml:space="preserve"> год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>проведены в соответствии  со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FF"/>
          <w:lang w:eastAsia="ar-S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 xml:space="preserve"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>лесного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 xml:space="preserve"> контроля (далее-проект);</w:t>
      </w:r>
    </w:p>
    <w:p>
      <w:pPr>
        <w:pStyle w:val="Normal"/>
        <w:widowControl w:val="false"/>
        <w:bidi w:val="0"/>
        <w:ind w:left="0" w:right="0" w:firstLine="54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>- считать общественные обсуждения по проекту  состоявшимися;</w:t>
      </w:r>
    </w:p>
    <w:p>
      <w:pPr>
        <w:pStyle w:val="Normal"/>
        <w:widowControl w:val="false"/>
        <w:bidi w:val="0"/>
        <w:ind w:left="0" w:right="0" w:firstLine="54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>- направить проект на утверждение.</w:t>
      </w:r>
    </w:p>
    <w:p>
      <w:pPr>
        <w:pStyle w:val="Normal"/>
        <w:widowControl w:val="false"/>
        <w:bidi w:val="0"/>
        <w:ind w:left="0" w:right="0" w:firstLine="540"/>
        <w:jc w:val="both"/>
        <w:rPr/>
      </w:pPr>
      <w:r>
        <w:rPr/>
      </w:r>
    </w:p>
    <w:p>
      <w:pPr>
        <w:pStyle w:val="Normal"/>
        <w:widowControl w:val="false"/>
        <w:bidi w:val="0"/>
        <w:ind w:left="0" w:right="0" w:firstLine="540"/>
        <w:jc w:val="both"/>
        <w:rPr/>
      </w:pPr>
      <w:r>
        <w:rPr/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bidi w:val="0"/>
        <w:ind w:left="0" w:right="6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Заместитель начальника управления</w:t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bidi w:val="0"/>
        <w:ind w:left="0" w:right="6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городского хозяйства города Калуги                          </w:t>
      </w:r>
      <w:r>
        <w:rPr>
          <w:rFonts w:cs="Times New Roman" w:ascii="Times New Roman" w:hAnsi="Times New Roman"/>
          <w:b/>
          <w:bCs/>
          <w:u w:val="single"/>
        </w:rPr>
        <w:t xml:space="preserve">                                         </w:t>
      </w:r>
      <w:r>
        <w:rPr>
          <w:rFonts w:cs="Times New Roman" w:ascii="Times New Roman" w:hAnsi="Times New Roman"/>
          <w:b/>
          <w:bCs/>
        </w:rPr>
        <w:t xml:space="preserve">  </w:t>
      </w:r>
      <w:r>
        <w:rPr>
          <w:rFonts w:cs="Times New Roman" w:ascii="Times New Roman" w:hAnsi="Times New Roman"/>
          <w:b/>
          <w:bCs/>
          <w:lang w:val="en-US"/>
        </w:rPr>
        <w:t>C</w:t>
      </w:r>
      <w:r>
        <w:rPr>
          <w:rFonts w:cs="Times New Roman" w:ascii="Times New Roman" w:hAnsi="Times New Roman"/>
          <w:b/>
          <w:bCs/>
          <w:lang w:val="en-US"/>
        </w:rPr>
        <w:t>.</w:t>
      </w:r>
      <w:r>
        <w:rPr>
          <w:rFonts w:cs="Times New Roman" w:ascii="Times New Roman" w:hAnsi="Times New Roman"/>
          <w:b/>
          <w:bCs/>
          <w:lang w:val="ru-RU"/>
        </w:rPr>
        <w:t>В</w:t>
      </w:r>
      <w:r>
        <w:rPr>
          <w:rFonts w:cs="Times New Roman" w:ascii="Times New Roman" w:hAnsi="Times New Roman"/>
          <w:b/>
          <w:bCs/>
          <w:lang w:val="en-US"/>
        </w:rPr>
        <w:t>.</w:t>
      </w:r>
      <w:r>
        <w:rPr>
          <w:rFonts w:cs="Times New Roman" w:ascii="Times New Roman" w:hAnsi="Times New Roman"/>
          <w:b/>
          <w:bCs/>
          <w:lang w:val="ru-RU"/>
        </w:rPr>
        <w:t>Возилкин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Председатель </w:t>
      </w:r>
      <w:r>
        <w:rPr>
          <w:rFonts w:eastAsia="Times New Roman" w:cs="Times New Roman" w:ascii="Times New Roman" w:hAnsi="Times New Roman"/>
          <w:b/>
          <w:bCs/>
        </w:rPr>
        <w:t xml:space="preserve">комитета </w:t>
      </w:r>
      <w:r>
        <w:rPr>
          <w:rFonts w:eastAsia="Times New Roman" w:cs="Times New Roman" w:ascii="Times New Roman" w:hAnsi="Times New Roman"/>
          <w:b/>
          <w:bCs/>
        </w:rPr>
        <w:t>благоустройства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управления городского хозяйства города Калуги    </w:t>
      </w:r>
      <w:r>
        <w:rPr>
          <w:rFonts w:eastAsia="Times New Roman" w:cs="Times New Roman" w:ascii="Times New Roman" w:hAnsi="Times New Roman"/>
          <w:b/>
          <w:bCs/>
          <w:u w:val="single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b/>
          <w:bCs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</w:rPr>
        <w:t>В</w:t>
      </w:r>
      <w:r>
        <w:rPr>
          <w:rFonts w:eastAsia="Times New Roman" w:cs="Times New Roman" w:ascii="Times New Roman" w:hAnsi="Times New Roman"/>
          <w:b/>
          <w:bCs/>
        </w:rPr>
        <w:t>.</w:t>
      </w:r>
      <w:r>
        <w:rPr>
          <w:rFonts w:eastAsia="Times New Roman" w:cs="Times New Roman" w:ascii="Times New Roman" w:hAnsi="Times New Roman"/>
          <w:b/>
          <w:bCs/>
        </w:rPr>
        <w:t>Д</w:t>
      </w:r>
      <w:r>
        <w:rPr>
          <w:rFonts w:eastAsia="Times New Roman" w:cs="Times New Roman" w:ascii="Times New Roman" w:hAnsi="Times New Roman"/>
          <w:b/>
          <w:bCs/>
        </w:rPr>
        <w:t>.</w:t>
      </w:r>
      <w:r>
        <w:rPr>
          <w:rFonts w:eastAsia="Times New Roman" w:cs="Times New Roman" w:ascii="Times New Roman" w:hAnsi="Times New Roman"/>
          <w:b/>
          <w:bCs/>
        </w:rPr>
        <w:t>Титов</w:t>
      </w:r>
    </w:p>
    <w:p>
      <w:pPr>
        <w:pStyle w:val="Normal"/>
        <w:widowControl w:val="false"/>
        <w:bidi w:val="0"/>
        <w:ind w:left="0" w:right="0" w:firstLine="540"/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bidi w:val="0"/>
        <w:ind w:left="0" w:right="6" w:hanging="0"/>
        <w:jc w:val="left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 xml:space="preserve">Главный специалист отдела экологии и </w:t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bidi w:val="0"/>
        <w:ind w:left="0" w:right="6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реализации целевых программ  </w:t>
      </w:r>
      <w:r>
        <w:rPr>
          <w:rFonts w:eastAsia="Times New Roman" w:cs="Times New Roman" w:ascii="Times New Roman" w:hAnsi="Times New Roman"/>
          <w:b/>
          <w:bCs/>
        </w:rPr>
        <w:t xml:space="preserve">комитета </w:t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bidi w:val="0"/>
        <w:ind w:left="0" w:right="6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благоустройства </w:t>
      </w:r>
      <w:r>
        <w:rPr>
          <w:rFonts w:eastAsia="Times New Roman" w:cs="Times New Roman" w:ascii="Times New Roman" w:hAnsi="Times New Roman"/>
          <w:b/>
          <w:bCs/>
        </w:rPr>
        <w:t xml:space="preserve">управления городского </w:t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bidi w:val="0"/>
        <w:ind w:left="0" w:right="6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хозяйства </w:t>
      </w:r>
      <w:r>
        <w:rPr>
          <w:rFonts w:eastAsia="Times New Roman" w:cs="Times New Roman" w:ascii="Times New Roman" w:hAnsi="Times New Roman"/>
          <w:b/>
          <w:bCs/>
        </w:rPr>
        <w:t xml:space="preserve">города Калуги                                               </w:t>
      </w:r>
      <w:r>
        <w:rPr>
          <w:rFonts w:eastAsia="Times New Roman" w:cs="Times New Roman" w:ascii="Times New Roman" w:hAnsi="Times New Roman"/>
          <w:b/>
          <w:bCs/>
          <w:u w:val="single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b/>
          <w:bCs/>
        </w:rPr>
        <w:t xml:space="preserve">  Е.Н.Тяпкина</w:t>
      </w:r>
    </w:p>
    <w:p>
      <w:pPr>
        <w:pStyle w:val="Style16"/>
        <w:widowControl w:val="false"/>
        <w:tabs>
          <w:tab w:val="clear" w:pos="709"/>
          <w:tab w:val="left" w:pos="741" w:leader="none"/>
          <w:tab w:val="right" w:pos="10146" w:leader="none"/>
        </w:tabs>
        <w:bidi w:val="0"/>
        <w:spacing w:lineRule="auto" w:line="240" w:before="0" w:after="0"/>
        <w:ind w:left="0" w:right="6" w:hanging="0"/>
        <w:jc w:val="left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 w:val="false"/>
        <w:bidi w:val="0"/>
        <w:ind w:left="0" w:right="0" w:firstLine="540"/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Liberation Serif;Times New Roman" w:cs="Liberation Serif;Times New Roman"/>
      <w:color w:val="000000"/>
      <w:kern w:val="2"/>
      <w:sz w:val="16"/>
      <w:szCs w:val="24"/>
      <w:lang w:val="ru-RU" w:bidi="hi-IN" w:eastAsia="zh-CN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</TotalTime>
  <Application>LibreOffice/7.3.4.2$Windows_X86_64 LibreOffice_project/728fec16bd5f605073805c3c9e7c4212a0120dc5</Application>
  <AppVersion>15.0000</AppVersion>
  <Pages>1</Pages>
  <Words>248</Words>
  <Characters>1911</Characters>
  <CharactersWithSpaces>2369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2022-11-24T09:41:39Z</dcterms:created>
  <dc:creator/>
  <dc:description/>
  <dc:language>ru-RU</dc:language>
  <cp:lastModifiedBy/>
  <cp:lastPrinted>2022-11-24T11:58:34Z</cp:lastPrinted>
  <dcterms:modified xsi:type="dcterms:W3CDTF">2022-11-24T11:59:53Z</dcterms:modified>
  <cp:revision>4</cp:revision>
  <dc:subject/>
  <dc:title/>
</cp:coreProperties>
</file>