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50"/>
          <w:tab w:val="right" w:pos="10146" w:leader="none"/>
        </w:tabs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УВЕДОМЛЕНИЕ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680"/>
        <w:jc w:val="both"/>
        <w:rPr>
          <w:sz w:val="24"/>
          <w:szCs w:val="24"/>
        </w:rPr>
      </w:pPr>
      <w:r>
        <w:rPr>
          <w:rFonts w:eastAsia="Batang;바탕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ru-RU" w:eastAsia="ko-KR" w:bidi="ar-SA"/>
        </w:rPr>
        <w:t>У</w:t>
      </w:r>
      <w:r>
        <w:rPr>
          <w:rFonts w:cs="Times New Roman" w:ascii="Times New Roman" w:hAnsi="Times New Roman"/>
          <w:sz w:val="24"/>
          <w:szCs w:val="24"/>
        </w:rPr>
        <w:t xml:space="preserve">правление экономики и имущественных отношений города Калуги на основании      </w:t>
      </w:r>
      <w:r>
        <w:rPr>
          <w:rFonts w:cs="Times New Roman" w:ascii="Times New Roman" w:hAnsi="Times New Roman"/>
          <w:b w:val="false"/>
          <w:bCs/>
          <w:i w:val="false"/>
          <w:strike w:val="false"/>
          <w:dstrike w:val="false"/>
          <w:sz w:val="24"/>
          <w:szCs w:val="24"/>
          <w:u w:val="none"/>
          <w:lang w:val="ru-RU"/>
        </w:rPr>
        <w:t xml:space="preserve"> п. </w:t>
      </w:r>
      <w:r>
        <w:rPr>
          <w:rFonts w:eastAsia="SimSun" w:cs="Times New Roman" w:ascii="Times New Roman" w:hAnsi="Times New Roman"/>
          <w:b w:val="false"/>
          <w:bCs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4</w:t>
      </w:r>
      <w:r>
        <w:rPr>
          <w:rFonts w:cs="Times New Roman" w:ascii="Times New Roman" w:hAnsi="Times New Roman"/>
          <w:b w:val="false"/>
          <w:bCs/>
          <w:i w:val="false"/>
          <w:strike w:val="false"/>
          <w:dstrike w:val="false"/>
          <w:sz w:val="24"/>
          <w:szCs w:val="24"/>
          <w:u w:val="none"/>
          <w:lang w:val="ru-RU"/>
        </w:rPr>
        <w:t>.4.2. Положения о п</w:t>
      </w:r>
      <w:r>
        <w:rPr>
          <w:rFonts w:eastAsia="Batang;바탕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ru-RU" w:eastAsia="ko-KR" w:bidi="ar-SA"/>
        </w:rPr>
        <w:t>орядке размещения нестационарных торговых объектов, объектов по оказанию бытовых услуг на территории города Калуги, утвержденного Постановлением Городской Управы города Калуги от 17.06.2015 № 176-п,</w:t>
      </w:r>
      <w:r>
        <w:rPr>
          <w:rFonts w:cs="Times New Roman" w:ascii="Times New Roman" w:hAnsi="Times New Roman"/>
          <w:sz w:val="24"/>
          <w:szCs w:val="24"/>
        </w:rPr>
        <w:t xml:space="preserve"> информирует о планируемом предоставлении </w:t>
      </w:r>
      <w:r>
        <w:rPr>
          <w:rFonts w:cs="Times New Roman" w:ascii="Times New Roman" w:hAnsi="Times New Roman"/>
          <w:sz w:val="24"/>
          <w:szCs w:val="24"/>
          <w:highlight w:val="white"/>
        </w:rPr>
        <w:t>мест размещения нестационарн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highlight w:val="white"/>
          <w:lang w:val="ru-RU" w:eastAsia="zh-CN" w:bidi="hi-IN"/>
        </w:rPr>
        <w:t xml:space="preserve">ых торговых </w:t>
      </w:r>
      <w:r>
        <w:rPr>
          <w:rFonts w:cs="Times New Roman" w:ascii="Times New Roman" w:hAnsi="Times New Roman"/>
          <w:sz w:val="24"/>
          <w:szCs w:val="24"/>
          <w:highlight w:val="white"/>
        </w:rPr>
        <w:t>объект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highlight w:val="white"/>
          <w:lang w:val="ru-RU" w:eastAsia="zh-CN" w:bidi="hi-IN"/>
        </w:rPr>
        <w:t>ов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 по адрес</w:t>
      </w:r>
      <w:r>
        <w:rPr>
          <w:rFonts w:eastAsia="SimSun" w:cs="Times New Roman" w:ascii="Times New Roman" w:hAnsi="Times New Roman"/>
          <w:color w:val="auto"/>
          <w:kern w:val="2"/>
          <w:sz w:val="24"/>
          <w:szCs w:val="24"/>
          <w:highlight w:val="white"/>
          <w:lang w:val="ru-RU" w:eastAsia="zh-CN" w:bidi="hi-IN"/>
        </w:rPr>
        <w:t>ам</w:t>
      </w:r>
      <w:r>
        <w:rPr>
          <w:rFonts w:cs="Times New Roman" w:ascii="Times New Roman" w:hAnsi="Times New Roman"/>
          <w:sz w:val="24"/>
          <w:szCs w:val="24"/>
          <w:highlight w:val="white"/>
        </w:rPr>
        <w:t>:</w:t>
      </w:r>
    </w:p>
    <w:p>
      <w:pPr>
        <w:pStyle w:val="Normal"/>
        <w:widowControl/>
        <w:suppressAutoHyphens w:val="true"/>
        <w:bidi w:val="0"/>
        <w:ind w:left="0" w:right="0" w:firstLine="68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  <w:t>- г.Калуга, ул.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Гурьянова, у д.27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, для 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highlight w:val="white"/>
          <w:lang w:val="ru-RU" w:eastAsia="zh-CN" w:bidi="hi-IN"/>
        </w:rPr>
        <w:t>торговли овощами фруктами и ягодами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, тип объекта 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highlight w:val="white"/>
          <w:lang w:val="ru-RU" w:eastAsia="zh-CN" w:bidi="hi-IN"/>
        </w:rPr>
        <w:t>бахчевой развал;</w:t>
      </w:r>
    </w:p>
    <w:p>
      <w:pPr>
        <w:pStyle w:val="Normal"/>
        <w:widowControl/>
        <w:suppressAutoHyphens w:val="true"/>
        <w:bidi w:val="0"/>
        <w:ind w:left="0" w:right="0" w:firstLine="680"/>
        <w:jc w:val="both"/>
        <w:rPr>
          <w:sz w:val="24"/>
          <w:szCs w:val="24"/>
        </w:rPr>
      </w:pP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highlight w:val="white"/>
          <w:lang w:val="ru-RU" w:eastAsia="zh-CN" w:bidi="hi-IN"/>
        </w:rPr>
        <w:t>- г.Калуга, ул.</w:t>
      </w:r>
      <w:r>
        <w:rPr>
          <w:rFonts w:eastAsia="SimSu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ru-RU" w:eastAsia="zh-CN" w:bidi="hi-IN"/>
        </w:rPr>
        <w:t>Чичерина, у д.10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highlight w:val="white"/>
          <w:lang w:val="ru-RU" w:eastAsia="zh-CN" w:bidi="hi-IN"/>
        </w:rPr>
        <w:t>, для торговли овощами фруктами и ягодами, тип объекта бахчевой развал;</w:t>
      </w:r>
    </w:p>
    <w:p>
      <w:pPr>
        <w:pStyle w:val="Normal"/>
        <w:widowControl/>
        <w:suppressAutoHyphens w:val="true"/>
        <w:bidi w:val="0"/>
        <w:ind w:left="0" w:right="0" w:firstLine="680"/>
        <w:jc w:val="both"/>
        <w:rPr>
          <w:sz w:val="24"/>
          <w:szCs w:val="24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- г.Калуга, ул.</w:t>
      </w:r>
      <w:r>
        <w:rPr>
          <w:rFonts w:eastAsia="SimSu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ru-RU" w:eastAsia="zh-CN" w:bidi="hi-IN"/>
        </w:rPr>
        <w:t>Московская, у д.291, к.3</w:t>
      </w: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, для торговли овощами фруктами и ягодами, тип объекта бахчевой развал;</w:t>
      </w:r>
    </w:p>
    <w:p>
      <w:pPr>
        <w:pStyle w:val="Normal"/>
        <w:widowControl/>
        <w:suppressAutoHyphens w:val="true"/>
        <w:bidi w:val="0"/>
        <w:ind w:left="0" w:right="0" w:firstLine="680"/>
        <w:jc w:val="both"/>
        <w:rPr>
          <w:sz w:val="24"/>
          <w:szCs w:val="24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- г.Калуга, ул.</w:t>
      </w:r>
      <w:r>
        <w:rPr>
          <w:rFonts w:eastAsia="SimSu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ru-RU" w:eastAsia="zh-CN" w:bidi="hi-IN"/>
        </w:rPr>
        <w:t>Маяковского, у д.47</w:t>
      </w: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, для торговли овощами фруктами и ягодами, тип объекта бахчевой развал;</w:t>
      </w:r>
    </w:p>
    <w:p>
      <w:pPr>
        <w:pStyle w:val="Normal"/>
        <w:widowControl/>
        <w:suppressAutoHyphens w:val="true"/>
        <w:bidi w:val="0"/>
        <w:ind w:left="0" w:right="0" w:firstLine="680"/>
        <w:jc w:val="both"/>
        <w:rPr>
          <w:sz w:val="24"/>
          <w:szCs w:val="24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- г.Калуга, ул.</w:t>
      </w:r>
      <w:r>
        <w:rPr>
          <w:rFonts w:eastAsia="SimSu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ru-RU" w:eastAsia="zh-CN" w:bidi="hi-IN"/>
        </w:rPr>
        <w:t>В.Никитиной, у д.39</w:t>
      </w: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, для торговли овощами фруктами и ягодами, тип объекта бахчевой развал;</w:t>
      </w:r>
    </w:p>
    <w:p>
      <w:pPr>
        <w:pStyle w:val="Normal"/>
        <w:widowControl/>
        <w:suppressAutoHyphens w:val="true"/>
        <w:bidi w:val="0"/>
        <w:ind w:left="0" w:right="0" w:firstLine="680"/>
        <w:jc w:val="both"/>
        <w:rPr>
          <w:sz w:val="24"/>
          <w:szCs w:val="24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- г.Калуга, ул.</w:t>
      </w:r>
      <w:r>
        <w:rPr>
          <w:rFonts w:eastAsia="SimSu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ru-RU" w:eastAsia="zh-CN" w:bidi="hi-IN"/>
        </w:rPr>
        <w:t>Звездная, у д.12</w:t>
      </w: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, для торговли овощами фруктами и ягодами, тип объекта бахчевой развал;</w:t>
      </w:r>
    </w:p>
    <w:p>
      <w:pPr>
        <w:pStyle w:val="Normal"/>
        <w:widowControl/>
        <w:suppressAutoHyphens w:val="true"/>
        <w:bidi w:val="0"/>
        <w:ind w:left="0" w:right="0" w:firstLine="680"/>
        <w:jc w:val="both"/>
        <w:rPr>
          <w:sz w:val="24"/>
          <w:szCs w:val="24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- г.Калуга, п.Резвань, ул.</w:t>
      </w:r>
      <w:r>
        <w:rPr>
          <w:rFonts w:eastAsia="SimSu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ru-RU" w:eastAsia="zh-CN" w:bidi="hi-IN"/>
        </w:rPr>
        <w:t>Буровая, у д.4</w:t>
      </w: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, для торговли овощами фруктами и ягодами, тип объекта бахчевой развал;</w:t>
      </w:r>
    </w:p>
    <w:p>
      <w:pPr>
        <w:pStyle w:val="Normal"/>
        <w:widowControl/>
        <w:suppressAutoHyphens w:val="true"/>
        <w:bidi w:val="0"/>
        <w:ind w:left="0" w:right="0" w:firstLine="680"/>
        <w:jc w:val="both"/>
        <w:rPr>
          <w:sz w:val="24"/>
          <w:szCs w:val="24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- г.Калуга, Грабцевское шоссе</w:t>
      </w:r>
      <w:r>
        <w:rPr>
          <w:rFonts w:eastAsia="SimSu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ru-RU" w:eastAsia="zh-CN" w:bidi="hi-IN"/>
        </w:rPr>
        <w:t>, у д.154</w:t>
      </w: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, для торговли овощами фруктами и ягодами, тип объекта бахчевой развал;</w:t>
      </w:r>
    </w:p>
    <w:p>
      <w:pPr>
        <w:pStyle w:val="Normal"/>
        <w:widowControl/>
        <w:suppressAutoHyphens w:val="true"/>
        <w:bidi w:val="0"/>
        <w:ind w:left="0" w:right="0" w:firstLine="680"/>
        <w:jc w:val="both"/>
        <w:rPr>
          <w:sz w:val="24"/>
          <w:szCs w:val="24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- г.Калуга, ул.Ф.Энгельса</w:t>
      </w:r>
      <w:r>
        <w:rPr>
          <w:rFonts w:eastAsia="SimSu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highlight w:val="white"/>
          <w:u w:val="none"/>
          <w:em w:val="none"/>
          <w:lang w:val="ru-RU" w:eastAsia="zh-CN" w:bidi="hi-IN"/>
        </w:rPr>
        <w:t>, у д.38</w:t>
      </w: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highlight w:val="white"/>
          <w:u w:val="none"/>
          <w:lang w:val="ru-RU" w:eastAsia="zh-CN" w:bidi="hi-IN"/>
        </w:rPr>
        <w:t>, для торговли овощами фруктами и ягодами, тип объекта бахчевой развал.</w:t>
      </w:r>
    </w:p>
    <w:p>
      <w:pPr>
        <w:pStyle w:val="Normal"/>
        <w:ind w:left="0" w:right="0" w:firstLine="680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  <w:highlight w:val="white"/>
        </w:rPr>
        <w:t>Хозяйствующие субъекты, желающие претендовать на право р</w:t>
      </w:r>
      <w:r>
        <w:rPr>
          <w:rFonts w:cs="Times New Roman" w:ascii="Times New Roman" w:hAnsi="Times New Roman"/>
          <w:b w:val="false"/>
          <w:sz w:val="24"/>
          <w:szCs w:val="24"/>
        </w:rPr>
        <w:t>азмещения                 нестационарн</w:t>
      </w:r>
      <w:r>
        <w:rPr>
          <w:rFonts w:eastAsia="Times New Roman" w:cs="Times New Roman" w:ascii="Times New Roman" w:hAnsi="Times New Roman"/>
          <w:b w:val="false"/>
          <w:color w:val="auto"/>
          <w:sz w:val="24"/>
          <w:szCs w:val="24"/>
          <w:lang w:val="ru-RU" w:eastAsia="zh-CN" w:bidi="ar-SA"/>
        </w:rPr>
        <w:t>ых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торгов</w:t>
      </w:r>
      <w:r>
        <w:rPr>
          <w:rFonts w:eastAsia="Times New Roman" w:cs="Times New Roman" w:ascii="Times New Roman" w:hAnsi="Times New Roman"/>
          <w:b w:val="false"/>
          <w:color w:val="auto"/>
          <w:sz w:val="24"/>
          <w:szCs w:val="24"/>
          <w:lang w:val="ru-RU" w:eastAsia="zh-CN" w:bidi="ar-SA"/>
        </w:rPr>
        <w:t>ых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объект</w:t>
      </w:r>
      <w:r>
        <w:rPr>
          <w:rFonts w:eastAsia="Times New Roman" w:cs="Times New Roman" w:ascii="Times New Roman" w:hAnsi="Times New Roman"/>
          <w:b w:val="false"/>
          <w:color w:val="auto"/>
          <w:sz w:val="24"/>
          <w:szCs w:val="24"/>
          <w:lang w:val="ru-RU" w:eastAsia="zh-CN" w:bidi="ar-SA"/>
        </w:rPr>
        <w:t>ов</w:t>
      </w:r>
      <w:r>
        <w:rPr>
          <w:rFonts w:cs="Times New Roman" w:ascii="Times New Roman" w:hAnsi="Times New Roman"/>
          <w:b w:val="false"/>
          <w:sz w:val="24"/>
          <w:szCs w:val="24"/>
          <w:highlight w:val="white"/>
        </w:rPr>
        <w:t xml:space="preserve"> по </w:t>
      </w:r>
      <w:r>
        <w:rPr>
          <w:rFonts w:cs="Times New Roman" w:ascii="Times New Roman" w:hAnsi="Times New Roman"/>
          <w:b w:val="false"/>
          <w:sz w:val="24"/>
          <w:szCs w:val="24"/>
        </w:rPr>
        <w:t>указанн</w:t>
      </w:r>
      <w:r>
        <w:rPr>
          <w:rFonts w:eastAsia="Times New Roman" w:cs="Times New Roman" w:ascii="Times New Roman" w:hAnsi="Times New Roman"/>
          <w:b w:val="false"/>
          <w:color w:val="auto"/>
          <w:sz w:val="24"/>
          <w:szCs w:val="24"/>
          <w:lang w:val="ru-RU" w:eastAsia="zh-CN" w:bidi="ar-SA"/>
        </w:rPr>
        <w:t>ым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адрес</w:t>
      </w:r>
      <w:r>
        <w:rPr>
          <w:rFonts w:eastAsia="Times New Roman" w:cs="Times New Roman" w:ascii="Times New Roman" w:hAnsi="Times New Roman"/>
          <w:b w:val="false"/>
          <w:color w:val="auto"/>
          <w:sz w:val="24"/>
          <w:szCs w:val="24"/>
          <w:lang w:val="ru-RU" w:eastAsia="zh-CN" w:bidi="ar-SA"/>
        </w:rPr>
        <w:t>ам</w:t>
      </w:r>
      <w:r>
        <w:rPr>
          <w:rFonts w:cs="Times New Roman" w:ascii="Times New Roman" w:hAnsi="Times New Roman"/>
          <w:b w:val="false"/>
          <w:sz w:val="24"/>
          <w:szCs w:val="24"/>
        </w:rPr>
        <w:t>, в течении 14 календарных дней после официального опубликования настоящего уведомления могут обращаться с заявлением в управление экономики и имущественных отношений города Калуги</w:t>
      </w:r>
      <w:r>
        <w:rPr>
          <w:rFonts w:cs="Times New Roman" w:ascii="Times New Roman" w:hAnsi="Times New Roman"/>
          <w:b w:val="false"/>
          <w:sz w:val="24"/>
          <w:szCs w:val="24"/>
          <w:highlight w:val="white"/>
        </w:rPr>
        <w:t xml:space="preserve"> по адресу: г.Калуга, ул.Воробьевская, д.5, каб. № </w:t>
      </w:r>
      <w:r>
        <w:rPr>
          <w:rFonts w:eastAsia="SimSun" w:cs="Times New Roman" w:ascii="Times New Roman" w:hAnsi="Times New Roman"/>
          <w:b w:val="false"/>
          <w:color w:val="auto"/>
          <w:kern w:val="2"/>
          <w:sz w:val="24"/>
          <w:szCs w:val="24"/>
          <w:highlight w:val="white"/>
          <w:lang w:val="ru-RU" w:eastAsia="zh-CN" w:bidi="hi-IN"/>
        </w:rPr>
        <w:t>2</w:t>
      </w:r>
      <w:r>
        <w:rPr>
          <w:rFonts w:cs="Times New Roman" w:ascii="Times New Roman" w:hAnsi="Times New Roman"/>
          <w:b w:val="false"/>
          <w:sz w:val="24"/>
          <w:szCs w:val="24"/>
          <w:highlight w:val="white"/>
        </w:rPr>
        <w:t>14, тел. 70-11-65. График приема заявок: понедельник – четверг: с 08-00 до 13-00, с 14-00 до 17-15; пятница: с 08-00 до 13-00, с 14-00 до 16-00; суббота, воскресенье - выходной.</w:t>
      </w:r>
    </w:p>
    <w:sectPr>
      <w:type w:val="nextPage"/>
      <w:pgSz w:w="11906" w:h="16838"/>
      <w:pgMar w:left="1701" w:right="709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5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LibreOffice/6.3.1.2$Windows_x86 LibreOffice_project/b79626edf0065ac373bd1df5c28bd630b4424273</Application>
  <Pages>1</Pages>
  <Words>258</Words>
  <Characters>1640</Characters>
  <CharactersWithSpaces>1909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2022-09-21T10:41:32Z</dcterms:created>
  <dc:creator/>
  <dc:description/>
  <dc:language>ru-RU</dc:language>
  <cp:lastModifiedBy/>
  <cp:lastPrinted>2022-10-04T10:34:44Z</cp:lastPrinted>
  <dcterms:modified xsi:type="dcterms:W3CDTF">2022-10-04T11:44:13Z</dcterms:modified>
  <cp:revision>5</cp:revision>
  <dc:subject/>
  <dc:title/>
</cp:coreProperties>
</file>