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03FC" w14:textId="77777777" w:rsidR="00DD6B77" w:rsidRDefault="00000000">
      <w:pPr>
        <w:pStyle w:val="a5"/>
        <w:ind w:left="1644" w:right="1757"/>
        <w:rPr>
          <w:sz w:val="22"/>
          <w:szCs w:val="22"/>
        </w:rPr>
      </w:pPr>
      <w:r>
        <w:rPr>
          <w:sz w:val="22"/>
          <w:szCs w:val="22"/>
        </w:rPr>
        <w:t xml:space="preserve">Уведомление о проведении общественных обсуждений по объекту государственной экологической экспертизы - проектной </w:t>
      </w:r>
      <w:proofErr w:type="gramStart"/>
      <w:r>
        <w:rPr>
          <w:sz w:val="22"/>
          <w:szCs w:val="22"/>
        </w:rPr>
        <w:t>документации  «</w:t>
      </w:r>
      <w:proofErr w:type="gramEnd"/>
      <w:r>
        <w:rPr>
          <w:sz w:val="22"/>
          <w:szCs w:val="22"/>
        </w:rPr>
        <w:t>Реконструкция корпуса №2 с устройством участка гальванопокрытий, реагентного хозяйства, станции перекачки кислот и узла обезвреживания концентрированных промышленных стоков цеха № 47 АО «Тайфун»</w:t>
      </w:r>
    </w:p>
    <w:p w14:paraId="30719691" w14:textId="77777777" w:rsidR="00DD6B77" w:rsidRDefault="00DD6B77">
      <w:pPr>
        <w:pStyle w:val="a6"/>
        <w:spacing w:before="4"/>
        <w:rPr>
          <w:b/>
          <w:sz w:val="22"/>
          <w:szCs w:val="22"/>
        </w:rPr>
      </w:pPr>
    </w:p>
    <w:p w14:paraId="10A9FF1D" w14:textId="77777777" w:rsidR="00DD6B77" w:rsidRDefault="00000000">
      <w:pPr>
        <w:pStyle w:val="a6"/>
        <w:jc w:val="both"/>
      </w:pPr>
      <w:r>
        <w:rPr>
          <w:b/>
          <w:w w:val="105"/>
          <w:sz w:val="22"/>
          <w:szCs w:val="22"/>
        </w:rPr>
        <w:tab/>
        <w:t xml:space="preserve">Заказчик проектной документации, включая оценку воздействия на окружающую среду: </w:t>
      </w:r>
      <w:r>
        <w:rPr>
          <w:w w:val="105"/>
          <w:sz w:val="22"/>
          <w:szCs w:val="22"/>
        </w:rPr>
        <w:t>Акционерное общество «Научно-производственное предприятие «Калужский приборостроительный завод «Тайфун» (АО «Тайфун</w:t>
      </w:r>
      <w:proofErr w:type="gramStart"/>
      <w:r>
        <w:rPr>
          <w:w w:val="105"/>
          <w:sz w:val="22"/>
          <w:szCs w:val="22"/>
        </w:rPr>
        <w:t>»)  (</w:t>
      </w:r>
      <w:proofErr w:type="gramEnd"/>
      <w:r>
        <w:rPr>
          <w:w w:val="105"/>
          <w:sz w:val="22"/>
          <w:szCs w:val="22"/>
        </w:rPr>
        <w:t>ОГРН</w:t>
      </w:r>
      <w:r>
        <w:rPr>
          <w:spacing w:val="-3"/>
          <w:w w:val="105"/>
          <w:sz w:val="22"/>
          <w:szCs w:val="22"/>
        </w:rPr>
        <w:t xml:space="preserve"> 1024001425513</w:t>
      </w:r>
      <w:r>
        <w:rPr>
          <w:w w:val="105"/>
          <w:sz w:val="22"/>
          <w:szCs w:val="22"/>
        </w:rPr>
        <w:t>;</w:t>
      </w:r>
      <w:r>
        <w:rPr>
          <w:spacing w:val="-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ИНН</w:t>
      </w:r>
      <w:r>
        <w:rPr>
          <w:spacing w:val="-1"/>
          <w:w w:val="105"/>
          <w:sz w:val="22"/>
          <w:szCs w:val="22"/>
        </w:rPr>
        <w:t xml:space="preserve"> 4026005699</w:t>
      </w:r>
      <w:r>
        <w:rPr>
          <w:w w:val="105"/>
          <w:sz w:val="22"/>
          <w:szCs w:val="22"/>
        </w:rPr>
        <w:t>)</w:t>
      </w:r>
    </w:p>
    <w:p w14:paraId="64ACBC1F" w14:textId="77777777" w:rsidR="00DD6B77" w:rsidRDefault="00000000">
      <w:pPr>
        <w:pStyle w:val="a6"/>
        <w:jc w:val="both"/>
      </w:pPr>
      <w:r>
        <w:rPr>
          <w:sz w:val="22"/>
          <w:szCs w:val="22"/>
        </w:rPr>
        <w:t>Юридический</w:t>
      </w:r>
      <w:r>
        <w:rPr>
          <w:spacing w:val="29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адрес: </w:t>
      </w:r>
      <w:r>
        <w:rPr>
          <w:color w:val="000000"/>
          <w:w w:val="105"/>
          <w:sz w:val="22"/>
          <w:szCs w:val="22"/>
        </w:rPr>
        <w:t xml:space="preserve">248009, Калужская </w:t>
      </w:r>
      <w:proofErr w:type="gramStart"/>
      <w:r>
        <w:rPr>
          <w:color w:val="000000"/>
          <w:w w:val="105"/>
          <w:sz w:val="22"/>
          <w:szCs w:val="22"/>
        </w:rPr>
        <w:t>область ,</w:t>
      </w:r>
      <w:proofErr w:type="gramEnd"/>
      <w:r>
        <w:rPr>
          <w:color w:val="000000"/>
          <w:w w:val="105"/>
          <w:sz w:val="22"/>
          <w:szCs w:val="22"/>
        </w:rPr>
        <w:t xml:space="preserve"> г. Калуга, </w:t>
      </w:r>
      <w:proofErr w:type="spellStart"/>
      <w:r>
        <w:rPr>
          <w:color w:val="000000"/>
          <w:w w:val="105"/>
          <w:sz w:val="22"/>
          <w:szCs w:val="22"/>
        </w:rPr>
        <w:t>Грабцевское</w:t>
      </w:r>
      <w:proofErr w:type="spellEnd"/>
      <w:r>
        <w:rPr>
          <w:color w:val="000000"/>
          <w:w w:val="105"/>
          <w:sz w:val="22"/>
          <w:szCs w:val="22"/>
        </w:rPr>
        <w:t xml:space="preserve"> шоссе, д.174, тел 8(4842)718-663, электронная почта:</w:t>
      </w:r>
      <w:r>
        <w:rPr>
          <w:color w:val="000000"/>
          <w:spacing w:val="1"/>
          <w:w w:val="105"/>
          <w:sz w:val="22"/>
          <w:szCs w:val="22"/>
        </w:rPr>
        <w:t xml:space="preserve"> </w:t>
      </w:r>
      <w:hyperlink r:id="rId4">
        <w:r>
          <w:rPr>
            <w:color w:val="000000"/>
            <w:w w:val="105"/>
            <w:sz w:val="22"/>
            <w:szCs w:val="22"/>
            <w:highlight w:val="white"/>
          </w:rPr>
          <w:t>ote@typhoon-jsc.ru</w:t>
        </w:r>
      </w:hyperlink>
      <w:r>
        <w:rPr>
          <w:color w:val="000000"/>
          <w:spacing w:val="1"/>
          <w:w w:val="105"/>
          <w:sz w:val="22"/>
          <w:szCs w:val="22"/>
        </w:rPr>
        <w:t>,  info@typhoon-jsc.ru</w:t>
      </w:r>
    </w:p>
    <w:p w14:paraId="51B9E121" w14:textId="77777777" w:rsidR="00DD6B77" w:rsidRDefault="00DD6B77">
      <w:pPr>
        <w:pStyle w:val="a6"/>
        <w:jc w:val="both"/>
      </w:pPr>
    </w:p>
    <w:p w14:paraId="62FE9018" w14:textId="77777777" w:rsidR="00DD6B77" w:rsidRDefault="00000000">
      <w:pPr>
        <w:pStyle w:val="a6"/>
        <w:jc w:val="both"/>
      </w:pPr>
      <w:r>
        <w:tab/>
      </w:r>
      <w:r>
        <w:rPr>
          <w:b/>
          <w:bCs/>
        </w:rPr>
        <w:t>Разработчик проектной документации, включая оценку воздействия на окружающую среду (Исполнитель):</w:t>
      </w:r>
    </w:p>
    <w:p w14:paraId="5AEAD224" w14:textId="77777777" w:rsidR="00DD6B77" w:rsidRDefault="00000000">
      <w:pPr>
        <w:pStyle w:val="a6"/>
        <w:jc w:val="both"/>
      </w:pPr>
      <w:r>
        <w:rPr>
          <w:sz w:val="22"/>
          <w:szCs w:val="22"/>
        </w:rPr>
        <w:tab/>
        <w:t>Общество с ограниченной ответственностью «Экологический центр» (ООО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«ЭКО центр»), (ОГРН 1023602242113; ИНН3664049834)</w:t>
      </w:r>
    </w:p>
    <w:p w14:paraId="7D8C9EB8" w14:textId="77777777" w:rsidR="00DD6B77" w:rsidRDefault="00000000">
      <w:pPr>
        <w:pStyle w:val="a6"/>
        <w:jc w:val="both"/>
      </w:pPr>
      <w:r>
        <w:rPr>
          <w:sz w:val="22"/>
          <w:szCs w:val="22"/>
        </w:rPr>
        <w:tab/>
        <w:t>Юридический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адрес: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 xml:space="preserve">394049, Воронежская обл., г. Воронеж, Рабочий </w:t>
      </w:r>
      <w:proofErr w:type="spellStart"/>
      <w:r>
        <w:rPr>
          <w:sz w:val="22"/>
          <w:szCs w:val="22"/>
        </w:rPr>
        <w:t>пр-кт</w:t>
      </w:r>
      <w:proofErr w:type="spellEnd"/>
      <w:r>
        <w:rPr>
          <w:sz w:val="22"/>
          <w:szCs w:val="22"/>
        </w:rPr>
        <w:t xml:space="preserve">, д. 101, </w:t>
      </w:r>
      <w:r>
        <w:rPr>
          <w:spacing w:val="-5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Телефон:</w:t>
      </w:r>
      <w:r>
        <w:rPr>
          <w:spacing w:val="-6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+7 (473)</w:t>
      </w:r>
      <w:r>
        <w:rPr>
          <w:spacing w:val="-3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250-22-50, э</w:t>
      </w:r>
      <w:r>
        <w:rPr>
          <w:sz w:val="22"/>
          <w:szCs w:val="22"/>
        </w:rPr>
        <w:t>лектронная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 xml:space="preserve">почта: </w:t>
      </w:r>
      <w:hyperlink r:id="rId5">
        <w:r>
          <w:rPr>
            <w:color w:val="000000"/>
            <w:w w:val="105"/>
            <w:sz w:val="22"/>
            <w:szCs w:val="22"/>
            <w:lang w:val="en-US"/>
          </w:rPr>
          <w:t>info</w:t>
        </w:r>
        <w:r w:rsidRPr="000D43B0">
          <w:rPr>
            <w:color w:val="000000"/>
            <w:w w:val="105"/>
            <w:sz w:val="22"/>
            <w:szCs w:val="22"/>
          </w:rPr>
          <w:t>@</w:t>
        </w:r>
        <w:r>
          <w:rPr>
            <w:color w:val="000000"/>
            <w:w w:val="105"/>
            <w:sz w:val="22"/>
            <w:szCs w:val="22"/>
            <w:lang w:val="en-US"/>
          </w:rPr>
          <w:t>eco</w:t>
        </w:r>
        <w:r w:rsidRPr="000D43B0">
          <w:rPr>
            <w:color w:val="000000"/>
            <w:w w:val="105"/>
            <w:sz w:val="22"/>
            <w:szCs w:val="22"/>
          </w:rPr>
          <w:t>-</w:t>
        </w:r>
        <w:r>
          <w:rPr>
            <w:color w:val="000000"/>
            <w:w w:val="105"/>
            <w:sz w:val="22"/>
            <w:szCs w:val="22"/>
            <w:lang w:val="en-US"/>
          </w:rPr>
          <w:t>center</w:t>
        </w:r>
        <w:r w:rsidRPr="000D43B0">
          <w:rPr>
            <w:color w:val="000000"/>
            <w:w w:val="105"/>
            <w:sz w:val="22"/>
            <w:szCs w:val="22"/>
          </w:rPr>
          <w:t>.</w:t>
        </w:r>
        <w:r>
          <w:rPr>
            <w:color w:val="000000"/>
            <w:w w:val="105"/>
            <w:sz w:val="22"/>
            <w:szCs w:val="22"/>
            <w:lang w:val="en-US"/>
          </w:rPr>
          <w:t>pro</w:t>
        </w:r>
      </w:hyperlink>
      <w:r w:rsidRPr="000D43B0">
        <w:rPr>
          <w:color w:val="000000"/>
          <w:w w:val="105"/>
          <w:sz w:val="22"/>
          <w:szCs w:val="22"/>
        </w:rPr>
        <w:t xml:space="preserve"> ,  </w:t>
      </w:r>
      <w:hyperlink r:id="rId6">
        <w:r>
          <w:rPr>
            <w:color w:val="000000"/>
            <w:w w:val="105"/>
            <w:sz w:val="22"/>
            <w:szCs w:val="22"/>
            <w:lang w:val="en-US"/>
          </w:rPr>
          <w:t>dovgal</w:t>
        </w:r>
        <w:r w:rsidRPr="000D43B0">
          <w:rPr>
            <w:color w:val="000000"/>
            <w:w w:val="105"/>
            <w:sz w:val="22"/>
            <w:szCs w:val="22"/>
          </w:rPr>
          <w:t>@</w:t>
        </w:r>
        <w:r>
          <w:rPr>
            <w:color w:val="000000"/>
            <w:w w:val="105"/>
            <w:sz w:val="22"/>
            <w:szCs w:val="22"/>
            <w:lang w:val="en-US"/>
          </w:rPr>
          <w:t>eco</w:t>
        </w:r>
        <w:r w:rsidRPr="000D43B0">
          <w:rPr>
            <w:color w:val="000000"/>
            <w:w w:val="105"/>
            <w:sz w:val="22"/>
            <w:szCs w:val="22"/>
          </w:rPr>
          <w:t>-</w:t>
        </w:r>
        <w:r>
          <w:rPr>
            <w:color w:val="000000"/>
            <w:w w:val="105"/>
            <w:sz w:val="22"/>
            <w:szCs w:val="22"/>
            <w:lang w:val="en-US"/>
          </w:rPr>
          <w:t>center</w:t>
        </w:r>
        <w:r w:rsidRPr="000D43B0">
          <w:rPr>
            <w:color w:val="000000"/>
            <w:w w:val="105"/>
            <w:sz w:val="22"/>
            <w:szCs w:val="22"/>
          </w:rPr>
          <w:t>.</w:t>
        </w:r>
        <w:r>
          <w:rPr>
            <w:color w:val="000000"/>
            <w:w w:val="105"/>
            <w:sz w:val="22"/>
            <w:szCs w:val="22"/>
            <w:lang w:val="en-US"/>
          </w:rPr>
          <w:t>pro</w:t>
        </w:r>
      </w:hyperlink>
      <w:r w:rsidRPr="000D43B0">
        <w:rPr>
          <w:color w:val="000000"/>
          <w:w w:val="105"/>
          <w:sz w:val="22"/>
          <w:szCs w:val="22"/>
        </w:rPr>
        <w:t xml:space="preserve"> , </w:t>
      </w:r>
      <w:r>
        <w:rPr>
          <w:color w:val="000000"/>
          <w:w w:val="105"/>
          <w:sz w:val="22"/>
          <w:szCs w:val="22"/>
          <w:lang w:val="en-US"/>
        </w:rPr>
        <w:t>m</w:t>
      </w:r>
      <w:r w:rsidRPr="000D43B0">
        <w:rPr>
          <w:color w:val="000000"/>
          <w:w w:val="105"/>
          <w:sz w:val="22"/>
          <w:szCs w:val="22"/>
        </w:rPr>
        <w:t>-17@</w:t>
      </w:r>
      <w:r>
        <w:rPr>
          <w:color w:val="000000"/>
          <w:w w:val="105"/>
          <w:sz w:val="22"/>
          <w:szCs w:val="22"/>
          <w:lang w:val="en-US"/>
        </w:rPr>
        <w:t>eco</w:t>
      </w:r>
      <w:r w:rsidRPr="000D43B0">
        <w:rPr>
          <w:color w:val="000000"/>
          <w:w w:val="105"/>
          <w:sz w:val="22"/>
          <w:szCs w:val="22"/>
        </w:rPr>
        <w:t>-</w:t>
      </w:r>
      <w:r>
        <w:rPr>
          <w:color w:val="000000"/>
          <w:w w:val="105"/>
          <w:sz w:val="22"/>
          <w:szCs w:val="22"/>
          <w:lang w:val="en-US"/>
        </w:rPr>
        <w:t>center</w:t>
      </w:r>
      <w:r w:rsidRPr="000D43B0">
        <w:rPr>
          <w:color w:val="000000"/>
          <w:w w:val="105"/>
          <w:sz w:val="22"/>
          <w:szCs w:val="22"/>
        </w:rPr>
        <w:t>.</w:t>
      </w:r>
      <w:r>
        <w:rPr>
          <w:color w:val="000000"/>
          <w:w w:val="105"/>
          <w:sz w:val="22"/>
          <w:szCs w:val="22"/>
          <w:lang w:val="en-US"/>
        </w:rPr>
        <w:t>pro</w:t>
      </w:r>
    </w:p>
    <w:p w14:paraId="16B1EB69" w14:textId="77777777" w:rsidR="00DD6B77" w:rsidRDefault="00DD6B77">
      <w:pPr>
        <w:pStyle w:val="a6"/>
        <w:jc w:val="both"/>
      </w:pPr>
    </w:p>
    <w:p w14:paraId="42A0EAA5" w14:textId="77777777" w:rsidR="00DD6B77" w:rsidRDefault="00000000">
      <w:pPr>
        <w:pStyle w:val="a6"/>
        <w:jc w:val="both"/>
      </w:pPr>
      <w:r>
        <w:rPr>
          <w:b/>
          <w:spacing w:val="1"/>
          <w:w w:val="105"/>
          <w:sz w:val="22"/>
          <w:szCs w:val="22"/>
        </w:rPr>
        <w:tab/>
        <w:t xml:space="preserve">Уполномоченный орган, ответственный за проведение общественных обсуждений: </w:t>
      </w:r>
      <w:r>
        <w:rPr>
          <w:b/>
          <w:spacing w:val="1"/>
          <w:w w:val="105"/>
          <w:sz w:val="22"/>
          <w:szCs w:val="22"/>
        </w:rPr>
        <w:tab/>
      </w:r>
      <w:r>
        <w:rPr>
          <w:spacing w:val="1"/>
          <w:w w:val="105"/>
          <w:sz w:val="22"/>
          <w:szCs w:val="22"/>
        </w:rPr>
        <w:t>У</w:t>
      </w:r>
      <w:r w:rsidRPr="000D43B0">
        <w:rPr>
          <w:color w:val="000000"/>
          <w:spacing w:val="1"/>
          <w:w w:val="105"/>
          <w:sz w:val="22"/>
          <w:szCs w:val="22"/>
        </w:rPr>
        <w:t>правлени</w:t>
      </w:r>
      <w:r>
        <w:rPr>
          <w:color w:val="000000"/>
          <w:spacing w:val="1"/>
          <w:w w:val="105"/>
          <w:sz w:val="22"/>
          <w:szCs w:val="22"/>
        </w:rPr>
        <w:t>я городского хозяйства города Калуги</w:t>
      </w:r>
      <w:r w:rsidRPr="000D43B0">
        <w:rPr>
          <w:color w:val="000000"/>
          <w:spacing w:val="1"/>
          <w:w w:val="105"/>
          <w:sz w:val="22"/>
          <w:szCs w:val="22"/>
        </w:rPr>
        <w:t xml:space="preserve">, ОГРН 1044004407930, ИНН 4027065041. </w:t>
      </w:r>
    </w:p>
    <w:p w14:paraId="32568B11" w14:textId="726E4C20" w:rsidR="00DD6B77" w:rsidRDefault="00000000">
      <w:pPr>
        <w:pStyle w:val="a6"/>
        <w:jc w:val="both"/>
      </w:pPr>
      <w:r>
        <w:rPr>
          <w:color w:val="000000"/>
          <w:spacing w:val="1"/>
          <w:w w:val="105"/>
          <w:sz w:val="22"/>
          <w:szCs w:val="22"/>
        </w:rPr>
        <w:tab/>
        <w:t>Юридический и фактический адрес</w:t>
      </w:r>
      <w:r w:rsidRPr="000D43B0">
        <w:rPr>
          <w:color w:val="000000"/>
          <w:spacing w:val="1"/>
          <w:w w:val="105"/>
          <w:sz w:val="22"/>
          <w:szCs w:val="22"/>
        </w:rPr>
        <w:t xml:space="preserve">: 248000, </w:t>
      </w:r>
      <w:r>
        <w:rPr>
          <w:color w:val="000000"/>
          <w:spacing w:val="1"/>
          <w:w w:val="105"/>
          <w:sz w:val="22"/>
          <w:szCs w:val="22"/>
        </w:rPr>
        <w:t>Калужская область</w:t>
      </w:r>
      <w:r w:rsidRPr="000D43B0">
        <w:rPr>
          <w:color w:val="000000"/>
          <w:spacing w:val="1"/>
          <w:w w:val="105"/>
          <w:sz w:val="22"/>
          <w:szCs w:val="22"/>
        </w:rPr>
        <w:t xml:space="preserve">, г. </w:t>
      </w:r>
      <w:r>
        <w:rPr>
          <w:color w:val="000000"/>
          <w:spacing w:val="1"/>
          <w:w w:val="105"/>
          <w:sz w:val="22"/>
          <w:szCs w:val="22"/>
        </w:rPr>
        <w:t>Калуга, ул. Вороб</w:t>
      </w:r>
      <w:r w:rsidR="000D43B0">
        <w:rPr>
          <w:color w:val="000000"/>
          <w:spacing w:val="1"/>
          <w:w w:val="105"/>
          <w:sz w:val="22"/>
          <w:szCs w:val="22"/>
        </w:rPr>
        <w:t>ь</w:t>
      </w:r>
      <w:r>
        <w:rPr>
          <w:color w:val="000000"/>
          <w:spacing w:val="1"/>
          <w:w w:val="105"/>
          <w:sz w:val="22"/>
          <w:szCs w:val="22"/>
        </w:rPr>
        <w:t>евская</w:t>
      </w:r>
      <w:r>
        <w:rPr>
          <w:color w:val="000000"/>
          <w:spacing w:val="1"/>
          <w:w w:val="105"/>
          <w:sz w:val="22"/>
          <w:szCs w:val="22"/>
          <w:lang w:val="en-US"/>
        </w:rPr>
        <w:t xml:space="preserve">, </w:t>
      </w:r>
      <w:r>
        <w:rPr>
          <w:color w:val="000000"/>
          <w:spacing w:val="1"/>
          <w:w w:val="105"/>
          <w:sz w:val="22"/>
          <w:szCs w:val="22"/>
        </w:rPr>
        <w:t>д</w:t>
      </w:r>
      <w:r>
        <w:rPr>
          <w:color w:val="000000"/>
          <w:spacing w:val="1"/>
          <w:w w:val="105"/>
          <w:sz w:val="22"/>
          <w:szCs w:val="22"/>
          <w:lang w:val="en-US"/>
        </w:rPr>
        <w:t xml:space="preserve">. </w:t>
      </w:r>
      <w:proofErr w:type="gramStart"/>
      <w:r>
        <w:rPr>
          <w:color w:val="000000"/>
          <w:spacing w:val="1"/>
          <w:w w:val="105"/>
          <w:sz w:val="22"/>
          <w:szCs w:val="22"/>
          <w:lang w:val="en-US"/>
        </w:rPr>
        <w:t xml:space="preserve">3,  </w:t>
      </w:r>
      <w:proofErr w:type="spellStart"/>
      <w:r>
        <w:rPr>
          <w:color w:val="000000"/>
          <w:spacing w:val="1"/>
          <w:w w:val="105"/>
          <w:sz w:val="22"/>
          <w:szCs w:val="22"/>
          <w:lang w:val="en-US"/>
        </w:rPr>
        <w:t>тел</w:t>
      </w:r>
      <w:proofErr w:type="spellEnd"/>
      <w:r>
        <w:rPr>
          <w:color w:val="000000"/>
          <w:spacing w:val="1"/>
          <w:w w:val="105"/>
          <w:sz w:val="22"/>
          <w:szCs w:val="22"/>
          <w:lang w:val="en-US"/>
        </w:rPr>
        <w:t>.</w:t>
      </w:r>
      <w:proofErr w:type="gramEnd"/>
      <w:r>
        <w:rPr>
          <w:color w:val="000000"/>
          <w:spacing w:val="1"/>
          <w:w w:val="105"/>
          <w:sz w:val="22"/>
          <w:szCs w:val="22"/>
          <w:lang w:val="en-US"/>
        </w:rPr>
        <w:t>: +7(4842) 71-49-49,</w:t>
      </w:r>
      <w:r>
        <w:rPr>
          <w:color w:val="000000"/>
          <w:spacing w:val="1"/>
          <w:w w:val="105"/>
          <w:sz w:val="22"/>
          <w:szCs w:val="22"/>
        </w:rPr>
        <w:t xml:space="preserve"> электронная почта</w:t>
      </w:r>
      <w:r>
        <w:rPr>
          <w:color w:val="000000"/>
          <w:spacing w:val="1"/>
          <w:w w:val="105"/>
          <w:sz w:val="22"/>
          <w:szCs w:val="22"/>
          <w:lang w:val="en-US"/>
        </w:rPr>
        <w:t>: ugh_kaluga@adm.kaluga.ru</w:t>
      </w:r>
    </w:p>
    <w:p w14:paraId="3D21DDD2" w14:textId="77777777" w:rsidR="00DD6B77" w:rsidRDefault="00000000">
      <w:pPr>
        <w:pStyle w:val="a6"/>
        <w:jc w:val="both"/>
      </w:pPr>
      <w:r>
        <w:tab/>
      </w:r>
    </w:p>
    <w:p w14:paraId="5747A88A" w14:textId="77777777" w:rsidR="00DD6B77" w:rsidRDefault="00000000">
      <w:pPr>
        <w:pStyle w:val="a6"/>
        <w:jc w:val="both"/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Наименование объекта обсуждений: </w:t>
      </w:r>
      <w:r>
        <w:rPr>
          <w:sz w:val="22"/>
          <w:szCs w:val="22"/>
        </w:rPr>
        <w:t xml:space="preserve">проектная </w:t>
      </w:r>
      <w:proofErr w:type="gramStart"/>
      <w:r>
        <w:rPr>
          <w:sz w:val="22"/>
          <w:szCs w:val="22"/>
        </w:rPr>
        <w:t>документация  «</w:t>
      </w:r>
      <w:proofErr w:type="gramEnd"/>
      <w:r>
        <w:rPr>
          <w:sz w:val="22"/>
          <w:szCs w:val="22"/>
        </w:rPr>
        <w:t>Реконструкция корпуса №2 с устройством участка гальванопокрытий, реагентного хозяйства, станции перекачки кислот и узла обезвреживания концентрированных промышленных стоков цеха № 47 АО «Тайфун».</w:t>
      </w:r>
    </w:p>
    <w:p w14:paraId="73199B82" w14:textId="77777777" w:rsidR="00DD6B77" w:rsidRDefault="00DD6B77">
      <w:pPr>
        <w:pStyle w:val="a6"/>
        <w:jc w:val="both"/>
      </w:pPr>
    </w:p>
    <w:p w14:paraId="386FC137" w14:textId="77777777" w:rsidR="00DD6B77" w:rsidRDefault="00000000">
      <w:pPr>
        <w:pStyle w:val="a6"/>
        <w:jc w:val="both"/>
      </w:pPr>
      <w:r>
        <w:rPr>
          <w:b/>
          <w:w w:val="105"/>
          <w:sz w:val="22"/>
          <w:szCs w:val="22"/>
        </w:rPr>
        <w:tab/>
        <w:t>Наименование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планируемой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(намечаемой)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хозяйственной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деятельности:</w:t>
      </w:r>
      <w:r>
        <w:rPr>
          <w:b/>
          <w:spacing w:val="1"/>
          <w:w w:val="105"/>
          <w:sz w:val="22"/>
          <w:szCs w:val="22"/>
        </w:rPr>
        <w:t xml:space="preserve"> </w:t>
      </w:r>
    </w:p>
    <w:p w14:paraId="32541F8B" w14:textId="77777777" w:rsidR="00DD6B77" w:rsidRDefault="00000000">
      <w:pPr>
        <w:pStyle w:val="a6"/>
        <w:jc w:val="both"/>
      </w:pPr>
      <w:r>
        <w:t>«Реконструкция корпуса №2 с устройством участка гальванопокрытий, реагентного хозяйства, станции перекачки кислот и узла обезвреживания концентрированных промышленных стоков цеха №47 АО «Тайфун»</w:t>
      </w:r>
    </w:p>
    <w:p w14:paraId="604AD2B0" w14:textId="77777777" w:rsidR="00DD6B77" w:rsidRDefault="00DD6B77">
      <w:pPr>
        <w:pStyle w:val="a6"/>
        <w:jc w:val="both"/>
      </w:pPr>
    </w:p>
    <w:p w14:paraId="318196CF" w14:textId="77777777" w:rsidR="00DD6B77" w:rsidRDefault="00000000">
      <w:pPr>
        <w:pStyle w:val="a6"/>
        <w:jc w:val="both"/>
      </w:pPr>
      <w:r>
        <w:rPr>
          <w:b/>
          <w:w w:val="105"/>
          <w:sz w:val="22"/>
          <w:szCs w:val="22"/>
        </w:rPr>
        <w:t xml:space="preserve">       </w:t>
      </w:r>
      <w:r>
        <w:rPr>
          <w:b/>
          <w:w w:val="105"/>
          <w:sz w:val="22"/>
          <w:szCs w:val="22"/>
        </w:rPr>
        <w:tab/>
        <w:t>Цель планируемой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(намечаемой)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хозяйственной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и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иной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 xml:space="preserve">деятельности: </w:t>
      </w:r>
      <w:r>
        <w:rPr>
          <w:w w:val="105"/>
          <w:sz w:val="22"/>
          <w:szCs w:val="22"/>
        </w:rPr>
        <w:t xml:space="preserve">Решение данного проектного мероприятия позволит снизить концентрации загрязняющих веществ в сточной воде перед сбросом в централизованную систему водоотведения. </w:t>
      </w:r>
    </w:p>
    <w:p w14:paraId="53835A1D" w14:textId="77777777" w:rsidR="00DD6B77" w:rsidRDefault="00DD6B77">
      <w:pPr>
        <w:pStyle w:val="a6"/>
        <w:jc w:val="both"/>
      </w:pPr>
    </w:p>
    <w:p w14:paraId="7124FF58" w14:textId="77777777" w:rsidR="00DD6B77" w:rsidRDefault="00000000">
      <w:pPr>
        <w:pStyle w:val="a6"/>
        <w:jc w:val="both"/>
      </w:pPr>
      <w:r>
        <w:rPr>
          <w:b/>
          <w:w w:val="105"/>
          <w:sz w:val="22"/>
          <w:szCs w:val="22"/>
        </w:rPr>
        <w:t>Место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реализации,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планируемой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(намечаемой)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хозяйственной</w:t>
      </w:r>
      <w:r>
        <w:rPr>
          <w:b/>
          <w:spacing w:val="1"/>
          <w:w w:val="105"/>
          <w:sz w:val="22"/>
          <w:szCs w:val="22"/>
        </w:rPr>
        <w:t xml:space="preserve"> </w:t>
      </w:r>
      <w:r>
        <w:rPr>
          <w:b/>
          <w:w w:val="105"/>
          <w:sz w:val="22"/>
          <w:szCs w:val="22"/>
        </w:rPr>
        <w:t>деятельности:</w:t>
      </w:r>
      <w:r>
        <w:rPr>
          <w:b/>
          <w:spacing w:val="-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Российская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Федерация,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Калужская</w:t>
      </w:r>
      <w:r>
        <w:rPr>
          <w:spacing w:val="-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область,</w:t>
      </w:r>
      <w:r>
        <w:rPr>
          <w:spacing w:val="-8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г. Калуга, ул. </w:t>
      </w:r>
      <w:proofErr w:type="spellStart"/>
      <w:r>
        <w:rPr>
          <w:w w:val="105"/>
          <w:sz w:val="22"/>
          <w:szCs w:val="22"/>
        </w:rPr>
        <w:t>Грабцевское</w:t>
      </w:r>
      <w:proofErr w:type="spellEnd"/>
      <w:r>
        <w:rPr>
          <w:w w:val="105"/>
          <w:sz w:val="22"/>
          <w:szCs w:val="22"/>
        </w:rPr>
        <w:t xml:space="preserve"> шоссе, д. 174, Акционерное общество «Научно-производственное предприятие «Калужский приборостроительный завод «Тайфун» (АО «Тайфун»)</w:t>
      </w:r>
    </w:p>
    <w:p w14:paraId="3364D9FE" w14:textId="77777777" w:rsidR="00DD6B77" w:rsidRDefault="00DD6B77">
      <w:pPr>
        <w:pStyle w:val="a6"/>
        <w:jc w:val="both"/>
      </w:pPr>
    </w:p>
    <w:p w14:paraId="3F0BA50A" w14:textId="77777777" w:rsidR="00DD6B77" w:rsidRDefault="00000000">
      <w:pPr>
        <w:pStyle w:val="a6"/>
        <w:jc w:val="both"/>
      </w:pPr>
      <w:r>
        <w:tab/>
        <w:t>Контактные данные ответственных лиц со стороны заказчика (исполнителя):</w:t>
      </w:r>
    </w:p>
    <w:p w14:paraId="3CC73A37" w14:textId="77777777" w:rsidR="00DD6B77" w:rsidRDefault="00000000">
      <w:pPr>
        <w:pStyle w:val="a6"/>
        <w:jc w:val="both"/>
      </w:pPr>
      <w:r>
        <w:tab/>
        <w:t xml:space="preserve">Заказчик: Начальник </w:t>
      </w:r>
      <w:proofErr w:type="spellStart"/>
      <w:r>
        <w:t>ООТиЭ</w:t>
      </w:r>
      <w:proofErr w:type="spellEnd"/>
      <w:r>
        <w:t xml:space="preserve"> АО «Тайфун» - Быков Артем Александрович, тел. 8 (4842) 718-663, электронная почта: ote@typhoon-jsc.ru.</w:t>
      </w:r>
    </w:p>
    <w:p w14:paraId="421111B1" w14:textId="77777777" w:rsidR="00DD6B77" w:rsidRDefault="00DD6B77">
      <w:pPr>
        <w:pStyle w:val="a6"/>
        <w:jc w:val="both"/>
      </w:pPr>
    </w:p>
    <w:p w14:paraId="23E0989B" w14:textId="77777777" w:rsidR="00DD6B77" w:rsidRDefault="00000000">
      <w:pPr>
        <w:pStyle w:val="a6"/>
        <w:jc w:val="both"/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  <w:r>
        <w:rPr>
          <w:sz w:val="22"/>
          <w:szCs w:val="22"/>
        </w:rPr>
        <w:t xml:space="preserve">объект обсуждений доступен в печатном виде в здании управления городского хозяйства города Калуги по адресу: г. Калуга, </w:t>
      </w:r>
      <w:proofErr w:type="spellStart"/>
      <w:r>
        <w:rPr>
          <w:sz w:val="22"/>
          <w:szCs w:val="22"/>
        </w:rPr>
        <w:t>ул.Кутузова</w:t>
      </w:r>
      <w:proofErr w:type="spellEnd"/>
      <w:r>
        <w:rPr>
          <w:sz w:val="22"/>
          <w:szCs w:val="22"/>
        </w:rPr>
        <w:t xml:space="preserve">,  д. 2/1, флигель, 1 этаж, тел.: +7(4842) 70-15-45 </w:t>
      </w:r>
    </w:p>
    <w:p w14:paraId="7A4B3BF6" w14:textId="77777777" w:rsidR="00DD6B77" w:rsidRDefault="00000000">
      <w:pPr>
        <w:pStyle w:val="a6"/>
        <w:jc w:val="both"/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Дата открытия доступа к объекту общественного обсуждения: </w:t>
      </w:r>
      <w:r>
        <w:rPr>
          <w:sz w:val="22"/>
          <w:szCs w:val="22"/>
        </w:rPr>
        <w:t>15.07.2025 г.</w:t>
      </w:r>
    </w:p>
    <w:p w14:paraId="33483B69" w14:textId="77777777" w:rsidR="00DD6B77" w:rsidRDefault="00000000">
      <w:pPr>
        <w:pStyle w:val="a6"/>
        <w:jc w:val="both"/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Срок доступности объекта:</w:t>
      </w:r>
      <w:r>
        <w:rPr>
          <w:sz w:val="22"/>
          <w:szCs w:val="22"/>
        </w:rPr>
        <w:t xml:space="preserve"> с 15.07.2025 г. по 15.08.2025 г. (в течение 30 календарных дней) в рабочие дни с понедельника по пятницу с 9.00 ч. до 16.00 ч., перерыв с 13.00 ч. до 14.00 ч.</w:t>
      </w:r>
    </w:p>
    <w:p w14:paraId="751C0C79" w14:textId="77777777" w:rsidR="00DD6B77" w:rsidRDefault="00DD6B77">
      <w:pPr>
        <w:pStyle w:val="a6"/>
        <w:jc w:val="both"/>
      </w:pPr>
    </w:p>
    <w:p w14:paraId="50177C49" w14:textId="77777777" w:rsidR="00DD6B77" w:rsidRDefault="00000000">
      <w:pPr>
        <w:pStyle w:val="a6"/>
        <w:jc w:val="both"/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Планируемые</w:t>
      </w:r>
      <w:r>
        <w:rPr>
          <w:b/>
          <w:bCs/>
          <w:spacing w:val="3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сроки</w:t>
      </w:r>
      <w:r>
        <w:rPr>
          <w:b/>
          <w:bCs/>
          <w:spacing w:val="3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проведения</w:t>
      </w:r>
      <w:r>
        <w:rPr>
          <w:b/>
          <w:bCs/>
          <w:spacing w:val="3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оценки</w:t>
      </w:r>
      <w:r>
        <w:rPr>
          <w:b/>
          <w:bCs/>
          <w:spacing w:val="2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воздействия</w:t>
      </w:r>
      <w:r>
        <w:rPr>
          <w:b/>
          <w:bCs/>
          <w:spacing w:val="3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на</w:t>
      </w:r>
      <w:r>
        <w:rPr>
          <w:b/>
          <w:bCs/>
          <w:spacing w:val="3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окружающую</w:t>
      </w:r>
      <w:r>
        <w:rPr>
          <w:b/>
          <w:bCs/>
          <w:spacing w:val="2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среду:</w:t>
      </w:r>
    </w:p>
    <w:p w14:paraId="3007DFF3" w14:textId="77777777" w:rsidR="00DD6B77" w:rsidRDefault="00000000">
      <w:pPr>
        <w:pStyle w:val="a6"/>
        <w:jc w:val="both"/>
      </w:pPr>
      <w:r>
        <w:rPr>
          <w:b/>
          <w:bCs/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>15 июля</w:t>
      </w:r>
      <w:r>
        <w:rPr>
          <w:spacing w:val="-14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2025</w:t>
      </w:r>
      <w:r>
        <w:rPr>
          <w:spacing w:val="-1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–</w:t>
      </w:r>
      <w:r>
        <w:rPr>
          <w:spacing w:val="-10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15 августа 2025г. </w:t>
      </w:r>
    </w:p>
    <w:p w14:paraId="3927488A" w14:textId="77777777" w:rsidR="00DD6B77" w:rsidRDefault="00DD6B77">
      <w:pPr>
        <w:pStyle w:val="a6"/>
        <w:jc w:val="both"/>
      </w:pPr>
    </w:p>
    <w:p w14:paraId="3316B91D" w14:textId="77777777" w:rsidR="00DD6B77" w:rsidRDefault="00000000">
      <w:pPr>
        <w:pStyle w:val="a6"/>
        <w:jc w:val="both"/>
      </w:pPr>
      <w:r>
        <w:rPr>
          <w:rStyle w:val="a4"/>
          <w:color w:val="000000"/>
          <w:w w:val="105"/>
          <w:sz w:val="22"/>
          <w:szCs w:val="22"/>
        </w:rPr>
        <w:tab/>
        <w:t xml:space="preserve">Информация о размещении объекта обсуждений в сети «Интернет», содержащая </w:t>
      </w:r>
      <w:r>
        <w:rPr>
          <w:rStyle w:val="a4"/>
          <w:color w:val="000000"/>
          <w:w w:val="105"/>
          <w:sz w:val="22"/>
          <w:szCs w:val="22"/>
        </w:rPr>
        <w:lastRenderedPageBreak/>
        <w:t xml:space="preserve">электронную ссылку на место размещения материалов в сети «Интернет», о дате и сроке их размещения: </w:t>
      </w:r>
      <w:r>
        <w:rPr>
          <w:rStyle w:val="a4"/>
          <w:b w:val="0"/>
          <w:bCs w:val="0"/>
          <w:color w:val="000000"/>
          <w:w w:val="105"/>
          <w:sz w:val="22"/>
          <w:szCs w:val="22"/>
        </w:rPr>
        <w:t xml:space="preserve">объект обсуждений размещен: </w:t>
      </w:r>
    </w:p>
    <w:p w14:paraId="09C8655B" w14:textId="77777777" w:rsidR="00DD6B77" w:rsidRDefault="00000000">
      <w:pPr>
        <w:pStyle w:val="a6"/>
        <w:jc w:val="both"/>
      </w:pPr>
      <w:r>
        <w:rPr>
          <w:rStyle w:val="a4"/>
          <w:b w:val="0"/>
          <w:bCs w:val="0"/>
          <w:color w:val="000000"/>
          <w:w w:val="105"/>
          <w:sz w:val="22"/>
          <w:szCs w:val="22"/>
        </w:rPr>
        <w:tab/>
        <w:t xml:space="preserve">-  </w:t>
      </w:r>
      <w:r>
        <w:rPr>
          <w:w w:val="105"/>
          <w:sz w:val="22"/>
          <w:szCs w:val="22"/>
        </w:rPr>
        <w:t>на официальном сайте</w:t>
      </w:r>
      <w:r>
        <w:rPr>
          <w:spacing w:val="1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Городской Управы города Калуги</w:t>
      </w:r>
      <w:r>
        <w:rPr>
          <w:spacing w:val="-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</w:t>
      </w:r>
      <w:r>
        <w:rPr>
          <w:spacing w:val="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сети</w:t>
      </w:r>
      <w:r>
        <w:rPr>
          <w:spacing w:val="-2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интернет по</w:t>
      </w:r>
      <w:r>
        <w:rPr>
          <w:spacing w:val="-9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адресу:</w:t>
      </w:r>
      <w:r>
        <w:rPr>
          <w:b/>
          <w:sz w:val="22"/>
          <w:szCs w:val="22"/>
        </w:rPr>
        <w:t xml:space="preserve"> </w:t>
      </w:r>
      <w:proofErr w:type="spellStart"/>
      <w:r>
        <w:rPr>
          <w:w w:val="105"/>
          <w:sz w:val="22"/>
          <w:szCs w:val="22"/>
          <w:lang w:val="en-US"/>
        </w:rPr>
        <w:t>kaluga</w:t>
      </w:r>
      <w:proofErr w:type="spellEnd"/>
      <w:r w:rsidRPr="000D43B0">
        <w:rPr>
          <w:w w:val="105"/>
          <w:sz w:val="22"/>
          <w:szCs w:val="22"/>
        </w:rPr>
        <w:t>-</w:t>
      </w:r>
      <w:r>
        <w:rPr>
          <w:w w:val="105"/>
          <w:sz w:val="22"/>
          <w:szCs w:val="22"/>
          <w:lang w:val="en-US"/>
        </w:rPr>
        <w:t>gov</w:t>
      </w:r>
      <w:r w:rsidRPr="000D43B0">
        <w:rPr>
          <w:w w:val="105"/>
          <w:sz w:val="22"/>
          <w:szCs w:val="22"/>
        </w:rPr>
        <w:t>.</w:t>
      </w:r>
      <w:proofErr w:type="spellStart"/>
      <w:r>
        <w:rPr>
          <w:w w:val="105"/>
          <w:sz w:val="22"/>
          <w:szCs w:val="22"/>
          <w:lang w:val="en-US"/>
        </w:rPr>
        <w:t>ru</w:t>
      </w:r>
      <w:proofErr w:type="spellEnd"/>
      <w:r w:rsidRPr="000D43B0">
        <w:rPr>
          <w:rStyle w:val="a4"/>
          <w:b w:val="0"/>
          <w:bCs w:val="0"/>
          <w:color w:val="000000"/>
          <w:w w:val="105"/>
          <w:sz w:val="22"/>
          <w:szCs w:val="22"/>
        </w:rPr>
        <w:t>,</w:t>
      </w:r>
    </w:p>
    <w:p w14:paraId="67E50309" w14:textId="77777777" w:rsidR="00DD6B77" w:rsidRDefault="00000000">
      <w:pPr>
        <w:pStyle w:val="a6"/>
        <w:jc w:val="both"/>
      </w:pPr>
      <w:r>
        <w:rPr>
          <w:rStyle w:val="a4"/>
          <w:b w:val="0"/>
          <w:bCs w:val="0"/>
          <w:color w:val="000000"/>
          <w:w w:val="105"/>
          <w:sz w:val="22"/>
          <w:szCs w:val="22"/>
        </w:rPr>
        <w:tab/>
        <w:t>- по ссылке: http://195.112.116.22:8000/f/ab2c97d3fb/?raw=1 после ввода установленного пароля. Для получения пароля необходимо обращаться по телефону: +7 (4842) 71 83 99, доб. 26-89.</w:t>
      </w:r>
    </w:p>
    <w:p w14:paraId="57B26C33" w14:textId="77777777" w:rsidR="00DD6B77" w:rsidRDefault="00DD6B77">
      <w:pPr>
        <w:pStyle w:val="a6"/>
        <w:jc w:val="both"/>
        <w:rPr>
          <w:rStyle w:val="a4"/>
          <w:b w:val="0"/>
          <w:bCs w:val="0"/>
          <w:color w:val="000000"/>
          <w:w w:val="105"/>
          <w:sz w:val="22"/>
          <w:szCs w:val="22"/>
          <w:shd w:val="clear" w:color="auto" w:fill="FFFF00"/>
        </w:rPr>
      </w:pPr>
    </w:p>
    <w:p w14:paraId="72EDCAFF" w14:textId="77777777" w:rsidR="00DD6B77" w:rsidRDefault="00000000">
      <w:pPr>
        <w:pStyle w:val="a6"/>
        <w:jc w:val="both"/>
      </w:pPr>
      <w:r>
        <w:rPr>
          <w:rStyle w:val="a4"/>
        </w:rPr>
        <w:t>Дата размещения в сети «Интернет»: 15.07.2025 г.</w:t>
      </w:r>
    </w:p>
    <w:p w14:paraId="27919D1D" w14:textId="77777777" w:rsidR="00DD6B77" w:rsidRDefault="00000000">
      <w:pPr>
        <w:pStyle w:val="a6"/>
        <w:jc w:val="both"/>
      </w:pPr>
      <w:r>
        <w:rPr>
          <w:rStyle w:val="a4"/>
        </w:rPr>
        <w:t>Срок размещения в сети «Интернет»: с 15.07.2025 г. по 15.08.2025 г.</w:t>
      </w:r>
    </w:p>
    <w:p w14:paraId="18451A69" w14:textId="77777777" w:rsidR="00DD6B77" w:rsidRDefault="00DD6B77">
      <w:pPr>
        <w:pStyle w:val="a6"/>
        <w:jc w:val="both"/>
      </w:pPr>
    </w:p>
    <w:p w14:paraId="2E12DC74" w14:textId="77777777" w:rsidR="00DD6B77" w:rsidRDefault="00000000">
      <w:pPr>
        <w:pStyle w:val="a6"/>
        <w:jc w:val="both"/>
      </w:pPr>
      <w:r>
        <w:rPr>
          <w:color w:val="000000"/>
          <w:sz w:val="24"/>
          <w:szCs w:val="24"/>
        </w:rPr>
        <w:tab/>
        <w:t xml:space="preserve">По завершению общественных обсуждений и утверждению протокола, окончательные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ссылке </w:t>
      </w:r>
      <w:r>
        <w:rPr>
          <w:sz w:val="24"/>
          <w:szCs w:val="24"/>
        </w:rPr>
        <w:t xml:space="preserve"> </w:t>
      </w:r>
      <w:r>
        <w:rPr>
          <w:rStyle w:val="a4"/>
          <w:b w:val="0"/>
          <w:bCs w:val="0"/>
          <w:color w:val="000000"/>
          <w:w w:val="105"/>
          <w:sz w:val="24"/>
          <w:szCs w:val="24"/>
        </w:rPr>
        <w:t xml:space="preserve"> http://195.112.116.22:8000/f/ab2c97d3fb/?raw=1 после ввода установленного пароля. Для получения пароля необходимо обращаться по телефону: +7 (4842) 71 83 99, доб. 26-89.</w:t>
      </w:r>
    </w:p>
    <w:p w14:paraId="24A00B5C" w14:textId="77777777" w:rsidR="00DD6B77" w:rsidRDefault="00DD6B77">
      <w:pPr>
        <w:pStyle w:val="a6"/>
        <w:jc w:val="both"/>
        <w:rPr>
          <w:sz w:val="24"/>
          <w:szCs w:val="24"/>
        </w:rPr>
      </w:pPr>
    </w:p>
    <w:p w14:paraId="2AE08B42" w14:textId="77777777" w:rsidR="00DD6B77" w:rsidRDefault="00DD6B77">
      <w:pPr>
        <w:pStyle w:val="a6"/>
        <w:jc w:val="both"/>
      </w:pPr>
    </w:p>
    <w:p w14:paraId="034B3DB8" w14:textId="77777777" w:rsidR="00DD6B77" w:rsidRDefault="00000000">
      <w:pPr>
        <w:pStyle w:val="a6"/>
        <w:jc w:val="both"/>
      </w:pPr>
      <w:r>
        <w:rPr>
          <w:b/>
          <w:bCs/>
          <w:w w:val="105"/>
          <w:sz w:val="22"/>
          <w:szCs w:val="22"/>
        </w:rPr>
        <w:tab/>
        <w:t>Информация о порядке</w:t>
      </w:r>
      <w:r w:rsidRPr="000D43B0">
        <w:rPr>
          <w:b/>
          <w:bCs/>
          <w:w w:val="105"/>
          <w:sz w:val="22"/>
          <w:szCs w:val="22"/>
        </w:rPr>
        <w:t xml:space="preserve">, </w:t>
      </w:r>
      <w:r>
        <w:rPr>
          <w:b/>
          <w:bCs/>
          <w:w w:val="105"/>
          <w:sz w:val="22"/>
          <w:szCs w:val="22"/>
        </w:rPr>
        <w:t>сроке</w:t>
      </w:r>
      <w:r w:rsidRPr="000D43B0">
        <w:rPr>
          <w:b/>
          <w:bCs/>
          <w:w w:val="105"/>
          <w:sz w:val="22"/>
          <w:szCs w:val="22"/>
        </w:rPr>
        <w:t xml:space="preserve"> </w:t>
      </w:r>
      <w:r>
        <w:rPr>
          <w:b/>
          <w:bCs/>
          <w:w w:val="105"/>
          <w:sz w:val="22"/>
          <w:szCs w:val="22"/>
        </w:rPr>
        <w:t xml:space="preserve">и форме внесения участниками общественных </w:t>
      </w:r>
      <w:proofErr w:type="gramStart"/>
      <w:r>
        <w:rPr>
          <w:b/>
          <w:bCs/>
          <w:w w:val="105"/>
          <w:sz w:val="22"/>
          <w:szCs w:val="22"/>
        </w:rPr>
        <w:t>обсуждений  предложений</w:t>
      </w:r>
      <w:proofErr w:type="gramEnd"/>
      <w:r>
        <w:rPr>
          <w:b/>
          <w:bCs/>
          <w:w w:val="105"/>
          <w:sz w:val="22"/>
          <w:szCs w:val="22"/>
        </w:rPr>
        <w:t xml:space="preserve"> и замечаний</w:t>
      </w:r>
      <w:r w:rsidRPr="000D43B0">
        <w:rPr>
          <w:b/>
          <w:bCs/>
          <w:w w:val="105"/>
          <w:sz w:val="22"/>
          <w:szCs w:val="22"/>
        </w:rPr>
        <w:t>,</w:t>
      </w:r>
      <w:r>
        <w:rPr>
          <w:b/>
          <w:bCs/>
          <w:w w:val="105"/>
          <w:sz w:val="22"/>
          <w:szCs w:val="22"/>
        </w:rPr>
        <w:t xml:space="preserve"> касающихся объекта обсуждений</w:t>
      </w:r>
      <w:r w:rsidRPr="000D43B0">
        <w:rPr>
          <w:b/>
          <w:bCs/>
          <w:w w:val="105"/>
          <w:sz w:val="22"/>
          <w:szCs w:val="22"/>
        </w:rPr>
        <w:t>:</w:t>
      </w:r>
      <w:r>
        <w:rPr>
          <w:b/>
          <w:bCs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 xml:space="preserve">предложения и замечания участников общественных обсуждений принимаются в период проведения общественных обсуждений </w:t>
      </w:r>
      <w:proofErr w:type="gramStart"/>
      <w:r w:rsidRPr="000D43B0">
        <w:rPr>
          <w:w w:val="105"/>
          <w:sz w:val="22"/>
          <w:szCs w:val="22"/>
        </w:rPr>
        <w:t xml:space="preserve">с  </w:t>
      </w:r>
      <w:r>
        <w:rPr>
          <w:w w:val="105"/>
          <w:sz w:val="22"/>
          <w:szCs w:val="22"/>
        </w:rPr>
        <w:t>15</w:t>
      </w:r>
      <w:r w:rsidRPr="000D43B0">
        <w:rPr>
          <w:w w:val="105"/>
          <w:sz w:val="22"/>
          <w:szCs w:val="22"/>
        </w:rPr>
        <w:t>.07.2025</w:t>
      </w:r>
      <w:proofErr w:type="gramEnd"/>
      <w:r w:rsidRPr="000D43B0">
        <w:rPr>
          <w:w w:val="105"/>
          <w:sz w:val="22"/>
          <w:szCs w:val="22"/>
        </w:rPr>
        <w:t xml:space="preserve"> г. </w:t>
      </w:r>
      <w:r>
        <w:rPr>
          <w:w w:val="105"/>
          <w:sz w:val="22"/>
          <w:szCs w:val="22"/>
        </w:rPr>
        <w:t>по</w:t>
      </w:r>
      <w:r w:rsidRPr="000D43B0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15</w:t>
      </w:r>
      <w:r w:rsidRPr="000D43B0">
        <w:rPr>
          <w:w w:val="105"/>
          <w:sz w:val="22"/>
          <w:szCs w:val="22"/>
        </w:rPr>
        <w:t xml:space="preserve">.08.2025 г. </w:t>
      </w:r>
      <w:r>
        <w:rPr>
          <w:w w:val="105"/>
          <w:sz w:val="22"/>
          <w:szCs w:val="22"/>
        </w:rPr>
        <w:t>путем</w:t>
      </w:r>
      <w:r w:rsidRPr="000D43B0">
        <w:rPr>
          <w:w w:val="105"/>
          <w:sz w:val="22"/>
          <w:szCs w:val="22"/>
        </w:rPr>
        <w:t>:</w:t>
      </w:r>
    </w:p>
    <w:p w14:paraId="788B6E0B" w14:textId="77777777" w:rsidR="00DD6B77" w:rsidRDefault="00000000">
      <w:pPr>
        <w:pStyle w:val="a6"/>
        <w:jc w:val="both"/>
      </w:pPr>
      <w:r w:rsidRPr="000D43B0">
        <w:rPr>
          <w:w w:val="105"/>
          <w:sz w:val="22"/>
          <w:szCs w:val="22"/>
        </w:rPr>
        <w:tab/>
      </w:r>
      <w:r>
        <w:rPr>
          <w:w w:val="105"/>
          <w:sz w:val="22"/>
          <w:szCs w:val="22"/>
          <w:lang w:val="en-US"/>
        </w:rPr>
        <w:t></w:t>
      </w:r>
      <w:r w:rsidRPr="000D43B0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 письменной или устной форме в ходе проведения слушаний</w:t>
      </w:r>
      <w:r w:rsidRPr="000D43B0">
        <w:rPr>
          <w:w w:val="105"/>
          <w:sz w:val="22"/>
          <w:szCs w:val="22"/>
        </w:rPr>
        <w:t xml:space="preserve"> (</w:t>
      </w:r>
      <w:r>
        <w:rPr>
          <w:w w:val="105"/>
          <w:sz w:val="22"/>
          <w:szCs w:val="22"/>
        </w:rPr>
        <w:t>в случае проведения таких слушаний</w:t>
      </w:r>
      <w:r w:rsidRPr="000D43B0">
        <w:rPr>
          <w:w w:val="105"/>
          <w:sz w:val="22"/>
          <w:szCs w:val="22"/>
        </w:rPr>
        <w:t>);</w:t>
      </w:r>
    </w:p>
    <w:p w14:paraId="180990AA" w14:textId="77777777" w:rsidR="00DD6B77" w:rsidRDefault="00000000">
      <w:pPr>
        <w:pStyle w:val="a6"/>
        <w:jc w:val="both"/>
      </w:pPr>
      <w:r w:rsidRPr="000D43B0">
        <w:rPr>
          <w:w w:val="105"/>
          <w:sz w:val="22"/>
          <w:szCs w:val="22"/>
        </w:rPr>
        <w:tab/>
      </w:r>
      <w:r>
        <w:rPr>
          <w:w w:val="105"/>
          <w:sz w:val="22"/>
          <w:szCs w:val="22"/>
          <w:lang w:val="en-US"/>
        </w:rPr>
        <w:t></w:t>
      </w:r>
      <w:r w:rsidRPr="000D43B0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 письменной</w:t>
      </w:r>
      <w:r w:rsidRPr="000D43B0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форме или в форме электронного документа</w:t>
      </w:r>
      <w:r w:rsidRPr="000D43B0">
        <w:rPr>
          <w:w w:val="105"/>
          <w:sz w:val="22"/>
          <w:szCs w:val="22"/>
        </w:rPr>
        <w:t>,</w:t>
      </w:r>
      <w:r>
        <w:rPr>
          <w:w w:val="105"/>
          <w:sz w:val="22"/>
          <w:szCs w:val="22"/>
        </w:rPr>
        <w:t xml:space="preserve"> направленного в адрес уполномоченного органа</w:t>
      </w:r>
      <w:r w:rsidRPr="000D43B0">
        <w:rPr>
          <w:w w:val="105"/>
          <w:sz w:val="22"/>
          <w:szCs w:val="22"/>
        </w:rPr>
        <w:t>;</w:t>
      </w:r>
    </w:p>
    <w:p w14:paraId="41FF8D1E" w14:textId="77777777" w:rsidR="00DD6B77" w:rsidRDefault="00000000">
      <w:pPr>
        <w:pStyle w:val="a6"/>
        <w:jc w:val="both"/>
      </w:pPr>
      <w:r w:rsidRPr="000D43B0">
        <w:rPr>
          <w:w w:val="105"/>
          <w:sz w:val="22"/>
          <w:szCs w:val="22"/>
        </w:rPr>
        <w:tab/>
      </w:r>
      <w:r>
        <w:rPr>
          <w:w w:val="105"/>
          <w:sz w:val="22"/>
          <w:szCs w:val="22"/>
          <w:lang w:val="en-US"/>
        </w:rPr>
        <w:t></w:t>
      </w:r>
      <w:r w:rsidRPr="000D43B0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посредством записи в Журнале учета участников общественных обсуждений</w:t>
      </w:r>
      <w:r w:rsidRPr="000D43B0">
        <w:rPr>
          <w:w w:val="105"/>
          <w:sz w:val="22"/>
          <w:szCs w:val="22"/>
        </w:rPr>
        <w:t>,</w:t>
      </w:r>
      <w:r>
        <w:rPr>
          <w:w w:val="105"/>
          <w:sz w:val="22"/>
          <w:szCs w:val="22"/>
        </w:rPr>
        <w:t xml:space="preserve"> очно</w:t>
      </w:r>
      <w:r w:rsidRPr="000D43B0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ознакомляющихся с объектом обсуждений</w:t>
      </w:r>
      <w:r w:rsidRPr="000D43B0">
        <w:rPr>
          <w:w w:val="105"/>
          <w:sz w:val="22"/>
          <w:szCs w:val="22"/>
        </w:rPr>
        <w:t>,</w:t>
      </w:r>
      <w:r>
        <w:rPr>
          <w:w w:val="105"/>
          <w:sz w:val="22"/>
          <w:szCs w:val="22"/>
        </w:rPr>
        <w:t xml:space="preserve"> и их замечаний и предложений по адресу</w:t>
      </w:r>
      <w:r w:rsidRPr="000D43B0">
        <w:rPr>
          <w:w w:val="105"/>
          <w:sz w:val="22"/>
          <w:szCs w:val="22"/>
        </w:rPr>
        <w:t xml:space="preserve">: г. </w:t>
      </w:r>
      <w:proofErr w:type="gramStart"/>
      <w:r>
        <w:rPr>
          <w:w w:val="105"/>
          <w:sz w:val="22"/>
          <w:szCs w:val="22"/>
        </w:rPr>
        <w:t>Калуга</w:t>
      </w:r>
      <w:r w:rsidRPr="000D43B0">
        <w:rPr>
          <w:w w:val="105"/>
          <w:sz w:val="22"/>
          <w:szCs w:val="22"/>
        </w:rPr>
        <w:t xml:space="preserve">,   </w:t>
      </w:r>
      <w:proofErr w:type="gramEnd"/>
      <w:r w:rsidRPr="000D43B0">
        <w:rPr>
          <w:w w:val="105"/>
          <w:sz w:val="22"/>
          <w:szCs w:val="22"/>
        </w:rPr>
        <w:t xml:space="preserve">                    ул. </w:t>
      </w:r>
      <w:r>
        <w:rPr>
          <w:w w:val="105"/>
          <w:sz w:val="22"/>
          <w:szCs w:val="22"/>
        </w:rPr>
        <w:t>Кутузова</w:t>
      </w:r>
      <w:r w:rsidRPr="000D43B0">
        <w:rPr>
          <w:w w:val="105"/>
          <w:sz w:val="22"/>
          <w:szCs w:val="22"/>
        </w:rPr>
        <w:t xml:space="preserve">, д. 2/1, </w:t>
      </w:r>
      <w:r>
        <w:rPr>
          <w:w w:val="105"/>
          <w:sz w:val="22"/>
          <w:szCs w:val="22"/>
        </w:rPr>
        <w:t>флигель</w:t>
      </w:r>
      <w:r w:rsidRPr="000D43B0">
        <w:rPr>
          <w:w w:val="105"/>
          <w:sz w:val="22"/>
          <w:szCs w:val="22"/>
        </w:rPr>
        <w:t xml:space="preserve">, 1 </w:t>
      </w:r>
      <w:r>
        <w:rPr>
          <w:w w:val="105"/>
          <w:sz w:val="22"/>
          <w:szCs w:val="22"/>
        </w:rPr>
        <w:t>этаж</w:t>
      </w:r>
      <w:r w:rsidRPr="000D43B0">
        <w:rPr>
          <w:w w:val="105"/>
          <w:sz w:val="22"/>
          <w:szCs w:val="22"/>
        </w:rPr>
        <w:t xml:space="preserve">, с </w:t>
      </w:r>
      <w:r>
        <w:rPr>
          <w:w w:val="105"/>
          <w:sz w:val="22"/>
          <w:szCs w:val="22"/>
        </w:rPr>
        <w:t>понедельника по четверг</w:t>
      </w:r>
      <w:r w:rsidRPr="000D43B0">
        <w:rPr>
          <w:w w:val="105"/>
          <w:sz w:val="22"/>
          <w:szCs w:val="22"/>
        </w:rPr>
        <w:t xml:space="preserve"> с 15.00 час. до 17.00 час</w:t>
      </w:r>
      <w:proofErr w:type="gramStart"/>
      <w:r w:rsidRPr="000D43B0">
        <w:rPr>
          <w:w w:val="105"/>
          <w:sz w:val="22"/>
          <w:szCs w:val="22"/>
        </w:rPr>
        <w:t>.</w:t>
      </w:r>
      <w:proofErr w:type="gramEnd"/>
      <w:r>
        <w:rPr>
          <w:w w:val="105"/>
          <w:sz w:val="22"/>
          <w:szCs w:val="22"/>
        </w:rPr>
        <w:t xml:space="preserve"> и по пятницам </w:t>
      </w:r>
      <w:r w:rsidRPr="000D43B0">
        <w:rPr>
          <w:w w:val="105"/>
          <w:sz w:val="22"/>
          <w:szCs w:val="22"/>
        </w:rPr>
        <w:t xml:space="preserve">с 15.00 </w:t>
      </w:r>
      <w:r>
        <w:rPr>
          <w:w w:val="105"/>
          <w:sz w:val="22"/>
          <w:szCs w:val="22"/>
        </w:rPr>
        <w:t>час</w:t>
      </w:r>
      <w:r w:rsidRPr="000D43B0">
        <w:rPr>
          <w:w w:val="105"/>
          <w:sz w:val="22"/>
          <w:szCs w:val="22"/>
        </w:rPr>
        <w:t xml:space="preserve">. до 16.00 </w:t>
      </w:r>
      <w:r>
        <w:rPr>
          <w:w w:val="105"/>
          <w:sz w:val="22"/>
          <w:szCs w:val="22"/>
        </w:rPr>
        <w:t>час</w:t>
      </w:r>
      <w:r w:rsidRPr="000D43B0">
        <w:rPr>
          <w:w w:val="105"/>
          <w:sz w:val="22"/>
          <w:szCs w:val="22"/>
        </w:rPr>
        <w:t>.</w:t>
      </w:r>
    </w:p>
    <w:p w14:paraId="03D59D0E" w14:textId="77777777" w:rsidR="00DD6B77" w:rsidRDefault="00000000">
      <w:pPr>
        <w:pStyle w:val="a6"/>
        <w:jc w:val="both"/>
      </w:pPr>
      <w:r>
        <w:rPr>
          <w:w w:val="105"/>
          <w:sz w:val="22"/>
          <w:szCs w:val="22"/>
        </w:rPr>
        <w:tab/>
        <w:t xml:space="preserve">При внесении предложений и замечаний участником общественных обсуждений </w:t>
      </w:r>
      <w:proofErr w:type="gramStart"/>
      <w:r>
        <w:rPr>
          <w:w w:val="105"/>
          <w:sz w:val="22"/>
          <w:szCs w:val="22"/>
        </w:rPr>
        <w:t>указываются  следующие</w:t>
      </w:r>
      <w:proofErr w:type="gramEnd"/>
      <w:r>
        <w:rPr>
          <w:w w:val="105"/>
          <w:sz w:val="22"/>
          <w:szCs w:val="22"/>
        </w:rPr>
        <w:t xml:space="preserve"> сведения</w:t>
      </w:r>
      <w:r w:rsidRPr="000D43B0">
        <w:rPr>
          <w:w w:val="105"/>
          <w:sz w:val="22"/>
          <w:szCs w:val="22"/>
        </w:rPr>
        <w:t>:</w:t>
      </w:r>
    </w:p>
    <w:p w14:paraId="34F6DDCE" w14:textId="77777777" w:rsidR="00DD6B77" w:rsidRDefault="00000000">
      <w:pPr>
        <w:pStyle w:val="a6"/>
        <w:jc w:val="both"/>
      </w:pPr>
      <w:r>
        <w:tab/>
      </w:r>
      <w:r>
        <w:t>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7DA7F8C1" w14:textId="77777777" w:rsidR="00DD6B77" w:rsidRDefault="00000000">
      <w:pPr>
        <w:pStyle w:val="a6"/>
        <w:jc w:val="both"/>
      </w:pPr>
      <w:r>
        <w:tab/>
      </w:r>
      <w:r>
        <w:t>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2FFF0AE9" w14:textId="77777777" w:rsidR="00DD6B77" w:rsidRDefault="00000000">
      <w:pPr>
        <w:pStyle w:val="a6"/>
        <w:jc w:val="both"/>
      </w:pPr>
      <w:r w:rsidRPr="000D43B0">
        <w:rPr>
          <w:w w:val="105"/>
          <w:sz w:val="22"/>
          <w:szCs w:val="22"/>
        </w:rPr>
        <w:tab/>
      </w:r>
      <w:proofErr w:type="gramStart"/>
      <w:r>
        <w:rPr>
          <w:w w:val="105"/>
          <w:sz w:val="22"/>
          <w:szCs w:val="22"/>
          <w:lang w:val="en-US"/>
        </w:rPr>
        <w:t></w:t>
      </w:r>
      <w:r w:rsidRPr="000D43B0">
        <w:rPr>
          <w:w w:val="105"/>
          <w:sz w:val="22"/>
          <w:szCs w:val="22"/>
        </w:rPr>
        <w:t xml:space="preserve">  </w:t>
      </w:r>
      <w:r>
        <w:rPr>
          <w:w w:val="105"/>
          <w:sz w:val="22"/>
          <w:szCs w:val="22"/>
        </w:rPr>
        <w:t>согласие</w:t>
      </w:r>
      <w:proofErr w:type="gramEnd"/>
      <w:r>
        <w:rPr>
          <w:w w:val="105"/>
          <w:sz w:val="22"/>
          <w:szCs w:val="22"/>
        </w:rPr>
        <w:t xml:space="preserve"> на обработку персональных данных в соответствии с законодательством Российской Федерации в области персональных данных</w:t>
      </w:r>
      <w:r w:rsidRPr="000D43B0">
        <w:rPr>
          <w:w w:val="105"/>
          <w:sz w:val="22"/>
          <w:szCs w:val="22"/>
        </w:rPr>
        <w:t>;</w:t>
      </w:r>
    </w:p>
    <w:p w14:paraId="66525DCA" w14:textId="77777777" w:rsidR="00DD6B77" w:rsidRDefault="00000000">
      <w:pPr>
        <w:pStyle w:val="a6"/>
        <w:jc w:val="both"/>
      </w:pPr>
      <w:r w:rsidRPr="000D43B0">
        <w:rPr>
          <w:w w:val="105"/>
          <w:sz w:val="22"/>
          <w:szCs w:val="22"/>
        </w:rPr>
        <w:tab/>
      </w:r>
      <w:proofErr w:type="gramStart"/>
      <w:r>
        <w:rPr>
          <w:w w:val="105"/>
          <w:sz w:val="22"/>
          <w:szCs w:val="22"/>
          <w:lang w:val="en-US"/>
        </w:rPr>
        <w:t></w:t>
      </w:r>
      <w:r w:rsidRPr="000D43B0">
        <w:rPr>
          <w:w w:val="105"/>
          <w:sz w:val="22"/>
          <w:szCs w:val="22"/>
        </w:rPr>
        <w:t xml:space="preserve">  </w:t>
      </w:r>
      <w:r>
        <w:rPr>
          <w:w w:val="105"/>
          <w:sz w:val="22"/>
          <w:szCs w:val="22"/>
        </w:rPr>
        <w:t>согласие</w:t>
      </w:r>
      <w:proofErr w:type="gramEnd"/>
      <w:r>
        <w:rPr>
          <w:w w:val="105"/>
          <w:sz w:val="22"/>
          <w:szCs w:val="22"/>
        </w:rPr>
        <w:t xml:space="preserve"> на участие в подписании протокола общественных обсуждений, способ направления и подписания указанного протокола</w:t>
      </w:r>
      <w:r w:rsidRPr="000D43B0">
        <w:rPr>
          <w:w w:val="105"/>
          <w:sz w:val="22"/>
          <w:szCs w:val="22"/>
        </w:rPr>
        <w:t>.</w:t>
      </w:r>
    </w:p>
    <w:p w14:paraId="00E503BA" w14:textId="77777777" w:rsidR="00DD6B77" w:rsidRPr="000D43B0" w:rsidRDefault="00DD6B77">
      <w:pPr>
        <w:pStyle w:val="a6"/>
        <w:jc w:val="both"/>
        <w:rPr>
          <w:w w:val="105"/>
          <w:sz w:val="22"/>
          <w:szCs w:val="22"/>
        </w:rPr>
      </w:pPr>
    </w:p>
    <w:p w14:paraId="6CCC94EA" w14:textId="77777777" w:rsidR="00DD6B77" w:rsidRDefault="00000000">
      <w:pPr>
        <w:pStyle w:val="a6"/>
        <w:jc w:val="both"/>
      </w:pPr>
      <w:r>
        <w:rPr>
          <w:b/>
          <w:bCs/>
          <w:w w:val="105"/>
          <w:sz w:val="22"/>
          <w:szCs w:val="22"/>
        </w:rPr>
        <w:tab/>
      </w:r>
      <w:r>
        <w:rPr>
          <w:b/>
          <w:bCs/>
          <w:w w:val="105"/>
          <w:sz w:val="24"/>
          <w:szCs w:val="24"/>
        </w:rPr>
        <w:t>Порядок инициирования гражданами проведения слушаний</w:t>
      </w:r>
      <w:r w:rsidRPr="000D43B0">
        <w:rPr>
          <w:b/>
          <w:bCs/>
          <w:w w:val="105"/>
          <w:sz w:val="24"/>
          <w:szCs w:val="24"/>
        </w:rPr>
        <w:t xml:space="preserve">: </w:t>
      </w:r>
      <w:r>
        <w:rPr>
          <w:w w:val="105"/>
          <w:sz w:val="22"/>
          <w:szCs w:val="22"/>
        </w:rPr>
        <w:t>проведение слушаний может быть инициировано гражданами в течении 7 календарных дней с даты размещения для ознакомления общественности объекта обсуждений</w:t>
      </w:r>
      <w:r w:rsidRPr="000D43B0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путем направления</w:t>
      </w:r>
      <w:r w:rsidRPr="000D43B0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 указанный срок</w:t>
      </w:r>
      <w:r w:rsidRPr="000D43B0">
        <w:rPr>
          <w:w w:val="105"/>
          <w:sz w:val="22"/>
          <w:szCs w:val="22"/>
        </w:rPr>
        <w:t xml:space="preserve"> в </w:t>
      </w:r>
      <w:r>
        <w:rPr>
          <w:w w:val="105"/>
          <w:sz w:val="22"/>
          <w:szCs w:val="22"/>
        </w:rPr>
        <w:t>уполномоченный орган соответствующей инициативы в произвольной форме</w:t>
      </w:r>
      <w:r w:rsidRPr="000D43B0">
        <w:rPr>
          <w:w w:val="105"/>
          <w:sz w:val="22"/>
          <w:szCs w:val="22"/>
        </w:rPr>
        <w:t>:</w:t>
      </w:r>
    </w:p>
    <w:p w14:paraId="7F79C480" w14:textId="77777777" w:rsidR="00DD6B77" w:rsidRDefault="00000000">
      <w:pPr>
        <w:pStyle w:val="a6"/>
        <w:jc w:val="both"/>
      </w:pPr>
      <w:r w:rsidRPr="000D43B0">
        <w:rPr>
          <w:w w:val="105"/>
          <w:sz w:val="22"/>
          <w:szCs w:val="22"/>
        </w:rPr>
        <w:tab/>
      </w:r>
      <w:r>
        <w:rPr>
          <w:w w:val="105"/>
          <w:sz w:val="22"/>
          <w:szCs w:val="22"/>
          <w:lang w:val="en-US"/>
        </w:rPr>
        <w:t></w:t>
      </w:r>
      <w:r w:rsidRPr="000D43B0">
        <w:rPr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в письменной форме или в форме электронного документа в адрес уполномоченного органа, ответственного за проведение общественных обсуждений</w:t>
      </w:r>
    </w:p>
    <w:p w14:paraId="7D7452AA" w14:textId="77777777" w:rsidR="00DD6B77" w:rsidRDefault="00000000">
      <w:pPr>
        <w:pStyle w:val="a6"/>
        <w:jc w:val="both"/>
      </w:pPr>
      <w:r>
        <w:rPr>
          <w:w w:val="105"/>
          <w:sz w:val="22"/>
          <w:szCs w:val="22"/>
        </w:rPr>
        <w:tab/>
        <w:t>При внесении инициативы о проведении слушаний гражданином указываются следующие сведения</w:t>
      </w:r>
      <w:r w:rsidRPr="000D43B0">
        <w:rPr>
          <w:w w:val="105"/>
          <w:sz w:val="22"/>
          <w:szCs w:val="22"/>
        </w:rPr>
        <w:t>:</w:t>
      </w:r>
      <w:r>
        <w:rPr>
          <w:w w:val="105"/>
          <w:sz w:val="22"/>
          <w:szCs w:val="22"/>
        </w:rPr>
        <w:t xml:space="preserve"> фамилия</w:t>
      </w:r>
      <w:r w:rsidRPr="000D43B0">
        <w:rPr>
          <w:w w:val="105"/>
          <w:sz w:val="22"/>
          <w:szCs w:val="22"/>
        </w:rPr>
        <w:t xml:space="preserve">, </w:t>
      </w:r>
      <w:r>
        <w:rPr>
          <w:w w:val="105"/>
          <w:sz w:val="22"/>
          <w:szCs w:val="22"/>
        </w:rPr>
        <w:t>имя</w:t>
      </w:r>
      <w:r w:rsidRPr="000D43B0">
        <w:rPr>
          <w:w w:val="105"/>
          <w:sz w:val="22"/>
          <w:szCs w:val="22"/>
        </w:rPr>
        <w:t>,</w:t>
      </w:r>
      <w:r>
        <w:rPr>
          <w:w w:val="105"/>
          <w:sz w:val="22"/>
          <w:szCs w:val="22"/>
        </w:rPr>
        <w:t xml:space="preserve"> отчество</w:t>
      </w:r>
      <w:r w:rsidRPr="000D43B0">
        <w:rPr>
          <w:w w:val="105"/>
          <w:sz w:val="22"/>
          <w:szCs w:val="22"/>
        </w:rPr>
        <w:t xml:space="preserve"> (</w:t>
      </w:r>
      <w:r>
        <w:rPr>
          <w:w w:val="105"/>
          <w:sz w:val="22"/>
          <w:szCs w:val="22"/>
        </w:rPr>
        <w:t>при наличии</w:t>
      </w:r>
      <w:r w:rsidRPr="000D43B0">
        <w:rPr>
          <w:w w:val="105"/>
          <w:sz w:val="22"/>
          <w:szCs w:val="22"/>
        </w:rPr>
        <w:t>),</w:t>
      </w:r>
      <w:r>
        <w:rPr>
          <w:w w:val="105"/>
          <w:sz w:val="22"/>
          <w:szCs w:val="22"/>
        </w:rPr>
        <w:t xml:space="preserve"> дата рождения</w:t>
      </w:r>
      <w:r w:rsidRPr="000D43B0">
        <w:rPr>
          <w:w w:val="105"/>
          <w:sz w:val="22"/>
          <w:szCs w:val="22"/>
        </w:rPr>
        <w:t>,</w:t>
      </w:r>
      <w:r>
        <w:rPr>
          <w:w w:val="105"/>
          <w:sz w:val="22"/>
          <w:szCs w:val="22"/>
        </w:rPr>
        <w:t xml:space="preserve"> адрес места жительства</w:t>
      </w:r>
      <w:r w:rsidRPr="000D43B0">
        <w:rPr>
          <w:w w:val="105"/>
          <w:sz w:val="22"/>
          <w:szCs w:val="22"/>
        </w:rPr>
        <w:t xml:space="preserve"> (</w:t>
      </w:r>
      <w:r>
        <w:rPr>
          <w:w w:val="105"/>
          <w:sz w:val="22"/>
          <w:szCs w:val="22"/>
        </w:rPr>
        <w:t>регистрации</w:t>
      </w:r>
      <w:r w:rsidRPr="000D43B0">
        <w:rPr>
          <w:w w:val="105"/>
          <w:sz w:val="22"/>
          <w:szCs w:val="22"/>
        </w:rPr>
        <w:t>),</w:t>
      </w:r>
      <w:r>
        <w:rPr>
          <w:w w:val="105"/>
          <w:sz w:val="22"/>
          <w:szCs w:val="22"/>
        </w:rPr>
        <w:t xml:space="preserve"> телефон</w:t>
      </w:r>
      <w:r w:rsidRPr="000D43B0">
        <w:rPr>
          <w:w w:val="105"/>
          <w:sz w:val="22"/>
          <w:szCs w:val="22"/>
        </w:rPr>
        <w:t>,</w:t>
      </w:r>
      <w:r>
        <w:rPr>
          <w:w w:val="105"/>
          <w:sz w:val="22"/>
          <w:szCs w:val="22"/>
        </w:rPr>
        <w:t xml:space="preserve"> адрес электронной почты</w:t>
      </w:r>
      <w:r w:rsidRPr="000D43B0">
        <w:rPr>
          <w:w w:val="105"/>
          <w:sz w:val="22"/>
          <w:szCs w:val="22"/>
        </w:rPr>
        <w:t xml:space="preserve"> (</w:t>
      </w:r>
      <w:r>
        <w:rPr>
          <w:w w:val="105"/>
          <w:sz w:val="22"/>
          <w:szCs w:val="22"/>
        </w:rPr>
        <w:t>при наличии</w:t>
      </w:r>
      <w:r w:rsidRPr="000D43B0">
        <w:rPr>
          <w:w w:val="105"/>
          <w:sz w:val="22"/>
          <w:szCs w:val="22"/>
        </w:rPr>
        <w:t>),</w:t>
      </w:r>
      <w:r>
        <w:rPr>
          <w:w w:val="105"/>
          <w:sz w:val="22"/>
          <w:szCs w:val="22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Pr="000D43B0">
        <w:rPr>
          <w:w w:val="105"/>
          <w:sz w:val="22"/>
          <w:szCs w:val="22"/>
        </w:rPr>
        <w:t>.</w:t>
      </w:r>
    </w:p>
    <w:p w14:paraId="729440CF" w14:textId="77777777" w:rsidR="00DD6B77" w:rsidRDefault="00DD6B77">
      <w:pPr>
        <w:pStyle w:val="a6"/>
        <w:jc w:val="both"/>
      </w:pPr>
    </w:p>
    <w:p w14:paraId="3C874B8C" w14:textId="77777777" w:rsidR="00DD6B77" w:rsidRDefault="00000000">
      <w:pPr>
        <w:pStyle w:val="a6"/>
        <w:jc w:val="both"/>
      </w:pPr>
      <w:r>
        <w:rPr>
          <w:b/>
          <w:w w:val="105"/>
          <w:sz w:val="22"/>
          <w:szCs w:val="22"/>
        </w:rPr>
        <w:tab/>
      </w:r>
      <w:r>
        <w:rPr>
          <w:b/>
          <w:w w:val="105"/>
          <w:sz w:val="24"/>
          <w:szCs w:val="24"/>
        </w:rPr>
        <w:t>Срок</w:t>
      </w:r>
      <w:r>
        <w:rPr>
          <w:b/>
          <w:spacing w:val="-1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проведения</w:t>
      </w:r>
      <w:r>
        <w:rPr>
          <w:b/>
          <w:spacing w:val="-12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общественных</w:t>
      </w:r>
      <w:r>
        <w:rPr>
          <w:b/>
          <w:spacing w:val="-15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обсуждений</w:t>
      </w:r>
      <w:r>
        <w:rPr>
          <w:w w:val="105"/>
          <w:sz w:val="24"/>
          <w:szCs w:val="24"/>
        </w:rPr>
        <w:t>: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2"/>
          <w:szCs w:val="22"/>
        </w:rPr>
        <w:t xml:space="preserve">15 июля 2025 – </w:t>
      </w:r>
      <w:r w:rsidRPr="000D43B0">
        <w:rPr>
          <w:w w:val="105"/>
          <w:sz w:val="22"/>
          <w:szCs w:val="22"/>
        </w:rPr>
        <w:t>1</w:t>
      </w:r>
      <w:r>
        <w:rPr>
          <w:w w:val="105"/>
          <w:sz w:val="22"/>
          <w:szCs w:val="22"/>
        </w:rPr>
        <w:t>5 августа 2025г</w:t>
      </w:r>
    </w:p>
    <w:p w14:paraId="2D6A0790" w14:textId="77777777" w:rsidR="00DD6B77" w:rsidRDefault="00DD6B77">
      <w:pPr>
        <w:pStyle w:val="a6"/>
        <w:jc w:val="both"/>
      </w:pPr>
    </w:p>
    <w:sectPr w:rsidR="00DD6B77">
      <w:pgSz w:w="11906" w:h="16850"/>
      <w:pgMar w:top="940" w:right="580" w:bottom="280" w:left="8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B77"/>
    <w:rsid w:val="000D43B0"/>
    <w:rsid w:val="007A07F2"/>
    <w:rsid w:val="00DD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1F0F"/>
  <w15:docId w15:val="{3BB81D6D-559B-4EA4-861C-2090D70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70CB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pPr>
      <w:ind w:left="53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8D4"/>
    <w:rPr>
      <w:color w:val="0000FF" w:themeColor="hyperlink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Title"/>
    <w:basedOn w:val="a"/>
    <w:next w:val="a6"/>
    <w:uiPriority w:val="1"/>
    <w:qFormat/>
    <w:pPr>
      <w:spacing w:line="319" w:lineRule="exact"/>
      <w:ind w:left="2584" w:right="2643"/>
      <w:jc w:val="center"/>
    </w:pPr>
    <w:rPr>
      <w:b/>
      <w:bCs/>
      <w:sz w:val="28"/>
      <w:szCs w:val="28"/>
    </w:rPr>
  </w:style>
  <w:style w:type="paragraph" w:styleId="a6">
    <w:name w:val="Body Text"/>
    <w:basedOn w:val="a"/>
    <w:uiPriority w:val="1"/>
    <w:qFormat/>
    <w:rPr>
      <w:sz w:val="23"/>
      <w:szCs w:val="23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b">
    <w:name w:val="Normal (Web)"/>
    <w:basedOn w:val="a"/>
    <w:qFormat/>
    <w:pPr>
      <w:spacing w:beforeAutospacing="1" w:afterAutospacing="1"/>
    </w:pPr>
    <w:rPr>
      <w:lang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vgal@eco-center.pro" TargetMode="External"/><Relationship Id="rId5" Type="http://schemas.openxmlformats.org/officeDocument/2006/relationships/hyperlink" Target="mailto:info@eco-center.pro" TargetMode="External"/><Relationship Id="rId4" Type="http://schemas.openxmlformats.org/officeDocument/2006/relationships/hyperlink" Target="mailto:ote@typhoon-js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1072</Words>
  <Characters>6111</Characters>
  <Application>Microsoft Office Word</Application>
  <DocSecurity>0</DocSecurity>
  <Lines>50</Lines>
  <Paragraphs>14</Paragraphs>
  <ScaleCrop>false</ScaleCrop>
  <Company>DNA Project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dc:description/>
  <cp:lastModifiedBy>Пономарева Александра Сергеевна</cp:lastModifiedBy>
  <cp:revision>35</cp:revision>
  <cp:lastPrinted>2025-07-04T15:56:00Z</cp:lastPrinted>
  <dcterms:created xsi:type="dcterms:W3CDTF">2025-06-24T08:36:00Z</dcterms:created>
  <dcterms:modified xsi:type="dcterms:W3CDTF">2025-07-11T11:37:00Z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false</vt:bool>
  </property>
  <property fmtid="{D5CDD505-2E9C-101B-9397-08002B2CF9AE}" pid="5" name="LastSaved">
    <vt:filetime>2024-01-16T00:00:00Z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