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2"/>
        <w:tabs>
          <w:tab w:val="clear" w:pos="708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2"/>
        <w:tabs>
          <w:tab w:val="clear" w:pos="708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2"/>
        <w:tabs>
          <w:tab w:val="clear" w:pos="708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2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34"/>
        <w:gridCol w:w="542"/>
        <w:gridCol w:w="1955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widowControl w:val="false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widowControl w:val="false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27.01.2026</w:t>
            </w:r>
          </w:p>
        </w:tc>
        <w:tc>
          <w:tcPr>
            <w:tcW w:w="4134" w:type="dxa"/>
            <w:tcBorders/>
            <w:shd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2" w:type="dxa"/>
            <w:tcBorders/>
            <w:shd w:fill="auto" w:val="clear"/>
          </w:tcPr>
          <w:p>
            <w:pPr>
              <w:pStyle w:val="Style20"/>
              <w:widowControl w:val="false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widowControl w:val="false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139-16-Р</w:t>
            </w:r>
          </w:p>
        </w:tc>
      </w:tr>
    </w:tbl>
    <w:p>
      <w:pPr>
        <w:pStyle w:val="Normal"/>
        <w:tabs>
          <w:tab w:val="clear" w:pos="708"/>
          <w:tab w:val="right" w:pos="10146" w:leader="none"/>
        </w:tabs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договоров на размещение нестационарных торговых объектов на территории городского округа города Калуги Калужской области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решением Городской Думы города Калуги от 24.05.2011 № 124, постановлением Городской Управы города Калуги от 17.06.2015 № 176-п «Об утверждении Положения о порядке размещения нестационарных торговых объектов на территории города Калуги».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</w:r>
      <w:r>
        <w:rPr>
          <w:b w:val="false"/>
          <w:bCs w:val="false"/>
          <w:sz w:val="24"/>
          <w:szCs w:val="24"/>
        </w:rPr>
        <w:t>1. Провести открытый аукцион на право заключения договоров на размещение нестационарных торговых объектов на территории городского округа города Калуги Калужской области (далее – аукцион).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</w:rPr>
        <w:tab/>
        <w:t>2. Утвердить: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2.1. Извещение о проведении аукциона согласно приложению 1 к настоящему распоряжению;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2.2. Аукционную документацию согласно приложению 2 к настоящему распоряжению;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3. Опубликовать в официальном пе</w:t>
      </w:r>
      <w:r>
        <w:rPr>
          <w:sz w:val="24"/>
          <w:szCs w:val="24"/>
          <w:shd w:fill="auto" w:val="clear"/>
        </w:rPr>
        <w:t>чатном издании - газете «Калужская неделя» и разместить на официальном сайте администрации городского округа города Калуги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ListLabel1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sz w:val="24"/>
          <w:szCs w:val="24"/>
          <w:shd w:fill="auto" w:val="clear"/>
        </w:rPr>
        <w:tab/>
        <w:t xml:space="preserve">4. </w:t>
      </w: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ab/>
        <w:t>5. 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2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2"/>
    <w:next w:val="Style16"/>
    <w:qFormat/>
    <w:pPr>
      <w:spacing w:before="140" w:after="1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11">
    <w:name w:val="Интернет-ссылка"/>
    <w:rPr>
      <w:color w:val="0000FF"/>
      <w:u w:val="single"/>
    </w:rPr>
  </w:style>
  <w:style w:type="character" w:styleId="Style12" w:customStyle="1">
    <w:name w:val="Подзаголовок Знак"/>
    <w:qFormat/>
    <w:rPr>
      <w:b/>
      <w:bCs/>
      <w:sz w:val="28"/>
      <w:szCs w:val="24"/>
    </w:rPr>
  </w:style>
  <w:style w:type="character" w:styleId="Style13" w:customStyle="1">
    <w:name w:val="Верхний колонтитул Знак"/>
    <w:qFormat/>
    <w:rPr>
      <w:sz w:val="24"/>
      <w:szCs w:val="24"/>
      <w:lang w:eastAsia="zh-CN"/>
    </w:rPr>
  </w:style>
  <w:style w:type="character" w:styleId="Style14" w:customStyle="1">
    <w:name w:val="Нижний колонтитул Знак"/>
    <w:qFormat/>
    <w:rPr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" w:customStyle="1">
    <w:name w:val="Указатель5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1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2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2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LibreOffice/6.3.1.2$Windows_x86 LibreOffice_project/b79626edf0065ac373bd1df5c28bd630b4424273</Application>
  <Pages>1</Pages>
  <Words>238</Words>
  <Characters>1681</Characters>
  <CharactersWithSpaces>2040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2025-09-23T10:58:00Z</cp:lastPrinted>
  <dcterms:modified xsi:type="dcterms:W3CDTF">2026-01-27T16:53:23Z</dcterms:modified>
  <cp:revision>14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