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A2" w:rsidRDefault="007C26A2">
      <w:pPr>
        <w:pStyle w:val="af0"/>
        <w:tabs>
          <w:tab w:val="left" w:pos="3135"/>
        </w:tabs>
        <w:spacing w:before="0" w:after="0"/>
        <w:jc w:val="center"/>
        <w:rPr>
          <w:b/>
          <w:bCs/>
          <w:sz w:val="28"/>
          <w:szCs w:val="28"/>
        </w:rPr>
      </w:pPr>
    </w:p>
    <w:p w:rsidR="007C26A2" w:rsidRDefault="00F76FCD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7C26A2" w:rsidRDefault="00F76FCD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7C26A2" w:rsidRDefault="007C26A2">
      <w:pPr>
        <w:pStyle w:val="af1"/>
        <w:spacing w:after="0"/>
        <w:rPr>
          <w:b/>
          <w:bCs/>
          <w:sz w:val="28"/>
          <w:szCs w:val="28"/>
        </w:rPr>
      </w:pPr>
    </w:p>
    <w:p w:rsidR="007C26A2" w:rsidRDefault="00F76FCD">
      <w:pPr>
        <w:pStyle w:val="af0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C26A2" w:rsidRDefault="007C26A2">
      <w:pPr>
        <w:pStyle w:val="af0"/>
        <w:spacing w:before="0" w:after="0"/>
        <w:ind w:firstLine="2622"/>
        <w:rPr>
          <w:sz w:val="36"/>
          <w:szCs w:val="36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474"/>
        <w:gridCol w:w="2415"/>
        <w:gridCol w:w="4136"/>
        <w:gridCol w:w="554"/>
        <w:gridCol w:w="1940"/>
      </w:tblGrid>
      <w:tr w:rsidR="007C26A2">
        <w:tc>
          <w:tcPr>
            <w:tcW w:w="474" w:type="dxa"/>
            <w:noWrap/>
          </w:tcPr>
          <w:p w:rsidR="007C26A2" w:rsidRDefault="00F76FCD">
            <w:pPr>
              <w:pStyle w:val="afd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:rsidR="007C26A2" w:rsidRDefault="00AD788E">
            <w:pPr>
              <w:pStyle w:val="afd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10.06.2026</w:t>
            </w:r>
          </w:p>
        </w:tc>
        <w:tc>
          <w:tcPr>
            <w:tcW w:w="4136" w:type="dxa"/>
            <w:noWrap/>
          </w:tcPr>
          <w:p w:rsidR="007C26A2" w:rsidRDefault="007C26A2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  <w:noWrap/>
          </w:tcPr>
          <w:p w:rsidR="007C26A2" w:rsidRDefault="00F76FCD">
            <w:pPr>
              <w:pStyle w:val="afd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noWrap/>
          </w:tcPr>
          <w:p w:rsidR="007C26A2" w:rsidRDefault="00AD788E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1148-пи</w:t>
            </w:r>
          </w:p>
        </w:tc>
      </w:tr>
    </w:tbl>
    <w:p w:rsidR="007C26A2" w:rsidRDefault="007C26A2">
      <w:pPr>
        <w:pStyle w:val="afd"/>
        <w:jc w:val="both"/>
        <w:rPr>
          <w:b w:val="0"/>
          <w:sz w:val="24"/>
        </w:rPr>
      </w:pPr>
    </w:p>
    <w:p w:rsidR="007C26A2" w:rsidRDefault="007C26A2">
      <w:pPr>
        <w:ind w:right="5035"/>
        <w:rPr>
          <w:bCs/>
        </w:rPr>
      </w:pPr>
    </w:p>
    <w:p w:rsidR="007C26A2" w:rsidRDefault="00F76FCD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О внесении изменения в постановление</w:t>
      </w:r>
    </w:p>
    <w:p w:rsidR="007C26A2" w:rsidRDefault="00F76FCD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администрации городского округа</w:t>
      </w:r>
    </w:p>
    <w:p w:rsidR="007C26A2" w:rsidRDefault="00F76FCD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города Калуги от 18.02.2026 № 337-пи</w:t>
      </w:r>
    </w:p>
    <w:p w:rsidR="007C26A2" w:rsidRDefault="00F76FCD">
      <w:pPr>
        <w:ind w:right="5035"/>
      </w:pPr>
      <w:r>
        <w:rPr>
          <w:b/>
          <w:bCs/>
        </w:rPr>
        <w:t>«О временном прекращении движения транспортных средств по автомобильным дорогам общего пользования местного значения  городского округа города Калуги Калужской области»</w:t>
      </w:r>
    </w:p>
    <w:p w:rsidR="007C26A2" w:rsidRDefault="007C26A2">
      <w:pPr>
        <w:pStyle w:val="afd"/>
        <w:ind w:right="34"/>
        <w:jc w:val="both"/>
        <w:rPr>
          <w:sz w:val="24"/>
        </w:rPr>
      </w:pPr>
    </w:p>
    <w:p w:rsidR="007C26A2" w:rsidRDefault="007C26A2">
      <w:pPr>
        <w:pStyle w:val="af1"/>
        <w:spacing w:line="240" w:lineRule="auto"/>
        <w:ind w:right="34"/>
        <w:jc w:val="both"/>
        <w:rPr>
          <w:highlight w:val="white"/>
        </w:rPr>
      </w:pPr>
    </w:p>
    <w:p w:rsidR="007C26A2" w:rsidRDefault="00F76FCD">
      <w:pPr>
        <w:ind w:firstLine="720"/>
        <w:jc w:val="both"/>
        <w:rPr>
          <w:color w:val="000000"/>
          <w:highlight w:val="white"/>
        </w:rPr>
      </w:pPr>
      <w:r>
        <w:rPr>
          <w:highlight w:val="white"/>
        </w:rPr>
        <w:t>В соответствии с подпунктом 5 части 1 статьи 16 Федерального закона от 06.10.2003 № 1</w:t>
      </w:r>
      <w:r>
        <w:rPr>
          <w:highlight w:val="white"/>
        </w:rPr>
        <w:t xml:space="preserve">31-ФЗ «Об общих принципах организации местного самоуправления в Российской Федерации», </w:t>
      </w:r>
      <w:hyperlink r:id="rId7" w:tooltip="consultantplus://offline/ref=636114B0E378F17F0233917DBA6198E92D4CCE8E7712C1ADE8DCA57F3FD1B054688729D6945A7D0FT5X5H" w:history="1">
        <w:r>
          <w:rPr>
            <w:rStyle w:val="af2"/>
            <w:color w:val="000000"/>
            <w:u w:val="none"/>
            <w:lang w:val="ru-RU"/>
          </w:rPr>
          <w:t>статьей 30</w:t>
        </w:r>
      </w:hyperlink>
      <w:r>
        <w:rPr>
          <w:color w:val="000000"/>
          <w:highlight w:val="white"/>
        </w:rPr>
        <w:t xml:space="preserve"> Федерального закона от 08.11.2007 № 257-ФЗ «Об автомобильных дорогах и о дорож</w:t>
      </w:r>
      <w:r>
        <w:rPr>
          <w:highlight w:val="white"/>
        </w:rPr>
        <w:t>ной деятельности в Российской Федерации и о внесении изменений в отдельные законодатель</w:t>
      </w:r>
      <w:r>
        <w:rPr>
          <w:highlight w:val="white"/>
        </w:rPr>
        <w:t>ные акты Российской Федерации»</w:t>
      </w:r>
      <w:r>
        <w:rPr>
          <w:color w:val="000000"/>
          <w:highlight w:val="white"/>
        </w:rPr>
        <w:t xml:space="preserve">, </w:t>
      </w:r>
      <w:hyperlink r:id="rId8" w:tooltip="consultantplus://offline/ref=636114B0E378F17F02338F70AC0DC6E72B459281771CCBF8B383FE2268D8BA03T2XFH" w:history="1">
        <w:r>
          <w:rPr>
            <w:rStyle w:val="af2"/>
            <w:color w:val="000000"/>
            <w:u w:val="none"/>
            <w:lang w:val="ru-RU"/>
          </w:rPr>
          <w:t>постано</w:t>
        </w:r>
        <w:r>
          <w:rPr>
            <w:rStyle w:val="af2"/>
            <w:color w:val="000000"/>
            <w:u w:val="none"/>
            <w:lang w:val="ru-RU"/>
          </w:rPr>
          <w:t>влением</w:t>
        </w:r>
      </w:hyperlink>
      <w:r w:rsidR="00AD788E">
        <w:t xml:space="preserve"> </w:t>
      </w:r>
      <w:r>
        <w:rPr>
          <w:highlight w:val="white"/>
        </w:rPr>
        <w:t>Правительства Калужской области от 25.10.2011 № 584 «Об утверждении Положения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</w:t>
      </w:r>
      <w:r>
        <w:rPr>
          <w:highlight w:val="white"/>
        </w:rPr>
        <w:t xml:space="preserve"> Калужской области», статьями 31 и 36 Устава городского округа города Калуги, в связи с выполнением работ по устранению дефектов искусственного дорожного сооружения в районе улицы Прончищева, через реку Киевку</w:t>
      </w:r>
      <w:r w:rsidR="00AD788E">
        <w:rPr>
          <w:highlight w:val="white"/>
        </w:rPr>
        <w:t xml:space="preserve"> </w:t>
      </w:r>
      <w:r>
        <w:rPr>
          <w:b/>
          <w:highlight w:val="white"/>
        </w:rPr>
        <w:t>ПОСТАНОВЛЯЮ:</w:t>
      </w:r>
    </w:p>
    <w:p w:rsidR="007C26A2" w:rsidRDefault="00F76FCD">
      <w:pPr>
        <w:pStyle w:val="afd"/>
        <w:tabs>
          <w:tab w:val="left" w:pos="709"/>
          <w:tab w:val="left" w:pos="720"/>
        </w:tabs>
        <w:jc w:val="both"/>
      </w:pPr>
      <w:r>
        <w:rPr>
          <w:b w:val="0"/>
          <w:bCs w:val="0"/>
          <w:color w:val="000000" w:themeColor="text1"/>
          <w:sz w:val="24"/>
        </w:rPr>
        <w:tab/>
        <w:t xml:space="preserve">1. </w:t>
      </w:r>
      <w:r>
        <w:rPr>
          <w:b w:val="0"/>
          <w:bCs w:val="0"/>
          <w:color w:val="000000" w:themeColor="text1"/>
          <w:sz w:val="24"/>
          <w:highlight w:val="white"/>
        </w:rPr>
        <w:t>Внести в постановление администрации городского округа города Калуги от 18.02.2026 № 337-пи  «</w:t>
      </w:r>
      <w:r>
        <w:rPr>
          <w:b w:val="0"/>
          <w:bCs w:val="0"/>
          <w:sz w:val="24"/>
        </w:rPr>
        <w:t>О временном прекращении движения транспортных средств по автомобильным дорогам общего пользования местного значения  городского округа города Калуги Калужской обл</w:t>
      </w:r>
      <w:r>
        <w:rPr>
          <w:b w:val="0"/>
          <w:bCs w:val="0"/>
          <w:sz w:val="24"/>
        </w:rPr>
        <w:t>асти</w:t>
      </w:r>
      <w:r>
        <w:rPr>
          <w:b w:val="0"/>
          <w:bCs w:val="0"/>
          <w:sz w:val="24"/>
        </w:rPr>
        <w:t>»</w:t>
      </w:r>
      <w:r>
        <w:rPr>
          <w:b w:val="0"/>
          <w:bCs w:val="0"/>
          <w:color w:val="000000" w:themeColor="text1"/>
          <w:sz w:val="24"/>
          <w:highlight w:val="white"/>
        </w:rPr>
        <w:t xml:space="preserve"> (далее - Постановление) следующее изменение:</w:t>
      </w:r>
      <w:r>
        <w:tab/>
      </w:r>
    </w:p>
    <w:p w:rsidR="007C26A2" w:rsidRDefault="00F76FCD">
      <w:pPr>
        <w:pStyle w:val="afd"/>
        <w:tabs>
          <w:tab w:val="left" w:pos="709"/>
          <w:tab w:val="left" w:pos="72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color w:val="000000" w:themeColor="text1"/>
          <w:sz w:val="24"/>
        </w:rPr>
        <w:t xml:space="preserve">1.1. </w:t>
      </w:r>
      <w:r>
        <w:rPr>
          <w:b w:val="0"/>
          <w:bCs w:val="0"/>
          <w:color w:val="000000" w:themeColor="text1"/>
          <w:sz w:val="24"/>
          <w:highlight w:val="white"/>
        </w:rPr>
        <w:t>В подпункте 1.1 пункта 1 Постановления слова «до 18.00 час. 15 июня           2026 года» заменить словами «до 18.00 час. 01 июля 2026 года</w:t>
      </w:r>
      <w:r>
        <w:rPr>
          <w:b w:val="0"/>
          <w:bCs w:val="0"/>
          <w:color w:val="000000" w:themeColor="text1"/>
          <w:sz w:val="24"/>
        </w:rPr>
        <w:t>».</w:t>
      </w:r>
    </w:p>
    <w:p w:rsidR="007C26A2" w:rsidRDefault="00F76FCD">
      <w:pPr>
        <w:pStyle w:val="afd"/>
        <w:ind w:firstLine="709"/>
        <w:jc w:val="both"/>
        <w:rPr>
          <w:b w:val="0"/>
          <w:sz w:val="24"/>
          <w:highlight w:val="white"/>
        </w:rPr>
      </w:pPr>
      <w:r>
        <w:rPr>
          <w:b w:val="0"/>
          <w:sz w:val="24"/>
          <w:highlight w:val="white"/>
        </w:rPr>
        <w:t xml:space="preserve">2. Настоящее постановление вступает в силу после его официального опубликования и подлежит размещению на сайте администрации </w:t>
      </w:r>
      <w:r>
        <w:rPr>
          <w:b w:val="0"/>
          <w:color w:val="000000"/>
          <w:sz w:val="24"/>
          <w:highlight w:val="white"/>
          <w:shd w:val="clear" w:color="auto" w:fill="FFFFFF"/>
        </w:rPr>
        <w:t>городского округа города Калуги</w:t>
      </w:r>
      <w:r>
        <w:rPr>
          <w:b w:val="0"/>
          <w:sz w:val="24"/>
          <w:highlight w:val="white"/>
        </w:rPr>
        <w:t xml:space="preserve"> в сети Интернет.</w:t>
      </w:r>
    </w:p>
    <w:p w:rsidR="007C26A2" w:rsidRDefault="00F76FCD">
      <w:pPr>
        <w:pStyle w:val="afd"/>
        <w:widowControl w:val="0"/>
        <w:ind w:firstLine="737"/>
        <w:jc w:val="both"/>
        <w:rPr>
          <w:sz w:val="24"/>
          <w:highlight w:val="white"/>
        </w:rPr>
      </w:pPr>
      <w:r>
        <w:rPr>
          <w:b w:val="0"/>
          <w:sz w:val="24"/>
          <w:highlight w:val="white"/>
        </w:rPr>
        <w:t>3. Контроль за исполнением настоящего постановления оставляю за собой.</w:t>
      </w:r>
    </w:p>
    <w:p w:rsidR="007C26A2" w:rsidRDefault="007C26A2">
      <w:pPr>
        <w:pStyle w:val="af1"/>
        <w:spacing w:after="0" w:line="240" w:lineRule="auto"/>
      </w:pPr>
    </w:p>
    <w:p w:rsidR="007C26A2" w:rsidRDefault="007C26A2">
      <w:pPr>
        <w:pStyle w:val="af1"/>
        <w:spacing w:after="0" w:line="240" w:lineRule="auto"/>
      </w:pPr>
    </w:p>
    <w:p w:rsidR="007C26A2" w:rsidRDefault="00F76FCD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Глава гор</w:t>
      </w:r>
      <w:r>
        <w:rPr>
          <w:sz w:val="24"/>
        </w:rPr>
        <w:t xml:space="preserve">одского округа </w:t>
      </w:r>
    </w:p>
    <w:p w:rsidR="007C26A2" w:rsidRDefault="00F76FCD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города Калуги                                                                                                         Д.А. Денисов</w:t>
      </w:r>
    </w:p>
    <w:sectPr w:rsidR="007C26A2" w:rsidSect="007C26A2">
      <w:headerReference w:type="default" r:id="rId9"/>
      <w:headerReference w:type="first" r:id="rId10"/>
      <w:pgSz w:w="11906" w:h="16838"/>
      <w:pgMar w:top="1434" w:right="709" w:bottom="1134" w:left="1701" w:header="850" w:footer="709" w:gutter="0"/>
      <w:pgNumType w:fmt="none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CD" w:rsidRDefault="00F76FCD">
      <w:r>
        <w:separator/>
      </w:r>
    </w:p>
  </w:endnote>
  <w:endnote w:type="continuationSeparator" w:id="1">
    <w:p w:rsidR="00F76FCD" w:rsidRDefault="00F7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CD" w:rsidRDefault="00F76FCD">
      <w:r>
        <w:separator/>
      </w:r>
    </w:p>
  </w:footnote>
  <w:footnote w:type="continuationSeparator" w:id="1">
    <w:p w:rsidR="00F76FCD" w:rsidRDefault="00F76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A2" w:rsidRDefault="00F76FCD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A2" w:rsidRDefault="007C26A2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i1025" type="#_x0000_t75" style="width:30.75pt;height:37.5pt;mso-wrap-distance-left:0;mso-wrap-distance-top:0;mso-wrap-distance-right:0;mso-wrap-distance-bottom:0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5A50"/>
    <w:multiLevelType w:val="multilevel"/>
    <w:tmpl w:val="43AA3E04"/>
    <w:lvl w:ilvl="0">
      <w:start w:val="1"/>
      <w:numFmt w:val="decimal"/>
      <w:pStyle w:val="Heading1"/>
      <w:suff w:val="nothing"/>
      <w:lvlText w:val="Ûᒊ碀蓈ۈ욨Û黐碀E點碀茶碀욼Û隸碀सҥᾛ碏뜘ۈ뜤ۈۢ碁侸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nothing"/>
      <w:lvlText w:val="Ûᒊ碀蓈ۈ욨Û黐碀E點碀茶碀욼Û瘃揚鰀ŕ웘Û換월Û碴揚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</w:compat>
  <w:rsids>
    <w:rsidRoot w:val="007C26A2"/>
    <w:rsid w:val="007C26A2"/>
    <w:rsid w:val="00AD788E"/>
    <w:rsid w:val="00F7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26A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C26A2"/>
    <w:rPr>
      <w:rFonts w:ascii="Arial" w:eastAsia="Arial" w:hAnsi="Arial" w:cs="Arial"/>
      <w:spacing w:val="-10"/>
      <w:sz w:val="56"/>
      <w:szCs w:val="56"/>
    </w:rPr>
  </w:style>
  <w:style w:type="table" w:styleId="a4">
    <w:name w:val="Table Grid"/>
    <w:basedOn w:val="a1"/>
    <w:uiPriority w:val="59"/>
    <w:rsid w:val="007C2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C26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C26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C26A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26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26A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26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26A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26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26A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Title"/>
    <w:basedOn w:val="a"/>
    <w:next w:val="a"/>
    <w:link w:val="a5"/>
    <w:uiPriority w:val="10"/>
    <w:qFormat/>
    <w:rsid w:val="007C26A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styleId="a6">
    <w:name w:val="Intense Emphasis"/>
    <w:basedOn w:val="a0"/>
    <w:uiPriority w:val="21"/>
    <w:qFormat/>
    <w:rsid w:val="007C26A2"/>
    <w:rPr>
      <w:i/>
      <w:iCs/>
      <w:color w:val="365F91" w:themeColor="accent1" w:themeShade="BF"/>
    </w:rPr>
  </w:style>
  <w:style w:type="character" w:styleId="a7">
    <w:name w:val="Intense Reference"/>
    <w:basedOn w:val="a0"/>
    <w:uiPriority w:val="32"/>
    <w:qFormat/>
    <w:rsid w:val="007C26A2"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0"/>
    <w:uiPriority w:val="19"/>
    <w:qFormat/>
    <w:rsid w:val="007C26A2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7C26A2"/>
    <w:rPr>
      <w:i/>
      <w:iCs/>
    </w:rPr>
  </w:style>
  <w:style w:type="character" w:styleId="aa">
    <w:name w:val="Strong"/>
    <w:basedOn w:val="a0"/>
    <w:uiPriority w:val="22"/>
    <w:qFormat/>
    <w:rsid w:val="007C26A2"/>
    <w:rPr>
      <w:b/>
      <w:bCs/>
    </w:rPr>
  </w:style>
  <w:style w:type="character" w:styleId="ab">
    <w:name w:val="Subtle Reference"/>
    <w:basedOn w:val="a0"/>
    <w:uiPriority w:val="31"/>
    <w:qFormat/>
    <w:rsid w:val="007C26A2"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sid w:val="007C26A2"/>
    <w:rPr>
      <w:b/>
      <w:bCs/>
      <w:i/>
      <w:iCs/>
      <w:spacing w:val="5"/>
    </w:rPr>
  </w:style>
  <w:style w:type="character" w:styleId="ad">
    <w:name w:val="footnote reference"/>
    <w:basedOn w:val="a0"/>
    <w:rsid w:val="007C26A2"/>
    <w:rPr>
      <w:vertAlign w:val="superscript"/>
    </w:rPr>
  </w:style>
  <w:style w:type="character" w:styleId="ae">
    <w:name w:val="endnote reference"/>
    <w:basedOn w:val="a0"/>
    <w:rsid w:val="007C26A2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7C26A2"/>
    <w:rPr>
      <w:color w:val="800080" w:themeColor="followedHyperlink"/>
      <w:u w:val="single"/>
    </w:rPr>
  </w:style>
  <w:style w:type="paragraph" w:customStyle="1" w:styleId="Heading1">
    <w:name w:val="Heading 1"/>
    <w:basedOn w:val="af0"/>
    <w:next w:val="af1"/>
    <w:rsid w:val="007C26A2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f0"/>
    <w:next w:val="af1"/>
    <w:rsid w:val="007C26A2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f0"/>
    <w:next w:val="af1"/>
    <w:rsid w:val="007C26A2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next w:val="af1"/>
    <w:rsid w:val="007C26A2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f1"/>
    <w:rsid w:val="007C26A2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f1"/>
    <w:rsid w:val="007C26A2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f1"/>
    <w:rsid w:val="007C26A2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f1"/>
    <w:rsid w:val="007C26A2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f1"/>
    <w:rsid w:val="007C26A2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2">
    <w:name w:val="Hyperlink"/>
    <w:rsid w:val="007C26A2"/>
    <w:rPr>
      <w:color w:val="000080"/>
      <w:u w:val="single"/>
      <w:lang w:val="en-US" w:bidi="en-US"/>
    </w:rPr>
  </w:style>
  <w:style w:type="character" w:customStyle="1" w:styleId="af3">
    <w:name w:val="Символ сноски"/>
    <w:rsid w:val="007C26A2"/>
    <w:rPr>
      <w:vertAlign w:val="superscript"/>
    </w:rPr>
  </w:style>
  <w:style w:type="character" w:customStyle="1" w:styleId="FootnoteCharacters">
    <w:name w:val="Footnote Characters"/>
    <w:rsid w:val="007C26A2"/>
    <w:rPr>
      <w:vertAlign w:val="superscript"/>
    </w:rPr>
  </w:style>
  <w:style w:type="character" w:customStyle="1" w:styleId="af4">
    <w:name w:val="Символ концевой сноски"/>
    <w:rsid w:val="007C26A2"/>
    <w:rPr>
      <w:vertAlign w:val="superscript"/>
    </w:rPr>
  </w:style>
  <w:style w:type="character" w:customStyle="1" w:styleId="EndnoteCharacters">
    <w:name w:val="Endnote Characters"/>
    <w:rsid w:val="007C26A2"/>
    <w:rPr>
      <w:vertAlign w:val="superscript"/>
    </w:rPr>
  </w:style>
  <w:style w:type="character" w:customStyle="1" w:styleId="Heading1Char">
    <w:name w:val="Heading 1 Char"/>
    <w:rsid w:val="007C26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sid w:val="007C26A2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7C26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sid w:val="007C26A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sid w:val="007C26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sid w:val="007C26A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sid w:val="007C26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sid w:val="007C26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sid w:val="007C26A2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link w:val="a3"/>
    <w:rsid w:val="007C26A2"/>
    <w:rPr>
      <w:sz w:val="48"/>
      <w:szCs w:val="48"/>
    </w:rPr>
  </w:style>
  <w:style w:type="character" w:customStyle="1" w:styleId="SubtitleChar">
    <w:name w:val="Subtitle Char"/>
    <w:rsid w:val="007C26A2"/>
    <w:rPr>
      <w:sz w:val="24"/>
      <w:szCs w:val="24"/>
    </w:rPr>
  </w:style>
  <w:style w:type="character" w:customStyle="1" w:styleId="QuoteChar">
    <w:name w:val="Quote Char"/>
    <w:rsid w:val="007C26A2"/>
    <w:rPr>
      <w:i/>
    </w:rPr>
  </w:style>
  <w:style w:type="character" w:customStyle="1" w:styleId="IntenseQuoteChar">
    <w:name w:val="Intense Quote Char"/>
    <w:rsid w:val="007C26A2"/>
    <w:rPr>
      <w:i/>
    </w:rPr>
  </w:style>
  <w:style w:type="character" w:customStyle="1" w:styleId="HeaderChar">
    <w:name w:val="Header Char"/>
    <w:rsid w:val="007C26A2"/>
  </w:style>
  <w:style w:type="character" w:customStyle="1" w:styleId="FooterChar">
    <w:name w:val="Footer Char"/>
    <w:rsid w:val="007C26A2"/>
  </w:style>
  <w:style w:type="character" w:customStyle="1" w:styleId="CaptionChar">
    <w:name w:val="Caption Char"/>
    <w:rsid w:val="007C26A2"/>
  </w:style>
  <w:style w:type="character" w:customStyle="1" w:styleId="FootnoteTextChar">
    <w:name w:val="Footnote Text Char"/>
    <w:rsid w:val="007C26A2"/>
    <w:rPr>
      <w:sz w:val="18"/>
    </w:rPr>
  </w:style>
  <w:style w:type="character" w:customStyle="1" w:styleId="EndnoteTextChar">
    <w:name w:val="Endnote Text Char"/>
    <w:rsid w:val="007C26A2"/>
    <w:rPr>
      <w:sz w:val="20"/>
    </w:rPr>
  </w:style>
  <w:style w:type="character" w:customStyle="1" w:styleId="WW8Num2z0">
    <w:name w:val="WW8Num2z0"/>
    <w:rsid w:val="007C26A2"/>
  </w:style>
  <w:style w:type="character" w:customStyle="1" w:styleId="WW8Num3z0">
    <w:name w:val="WW8Num3z0"/>
    <w:rsid w:val="007C26A2"/>
  </w:style>
  <w:style w:type="character" w:customStyle="1" w:styleId="WW8Num4z0">
    <w:name w:val="WW8Num4z0"/>
    <w:rsid w:val="007C26A2"/>
    <w:rPr>
      <w:rFonts w:ascii="Symbol" w:hAnsi="Symbol" w:cs="Symbol"/>
    </w:rPr>
  </w:style>
  <w:style w:type="character" w:customStyle="1" w:styleId="WW8Num4z1">
    <w:name w:val="WW8Num4z1"/>
    <w:rsid w:val="007C26A2"/>
    <w:rPr>
      <w:rFonts w:ascii="Courier New" w:hAnsi="Courier New" w:cs="Courier New"/>
    </w:rPr>
  </w:style>
  <w:style w:type="character" w:customStyle="1" w:styleId="WW8Num4z2">
    <w:name w:val="WW8Num4z2"/>
    <w:rsid w:val="007C26A2"/>
    <w:rPr>
      <w:rFonts w:ascii="Wingdings" w:hAnsi="Wingdings" w:cs="Wingdings"/>
    </w:rPr>
  </w:style>
  <w:style w:type="character" w:customStyle="1" w:styleId="WW8Num5z0">
    <w:name w:val="WW8Num5z0"/>
    <w:rsid w:val="007C26A2"/>
  </w:style>
  <w:style w:type="character" w:customStyle="1" w:styleId="WW8Num6z0">
    <w:name w:val="WW8Num6z0"/>
    <w:rsid w:val="007C26A2"/>
  </w:style>
  <w:style w:type="character" w:customStyle="1" w:styleId="WW8Num1z0">
    <w:name w:val="WW8Num1z0"/>
    <w:rsid w:val="007C26A2"/>
  </w:style>
  <w:style w:type="character" w:customStyle="1" w:styleId="WW8Num1z1">
    <w:name w:val="WW8Num1z1"/>
    <w:rsid w:val="007C26A2"/>
  </w:style>
  <w:style w:type="character" w:customStyle="1" w:styleId="WW8Num1z2">
    <w:name w:val="WW8Num1z2"/>
    <w:rsid w:val="007C26A2"/>
  </w:style>
  <w:style w:type="character" w:customStyle="1" w:styleId="WW8Num1z3">
    <w:name w:val="WW8Num1z3"/>
    <w:rsid w:val="007C26A2"/>
  </w:style>
  <w:style w:type="character" w:customStyle="1" w:styleId="WW8Num1z4">
    <w:name w:val="WW8Num1z4"/>
    <w:rsid w:val="007C26A2"/>
  </w:style>
  <w:style w:type="character" w:customStyle="1" w:styleId="WW8Num1z5">
    <w:name w:val="WW8Num1z5"/>
    <w:rsid w:val="007C26A2"/>
  </w:style>
  <w:style w:type="character" w:customStyle="1" w:styleId="WW8Num1z6">
    <w:name w:val="WW8Num1z6"/>
    <w:rsid w:val="007C26A2"/>
  </w:style>
  <w:style w:type="character" w:customStyle="1" w:styleId="WW8Num1z7">
    <w:name w:val="WW8Num1z7"/>
    <w:rsid w:val="007C26A2"/>
  </w:style>
  <w:style w:type="character" w:customStyle="1" w:styleId="WW8Num1z8">
    <w:name w:val="WW8Num1z8"/>
    <w:rsid w:val="007C26A2"/>
  </w:style>
  <w:style w:type="character" w:customStyle="1" w:styleId="1">
    <w:name w:val="Основной шрифт абзаца1"/>
    <w:rsid w:val="007C26A2"/>
  </w:style>
  <w:style w:type="character" w:customStyle="1" w:styleId="af5">
    <w:name w:val="Подзаголовок Знак"/>
    <w:rsid w:val="007C26A2"/>
    <w:rPr>
      <w:b/>
      <w:bCs/>
      <w:sz w:val="28"/>
      <w:szCs w:val="24"/>
      <w:lang w:val="ru-RU" w:bidi="ar-SA"/>
    </w:rPr>
  </w:style>
  <w:style w:type="character" w:styleId="af6">
    <w:name w:val="page number"/>
    <w:basedOn w:val="1"/>
    <w:rsid w:val="007C26A2"/>
  </w:style>
  <w:style w:type="character" w:customStyle="1" w:styleId="Strong1">
    <w:name w:val="Strong1"/>
    <w:rsid w:val="007C26A2"/>
    <w:rPr>
      <w:b/>
      <w:bCs/>
    </w:rPr>
  </w:style>
  <w:style w:type="character" w:customStyle="1" w:styleId="af7">
    <w:name w:val="Нижний колонтитул Знак"/>
    <w:rsid w:val="007C26A2"/>
    <w:rPr>
      <w:sz w:val="24"/>
      <w:szCs w:val="24"/>
      <w:lang w:eastAsia="zh-CN"/>
    </w:rPr>
  </w:style>
  <w:style w:type="character" w:customStyle="1" w:styleId="af8">
    <w:name w:val="Верхний колонтитул Знак"/>
    <w:rsid w:val="007C26A2"/>
    <w:rPr>
      <w:sz w:val="24"/>
      <w:szCs w:val="24"/>
      <w:lang w:eastAsia="zh-CN"/>
    </w:rPr>
  </w:style>
  <w:style w:type="paragraph" w:customStyle="1" w:styleId="af0">
    <w:name w:val="Заголовок"/>
    <w:basedOn w:val="a"/>
    <w:next w:val="af1"/>
    <w:rsid w:val="007C26A2"/>
    <w:pPr>
      <w:spacing w:before="300" w:after="200"/>
      <w:contextualSpacing/>
    </w:pPr>
    <w:rPr>
      <w:sz w:val="48"/>
      <w:szCs w:val="48"/>
    </w:rPr>
  </w:style>
  <w:style w:type="paragraph" w:styleId="af1">
    <w:name w:val="Body Text"/>
    <w:basedOn w:val="a"/>
    <w:rsid w:val="007C26A2"/>
    <w:pPr>
      <w:spacing w:after="140" w:line="288" w:lineRule="auto"/>
    </w:pPr>
  </w:style>
  <w:style w:type="paragraph" w:styleId="af9">
    <w:name w:val="List"/>
    <w:basedOn w:val="af1"/>
    <w:rsid w:val="007C26A2"/>
    <w:rPr>
      <w:rFonts w:cs="Mangal"/>
    </w:rPr>
  </w:style>
  <w:style w:type="paragraph" w:customStyle="1" w:styleId="Caption">
    <w:name w:val="Caption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styleId="afa">
    <w:name w:val="index heading"/>
    <w:basedOn w:val="10"/>
    <w:rsid w:val="007C26A2"/>
  </w:style>
  <w:style w:type="paragraph" w:customStyle="1" w:styleId="caption1">
    <w:name w:val="caption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rsid w:val="007C26A2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Заголовок1"/>
    <w:basedOn w:val="a"/>
    <w:next w:val="af1"/>
    <w:rsid w:val="007C26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0">
    <w:name w:val="Caption"/>
    <w:basedOn w:val="a"/>
    <w:rsid w:val="007C26A2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rsid w:val="007C26A2"/>
    <w:pPr>
      <w:suppressLineNumbers/>
    </w:pPr>
    <w:rPr>
      <w:rFonts w:cs="Arial"/>
      <w:lang w:val="en-US" w:bidi="en-US"/>
    </w:rPr>
  </w:style>
  <w:style w:type="paragraph" w:customStyle="1" w:styleId="indexheading1">
    <w:name w:val="index heading1"/>
    <w:basedOn w:val="af0"/>
    <w:rsid w:val="007C26A2"/>
  </w:style>
  <w:style w:type="paragraph" w:styleId="afb">
    <w:name w:val="List Paragraph"/>
    <w:basedOn w:val="a"/>
    <w:rsid w:val="007C26A2"/>
    <w:pPr>
      <w:ind w:left="720"/>
      <w:contextualSpacing/>
    </w:pPr>
  </w:style>
  <w:style w:type="paragraph" w:styleId="afc">
    <w:name w:val="No Spacing"/>
    <w:rsid w:val="007C26A2"/>
    <w:rPr>
      <w:rFonts w:eastAsia="NSimSun" w:cs="Arial"/>
      <w:lang w:eastAsia="zh-CN" w:bidi="hi-IN"/>
    </w:rPr>
  </w:style>
  <w:style w:type="paragraph" w:styleId="afd">
    <w:name w:val="Subtitle"/>
    <w:basedOn w:val="a"/>
    <w:next w:val="af1"/>
    <w:rsid w:val="007C26A2"/>
    <w:pPr>
      <w:jc w:val="center"/>
    </w:pPr>
    <w:rPr>
      <w:b/>
      <w:bCs/>
      <w:sz w:val="28"/>
    </w:rPr>
  </w:style>
  <w:style w:type="paragraph" w:styleId="20">
    <w:name w:val="Quote"/>
    <w:basedOn w:val="a"/>
    <w:rsid w:val="007C26A2"/>
    <w:pPr>
      <w:ind w:left="720" w:right="720"/>
    </w:pPr>
    <w:rPr>
      <w:i/>
    </w:rPr>
  </w:style>
  <w:style w:type="paragraph" w:styleId="afe">
    <w:name w:val="Intense Quote"/>
    <w:basedOn w:val="a"/>
    <w:rsid w:val="007C26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rsid w:val="007C26A2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7C26A2"/>
  </w:style>
  <w:style w:type="paragraph" w:customStyle="1" w:styleId="aff0">
    <w:name w:val="Колонтитулы"/>
    <w:basedOn w:val="a"/>
    <w:rsid w:val="007C26A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7C26A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C26A2"/>
    <w:pPr>
      <w:tabs>
        <w:tab w:val="center" w:pos="4677"/>
        <w:tab w:val="right" w:pos="9355"/>
      </w:tabs>
    </w:pPr>
  </w:style>
  <w:style w:type="paragraph" w:styleId="aff1">
    <w:name w:val="footnote text"/>
    <w:basedOn w:val="a"/>
    <w:rsid w:val="007C26A2"/>
    <w:pPr>
      <w:spacing w:after="40"/>
    </w:pPr>
    <w:rPr>
      <w:sz w:val="18"/>
    </w:rPr>
  </w:style>
  <w:style w:type="paragraph" w:styleId="aff2">
    <w:name w:val="endnote text"/>
    <w:basedOn w:val="a"/>
    <w:rsid w:val="007C26A2"/>
    <w:rPr>
      <w:sz w:val="20"/>
    </w:rPr>
  </w:style>
  <w:style w:type="paragraph" w:styleId="11">
    <w:name w:val="toc 1"/>
    <w:basedOn w:val="a"/>
    <w:rsid w:val="007C26A2"/>
    <w:pPr>
      <w:spacing w:after="57"/>
    </w:pPr>
  </w:style>
  <w:style w:type="paragraph" w:styleId="21">
    <w:name w:val="toc 2"/>
    <w:basedOn w:val="a"/>
    <w:rsid w:val="007C26A2"/>
    <w:pPr>
      <w:spacing w:after="57"/>
      <w:ind w:left="283"/>
    </w:pPr>
  </w:style>
  <w:style w:type="paragraph" w:styleId="3">
    <w:name w:val="toc 3"/>
    <w:basedOn w:val="a"/>
    <w:rsid w:val="007C26A2"/>
    <w:pPr>
      <w:spacing w:after="57"/>
      <w:ind w:left="567"/>
    </w:pPr>
  </w:style>
  <w:style w:type="paragraph" w:styleId="4">
    <w:name w:val="toc 4"/>
    <w:basedOn w:val="a"/>
    <w:rsid w:val="007C26A2"/>
    <w:pPr>
      <w:spacing w:after="57"/>
      <w:ind w:left="850"/>
    </w:pPr>
  </w:style>
  <w:style w:type="paragraph" w:styleId="5">
    <w:name w:val="toc 5"/>
    <w:basedOn w:val="a"/>
    <w:rsid w:val="007C26A2"/>
    <w:pPr>
      <w:spacing w:after="57"/>
      <w:ind w:left="1134"/>
    </w:pPr>
  </w:style>
  <w:style w:type="paragraph" w:styleId="6">
    <w:name w:val="toc 6"/>
    <w:basedOn w:val="a"/>
    <w:rsid w:val="007C26A2"/>
    <w:pPr>
      <w:spacing w:after="57"/>
      <w:ind w:left="1417"/>
    </w:pPr>
  </w:style>
  <w:style w:type="paragraph" w:styleId="7">
    <w:name w:val="toc 7"/>
    <w:basedOn w:val="a"/>
    <w:rsid w:val="007C26A2"/>
    <w:pPr>
      <w:spacing w:after="57"/>
      <w:ind w:left="1701"/>
    </w:pPr>
  </w:style>
  <w:style w:type="paragraph" w:styleId="8">
    <w:name w:val="toc 8"/>
    <w:basedOn w:val="a"/>
    <w:rsid w:val="007C26A2"/>
    <w:pPr>
      <w:spacing w:after="57"/>
      <w:ind w:left="1984"/>
    </w:pPr>
  </w:style>
  <w:style w:type="paragraph" w:styleId="9">
    <w:name w:val="toc 9"/>
    <w:basedOn w:val="a"/>
    <w:rsid w:val="007C26A2"/>
    <w:pPr>
      <w:spacing w:after="57"/>
      <w:ind w:left="2268"/>
    </w:pPr>
  </w:style>
  <w:style w:type="paragraph" w:styleId="aff3">
    <w:name w:val="TOC Heading"/>
    <w:rsid w:val="007C26A2"/>
    <w:rPr>
      <w:rFonts w:eastAsia="NSimSun" w:cs="Arial"/>
      <w:lang w:eastAsia="zh-CN" w:bidi="hi-IN"/>
    </w:rPr>
  </w:style>
  <w:style w:type="paragraph" w:styleId="aff4">
    <w:name w:val="table of figures"/>
    <w:basedOn w:val="a"/>
    <w:rsid w:val="007C26A2"/>
  </w:style>
  <w:style w:type="paragraph" w:customStyle="1" w:styleId="12">
    <w:name w:val="Указатель1"/>
    <w:basedOn w:val="a"/>
    <w:rsid w:val="007C26A2"/>
    <w:pPr>
      <w:suppressLineNumbers/>
    </w:pPr>
    <w:rPr>
      <w:rFonts w:cs="Mangal"/>
    </w:rPr>
  </w:style>
  <w:style w:type="paragraph" w:styleId="aff5">
    <w:name w:val="Balloon Text"/>
    <w:basedOn w:val="a"/>
    <w:rsid w:val="007C26A2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7C26A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7">
    <w:name w:val="Содержимое врезки"/>
    <w:basedOn w:val="a"/>
    <w:rsid w:val="007C26A2"/>
  </w:style>
  <w:style w:type="paragraph" w:customStyle="1" w:styleId="aff8">
    <w:name w:val="Содержимое таблицы"/>
    <w:basedOn w:val="a"/>
    <w:rsid w:val="007C26A2"/>
    <w:pPr>
      <w:suppressLineNumbers/>
    </w:pPr>
  </w:style>
  <w:style w:type="paragraph" w:customStyle="1" w:styleId="aff9">
    <w:name w:val="Заголовок таблицы"/>
    <w:basedOn w:val="aff8"/>
    <w:rsid w:val="007C26A2"/>
    <w:pPr>
      <w:jc w:val="center"/>
    </w:pPr>
    <w:rPr>
      <w:b/>
      <w:bCs/>
    </w:rPr>
  </w:style>
  <w:style w:type="paragraph" w:customStyle="1" w:styleId="affa">
    <w:name w:val="Блочная цитата"/>
    <w:basedOn w:val="a"/>
    <w:rsid w:val="007C26A2"/>
    <w:pPr>
      <w:spacing w:after="283"/>
      <w:ind w:left="567" w:right="567"/>
    </w:pPr>
  </w:style>
  <w:style w:type="paragraph" w:customStyle="1" w:styleId="affb">
    <w:name w:val="Верхний колонтитул слева"/>
    <w:basedOn w:val="a"/>
    <w:rsid w:val="007C26A2"/>
    <w:pPr>
      <w:suppressLineNumbers/>
      <w:tabs>
        <w:tab w:val="center" w:pos="4677"/>
        <w:tab w:val="right" w:pos="9354"/>
      </w:tabs>
    </w:pPr>
  </w:style>
  <w:style w:type="paragraph" w:styleId="affc">
    <w:name w:val="Body Text Indent"/>
    <w:basedOn w:val="a"/>
    <w:rsid w:val="007C26A2"/>
    <w:pPr>
      <w:widowControl w:val="0"/>
      <w:ind w:firstLine="300"/>
    </w:pPr>
    <w:rPr>
      <w:sz w:val="20"/>
      <w:szCs w:val="20"/>
    </w:rPr>
  </w:style>
  <w:style w:type="paragraph" w:customStyle="1" w:styleId="ConsPlusTitle">
    <w:name w:val="ConsPlusTitle"/>
    <w:rsid w:val="007C26A2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C26A2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114B0E378F17F02338F70AC0DC6E72B459281771CCBF8B383FE2268D8BA03T2X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6114B0E378F17F0233917DBA6198E92D4CCE8E7712C1ADE8DCA57F3FD1B054688729D6945A7D0FT5X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kapustinaos</dc:creator>
  <cp:lastModifiedBy>egorova_aa</cp:lastModifiedBy>
  <cp:revision>23</cp:revision>
  <dcterms:created xsi:type="dcterms:W3CDTF">2026-02-02T05:29:00Z</dcterms:created>
  <dcterms:modified xsi:type="dcterms:W3CDTF">2026-06-11T05:20:00Z</dcterms:modified>
</cp:coreProperties>
</file>