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Городской Управы города Калуги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I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F42C95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EC72BB" w:rsidRDefault="00EC72BB" w:rsidP="00EC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C7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2023 года</w:t>
      </w:r>
      <w:r w:rsidR="00F40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произошли следующие изменения в перечне муниципальных услуг, оказываемых органами Городской Управы города Калуги</w:t>
      </w:r>
      <w:r w:rsidR="008838E8">
        <w:rPr>
          <w:rFonts w:ascii="Times New Roman" w:hAnsi="Times New Roman" w:cs="Times New Roman"/>
          <w:sz w:val="24"/>
          <w:szCs w:val="24"/>
        </w:rPr>
        <w:t>:</w:t>
      </w:r>
    </w:p>
    <w:p w:rsidR="00F4076A" w:rsidRDefault="00883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</w:t>
      </w:r>
      <w:r w:rsidR="00F4076A">
        <w:rPr>
          <w:rFonts w:ascii="Times New Roman" w:hAnsi="Times New Roman" w:cs="Times New Roman"/>
          <w:sz w:val="24"/>
          <w:szCs w:val="24"/>
        </w:rPr>
        <w:t>ыли признаны утратившими силу 2 административных регламента предоставления муниципальных услуг:</w:t>
      </w:r>
    </w:p>
    <w:p w:rsidR="00F4076A" w:rsidRDefault="00F407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</w:t>
      </w:r>
      <w:r w:rsidRPr="00F4076A">
        <w:rPr>
          <w:rFonts w:ascii="Times New Roman" w:hAnsi="Times New Roman" w:cs="Times New Roman"/>
          <w:sz w:val="24"/>
          <w:szCs w:val="24"/>
        </w:rPr>
        <w:t>ыдача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«Город Калуга»</w:t>
      </w:r>
      <w:r w:rsidR="008838E8">
        <w:rPr>
          <w:rFonts w:ascii="Times New Roman" w:hAnsi="Times New Roman" w:cs="Times New Roman"/>
          <w:sz w:val="24"/>
          <w:szCs w:val="24"/>
        </w:rPr>
        <w:t xml:space="preserve"> (ранее оказывалась управлением городского хозяйства города Калуги);</w:t>
      </w:r>
    </w:p>
    <w:p w:rsidR="00F4076A" w:rsidRDefault="00F407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</w:t>
      </w:r>
      <w:r w:rsidRPr="00F4076A">
        <w:rPr>
          <w:rFonts w:ascii="Times New Roman" w:hAnsi="Times New Roman" w:cs="Times New Roman"/>
          <w:sz w:val="24"/>
          <w:szCs w:val="24"/>
        </w:rPr>
        <w:t>ассмотрение жалоб и консультирование граждан по вопросам защиты прав потребителей на территории муниципального образования «Город Калуга»</w:t>
      </w:r>
      <w:r w:rsidR="008838E8">
        <w:rPr>
          <w:rFonts w:ascii="Times New Roman" w:hAnsi="Times New Roman" w:cs="Times New Roman"/>
          <w:sz w:val="24"/>
          <w:szCs w:val="24"/>
        </w:rPr>
        <w:t xml:space="preserve"> (ранее оказывалась управлением экономики и имущественных отношений города Калуги).</w:t>
      </w:r>
    </w:p>
    <w:p w:rsidR="00F4076A" w:rsidRDefault="00883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BE1A92">
        <w:rPr>
          <w:rFonts w:ascii="Times New Roman" w:hAnsi="Times New Roman" w:cs="Times New Roman"/>
          <w:sz w:val="24"/>
          <w:szCs w:val="24"/>
        </w:rPr>
        <w:t xml:space="preserve">риняты новые административные регламенты </w:t>
      </w:r>
      <w:r w:rsidR="005E721A">
        <w:rPr>
          <w:rFonts w:ascii="Times New Roman" w:hAnsi="Times New Roman" w:cs="Times New Roman"/>
          <w:sz w:val="24"/>
          <w:szCs w:val="24"/>
        </w:rPr>
        <w:t xml:space="preserve">управления архитектуры, градостроительства и земельных отношений города Калуги </w:t>
      </w:r>
      <w:r w:rsidR="00BE1A92">
        <w:rPr>
          <w:rFonts w:ascii="Times New Roman" w:hAnsi="Times New Roman" w:cs="Times New Roman"/>
          <w:sz w:val="24"/>
          <w:szCs w:val="24"/>
        </w:rPr>
        <w:t>в сфере земельных отношений по следующим муниципальным услугам:</w:t>
      </w:r>
    </w:p>
    <w:p w:rsidR="00BE1A92" w:rsidRDefault="00227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BE1A92" w:rsidRPr="00BE1A92">
        <w:rPr>
          <w:rFonts w:ascii="Times New Roman" w:hAnsi="Times New Roman" w:cs="Times New Roman"/>
          <w:sz w:val="24"/>
          <w:szCs w:val="24"/>
        </w:rPr>
        <w:t>тверждение схемы расположения земельного участка или земельных участков на кадастровом плане территории в муниципальном образовании «Город Калуга»</w:t>
      </w:r>
      <w:r w:rsidR="00A4115C">
        <w:rPr>
          <w:rFonts w:ascii="Times New Roman" w:hAnsi="Times New Roman" w:cs="Times New Roman"/>
          <w:sz w:val="24"/>
          <w:szCs w:val="24"/>
        </w:rPr>
        <w:t>;</w:t>
      </w:r>
    </w:p>
    <w:p w:rsidR="00BE1A92" w:rsidRDefault="002278D4" w:rsidP="00BE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E1A92" w:rsidRPr="00BE1A92">
        <w:rPr>
          <w:rFonts w:ascii="Times New Roman" w:hAnsi="Times New Roman" w:cs="Times New Roman"/>
          <w:sz w:val="24"/>
          <w:szCs w:val="24"/>
        </w:rPr>
        <w:t>редварительное согласование предоставления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BA21A4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на территории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муниципального образования «Город Калуга»</w:t>
      </w:r>
      <w:r w:rsidR="00A4115C">
        <w:rPr>
          <w:rFonts w:ascii="Times New Roman" w:hAnsi="Times New Roman" w:cs="Times New Roman"/>
          <w:sz w:val="24"/>
          <w:szCs w:val="24"/>
        </w:rPr>
        <w:t>;</w:t>
      </w:r>
    </w:p>
    <w:p w:rsidR="00BE1A92" w:rsidRDefault="002278D4" w:rsidP="00BE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E1A92" w:rsidRPr="00BE1A92">
        <w:rPr>
          <w:rFonts w:ascii="Times New Roman" w:hAnsi="Times New Roman" w:cs="Times New Roman"/>
          <w:sz w:val="24"/>
          <w:szCs w:val="24"/>
        </w:rPr>
        <w:t>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на территории муниципального образования «Город Калуга»</w:t>
      </w:r>
      <w:r w:rsidR="00A4115C">
        <w:rPr>
          <w:rFonts w:ascii="Times New Roman" w:hAnsi="Times New Roman" w:cs="Times New Roman"/>
          <w:sz w:val="24"/>
          <w:szCs w:val="24"/>
        </w:rPr>
        <w:t>;</w:t>
      </w:r>
    </w:p>
    <w:p w:rsidR="00BE1A92" w:rsidRDefault="002278D4" w:rsidP="00BE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BE1A92" w:rsidRPr="00BE1A92">
        <w:rPr>
          <w:rFonts w:ascii="Times New Roman" w:hAnsi="Times New Roman" w:cs="Times New Roman"/>
          <w:sz w:val="24"/>
          <w:szCs w:val="24"/>
        </w:rPr>
        <w:t>остановка граждан на учет в качестве лиц,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имеющих право на предоставление земельных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участков в собственность бесплатно</w:t>
      </w:r>
      <w:r w:rsidR="001F0776">
        <w:rPr>
          <w:rFonts w:ascii="Times New Roman" w:hAnsi="Times New Roman" w:cs="Times New Roman"/>
          <w:sz w:val="24"/>
          <w:szCs w:val="24"/>
        </w:rPr>
        <w:t>,</w:t>
      </w:r>
      <w:r w:rsidR="00BE1A92" w:rsidRPr="00BE1A92">
        <w:rPr>
          <w:rFonts w:ascii="Times New Roman" w:hAnsi="Times New Roman" w:cs="Times New Roman"/>
          <w:sz w:val="24"/>
          <w:szCs w:val="24"/>
        </w:rPr>
        <w:t xml:space="preserve"> на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территории муниципального образования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«Город Калуга»</w:t>
      </w:r>
      <w:r w:rsidR="00A4115C">
        <w:rPr>
          <w:rFonts w:ascii="Times New Roman" w:hAnsi="Times New Roman" w:cs="Times New Roman"/>
          <w:sz w:val="24"/>
          <w:szCs w:val="24"/>
        </w:rPr>
        <w:t>;</w:t>
      </w:r>
    </w:p>
    <w:p w:rsidR="00BE1A92" w:rsidRDefault="002278D4" w:rsidP="00BE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E1A92" w:rsidRPr="00BE1A92">
        <w:rPr>
          <w:rFonts w:ascii="Times New Roman" w:hAnsi="Times New Roman" w:cs="Times New Roman"/>
          <w:sz w:val="24"/>
          <w:szCs w:val="24"/>
        </w:rPr>
        <w:t>редоставление земельного участка,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находящегося в государственной или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муниципальной собственности, гражданину или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юридическому лицу в собственность бесплатно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="00BE1A92">
        <w:rPr>
          <w:rFonts w:ascii="Times New Roman" w:hAnsi="Times New Roman" w:cs="Times New Roman"/>
          <w:sz w:val="24"/>
          <w:szCs w:val="24"/>
        </w:rPr>
        <w:t xml:space="preserve"> </w:t>
      </w:r>
      <w:r w:rsidR="00BE1A92" w:rsidRPr="00BE1A92">
        <w:rPr>
          <w:rFonts w:ascii="Times New Roman" w:hAnsi="Times New Roman" w:cs="Times New Roman"/>
          <w:sz w:val="24"/>
          <w:szCs w:val="24"/>
        </w:rPr>
        <w:t>«Город Калуга»</w:t>
      </w:r>
      <w:r w:rsidR="00BE1A92">
        <w:rPr>
          <w:rFonts w:ascii="Times New Roman" w:hAnsi="Times New Roman" w:cs="Times New Roman"/>
          <w:sz w:val="24"/>
          <w:szCs w:val="24"/>
        </w:rPr>
        <w:t>.</w:t>
      </w:r>
    </w:p>
    <w:p w:rsidR="00BE1A92" w:rsidRDefault="00BE1A92" w:rsidP="00BE1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ранее административные регламенты в сфере земельных отношений были признаны утратившими силу.</w:t>
      </w:r>
    </w:p>
    <w:p w:rsidR="00BE1A92" w:rsidRDefault="004F2FDB" w:rsidP="00A41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4115C">
        <w:rPr>
          <w:rFonts w:ascii="Times New Roman" w:hAnsi="Times New Roman" w:cs="Times New Roman"/>
          <w:sz w:val="24"/>
          <w:szCs w:val="24"/>
        </w:rPr>
        <w:t>Разработан и утвержден административный регламент предоставления муниципальной услуги управления архитектуры, градостроительства и земельных отношений города Калуги по в</w:t>
      </w:r>
      <w:r w:rsidR="00A4115C" w:rsidRPr="00A4115C">
        <w:rPr>
          <w:rFonts w:ascii="Times New Roman" w:hAnsi="Times New Roman" w:cs="Times New Roman"/>
          <w:sz w:val="24"/>
          <w:szCs w:val="24"/>
        </w:rPr>
        <w:t>ыдач</w:t>
      </w:r>
      <w:r w:rsidR="00A4115C">
        <w:rPr>
          <w:rFonts w:ascii="Times New Roman" w:hAnsi="Times New Roman" w:cs="Times New Roman"/>
          <w:sz w:val="24"/>
          <w:szCs w:val="24"/>
        </w:rPr>
        <w:t>е</w:t>
      </w:r>
      <w:r w:rsidR="00A4115C" w:rsidRPr="00A4115C">
        <w:rPr>
          <w:rFonts w:ascii="Times New Roman" w:hAnsi="Times New Roman" w:cs="Times New Roman"/>
          <w:sz w:val="24"/>
          <w:szCs w:val="24"/>
        </w:rPr>
        <w:t xml:space="preserve"> разрешения на использование земель или земельного участка, которые находятся в</w:t>
      </w:r>
      <w:r w:rsidR="00A4115C">
        <w:rPr>
          <w:rFonts w:ascii="Times New Roman" w:hAnsi="Times New Roman" w:cs="Times New Roman"/>
          <w:sz w:val="24"/>
          <w:szCs w:val="24"/>
        </w:rPr>
        <w:t xml:space="preserve"> </w:t>
      </w:r>
      <w:r w:rsidR="00A4115C" w:rsidRPr="00A4115C">
        <w:rPr>
          <w:rFonts w:ascii="Times New Roman" w:hAnsi="Times New Roman" w:cs="Times New Roman"/>
          <w:sz w:val="24"/>
          <w:szCs w:val="24"/>
        </w:rPr>
        <w:t>государственной или муниципальной</w:t>
      </w:r>
      <w:r w:rsidR="00A4115C">
        <w:rPr>
          <w:rFonts w:ascii="Times New Roman" w:hAnsi="Times New Roman" w:cs="Times New Roman"/>
          <w:sz w:val="24"/>
          <w:szCs w:val="24"/>
        </w:rPr>
        <w:t xml:space="preserve"> </w:t>
      </w:r>
      <w:r w:rsidR="00A4115C" w:rsidRPr="00A4115C">
        <w:rPr>
          <w:rFonts w:ascii="Times New Roman" w:hAnsi="Times New Roman" w:cs="Times New Roman"/>
          <w:sz w:val="24"/>
          <w:szCs w:val="24"/>
        </w:rPr>
        <w:t>собственности, без предоставления земельных</w:t>
      </w:r>
      <w:r w:rsidR="00A4115C">
        <w:rPr>
          <w:rFonts w:ascii="Times New Roman" w:hAnsi="Times New Roman" w:cs="Times New Roman"/>
          <w:sz w:val="24"/>
          <w:szCs w:val="24"/>
        </w:rPr>
        <w:t xml:space="preserve"> </w:t>
      </w:r>
      <w:r w:rsidR="00A4115C" w:rsidRPr="00A4115C">
        <w:rPr>
          <w:rFonts w:ascii="Times New Roman" w:hAnsi="Times New Roman" w:cs="Times New Roman"/>
          <w:sz w:val="24"/>
          <w:szCs w:val="24"/>
        </w:rPr>
        <w:t>участков и установления сервитута, публичного</w:t>
      </w:r>
      <w:r w:rsidR="00A4115C">
        <w:rPr>
          <w:rFonts w:ascii="Times New Roman" w:hAnsi="Times New Roman" w:cs="Times New Roman"/>
          <w:sz w:val="24"/>
          <w:szCs w:val="24"/>
        </w:rPr>
        <w:t xml:space="preserve"> </w:t>
      </w:r>
      <w:r w:rsidR="00A4115C" w:rsidRPr="00A4115C">
        <w:rPr>
          <w:rFonts w:ascii="Times New Roman" w:hAnsi="Times New Roman" w:cs="Times New Roman"/>
          <w:sz w:val="24"/>
          <w:szCs w:val="24"/>
        </w:rPr>
        <w:t>сервитута на территории муниципального</w:t>
      </w:r>
      <w:r w:rsidR="00A4115C">
        <w:rPr>
          <w:rFonts w:ascii="Times New Roman" w:hAnsi="Times New Roman" w:cs="Times New Roman"/>
          <w:sz w:val="24"/>
          <w:szCs w:val="24"/>
        </w:rPr>
        <w:t xml:space="preserve"> </w:t>
      </w:r>
      <w:r w:rsidR="00A4115C" w:rsidRPr="00A4115C">
        <w:rPr>
          <w:rFonts w:ascii="Times New Roman" w:hAnsi="Times New Roman" w:cs="Times New Roman"/>
          <w:sz w:val="24"/>
          <w:szCs w:val="24"/>
        </w:rPr>
        <w:t>образования «Город Калуга»</w:t>
      </w:r>
      <w:r w:rsidR="00A4115C">
        <w:rPr>
          <w:rFonts w:ascii="Times New Roman" w:hAnsi="Times New Roman" w:cs="Times New Roman"/>
          <w:sz w:val="24"/>
          <w:szCs w:val="24"/>
        </w:rPr>
        <w:t>.</w:t>
      </w:r>
    </w:p>
    <w:p w:rsidR="00EC72BB" w:rsidRDefault="004F2FDB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о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рганами Городской Управы города Калуги в </w:t>
      </w:r>
      <w:r w:rsidR="00EC72B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квартал</w:t>
      </w:r>
      <w:r w:rsidR="0039038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2023 года </w:t>
      </w:r>
      <w:r w:rsidR="00277ACB">
        <w:rPr>
          <w:rFonts w:ascii="Times New Roman" w:hAnsi="Times New Roman" w:cs="Times New Roman"/>
          <w:sz w:val="24"/>
          <w:szCs w:val="24"/>
        </w:rPr>
        <w:t>предоставля</w:t>
      </w:r>
      <w:r w:rsidR="0039038D">
        <w:rPr>
          <w:rFonts w:ascii="Times New Roman" w:hAnsi="Times New Roman" w:cs="Times New Roman"/>
          <w:sz w:val="24"/>
          <w:szCs w:val="24"/>
        </w:rPr>
        <w:t>ется</w:t>
      </w:r>
      <w:r w:rsidR="00277ACB">
        <w:rPr>
          <w:rFonts w:ascii="Times New Roman" w:hAnsi="Times New Roman" w:cs="Times New Roman"/>
          <w:sz w:val="24"/>
          <w:szCs w:val="24"/>
        </w:rPr>
        <w:t xml:space="preserve"> 75</w:t>
      </w:r>
      <w:r w:rsidR="00EC72BB" w:rsidRPr="00F4076A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EC72B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C72BB" w:rsidRPr="00A40C88">
        <w:rPr>
          <w:rFonts w:ascii="Times New Roman" w:hAnsi="Times New Roman" w:cs="Times New Roman"/>
          <w:sz w:val="24"/>
          <w:szCs w:val="24"/>
        </w:rPr>
        <w:t xml:space="preserve">. В их предоставлении </w:t>
      </w:r>
      <w:r w:rsidR="00EC72BB" w:rsidRPr="00A40C88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участие </w:t>
      </w:r>
      <w:r w:rsidR="003768C5" w:rsidRPr="003768C5">
        <w:rPr>
          <w:rFonts w:ascii="Times New Roman" w:hAnsi="Times New Roman" w:cs="Times New Roman"/>
          <w:color w:val="auto"/>
          <w:sz w:val="24"/>
          <w:szCs w:val="24"/>
        </w:rPr>
        <w:t>131</w:t>
      </w:r>
      <w:r w:rsidR="00EC72BB" w:rsidRPr="003768C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24AA5">
        <w:rPr>
          <w:rFonts w:ascii="Times New Roman" w:hAnsi="Times New Roman" w:cs="Times New Roman"/>
          <w:sz w:val="24"/>
          <w:szCs w:val="24"/>
        </w:rPr>
        <w:t>ый</w:t>
      </w:r>
      <w:r w:rsidR="00EC72BB" w:rsidRPr="003768C5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524AA5">
        <w:rPr>
          <w:rFonts w:ascii="Times New Roman" w:hAnsi="Times New Roman" w:cs="Times New Roman"/>
          <w:sz w:val="24"/>
          <w:szCs w:val="24"/>
        </w:rPr>
        <w:t>й</w:t>
      </w:r>
      <w:r w:rsidR="00EC72BB" w:rsidRPr="003768C5">
        <w:rPr>
          <w:rFonts w:ascii="Times New Roman" w:hAnsi="Times New Roman" w:cs="Times New Roman"/>
          <w:sz w:val="24"/>
          <w:szCs w:val="24"/>
        </w:rPr>
        <w:t>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Городской Управы города Калуги </w:t>
      </w:r>
      <w:r w:rsidR="00FF0433">
        <w:rPr>
          <w:rFonts w:ascii="Times New Roman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hAnsi="Times New Roman" w:cs="Times New Roman"/>
          <w:sz w:val="20"/>
          <w:szCs w:val="20"/>
        </w:rPr>
        <w:t>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 w:rsidTr="00C35E3B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 Городского Головы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E4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6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9D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85BE3" w:rsidRDefault="0003043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За рассматриваемый период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в структурные подразделения Городской Управы города </w:t>
      </w:r>
      <w:r w:rsidR="00162386" w:rsidRPr="001966FC">
        <w:rPr>
          <w:rFonts w:ascii="Times New Roman" w:hAnsi="Times New Roman" w:cs="Times New Roman"/>
          <w:color w:val="000000"/>
          <w:sz w:val="24"/>
          <w:szCs w:val="24"/>
        </w:rPr>
        <w:t xml:space="preserve">Калуги поступило </w:t>
      </w:r>
      <w:r w:rsidR="001966FC" w:rsidRPr="001966FC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966FC">
        <w:rPr>
          <w:rFonts w:ascii="Times New Roman" w:hAnsi="Times New Roman" w:cs="Times New Roman"/>
          <w:color w:val="000000"/>
          <w:sz w:val="24"/>
          <w:szCs w:val="24"/>
        </w:rPr>
        <w:t xml:space="preserve"> 740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 на предоставление муниципальных услуг. </w:t>
      </w:r>
    </w:p>
    <w:p w:rsidR="00E85BE3" w:rsidRDefault="0067039B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59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граждан лично обратились в органы Городской Управы города Калуги за предоставлением услуг (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981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CE10D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36,44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было направлено в электронном виде через Единый портал госуслуг, региональный портал госуслуг (</w:t>
      </w:r>
      <w:r>
        <w:rPr>
          <w:rFonts w:ascii="Times New Roman" w:hAnsi="Times New Roman" w:cs="Times New Roman"/>
          <w:color w:val="000000"/>
          <w:sz w:val="24"/>
          <w:szCs w:val="24"/>
        </w:rPr>
        <w:t>4 278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поступило с помощью почтовой связи (</w:t>
      </w:r>
      <w:r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посредством электронной почты (1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25B2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 w:rsidR="007A25B2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7A25B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предоставление муниципальных услуг</w:t>
      </w:r>
    </w:p>
    <w:p w:rsidR="00E85BE3" w:rsidRDefault="00E85BE3" w:rsidP="009057AA">
      <w:pPr>
        <w:spacing w:after="0" w:line="240" w:lineRule="auto"/>
        <w:rPr>
          <w:lang w:eastAsia="ru-RU"/>
        </w:rPr>
      </w:pPr>
    </w:p>
    <w:p w:rsidR="00E85BE3" w:rsidRDefault="00952767" w:rsidP="00952767">
      <w:pPr>
        <w:tabs>
          <w:tab w:val="left" w:pos="5670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2AFE17C2">
            <wp:extent cx="3098915" cy="209774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5" t="1088" r="11626" b="5197"/>
                    <a:stretch/>
                  </pic:blipFill>
                  <pic:spPr bwMode="auto">
                    <a:xfrm>
                      <a:off x="0" y="0"/>
                      <a:ext cx="3104998" cy="210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center"/>
      </w:pPr>
    </w:p>
    <w:p w:rsidR="00E85BE3" w:rsidRDefault="00E85BE3">
      <w:pPr>
        <w:spacing w:after="0" w:line="240" w:lineRule="auto"/>
        <w:jc w:val="center"/>
      </w:pP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465A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электронном виде предоставля</w:t>
      </w:r>
      <w:r w:rsidR="00606ADA">
        <w:rPr>
          <w:rFonts w:ascii="Times New Roman" w:hAnsi="Times New Roman" w:cs="Times New Roman"/>
          <w:sz w:val="24"/>
          <w:szCs w:val="24"/>
        </w:rPr>
        <w:t xml:space="preserve">ется </w:t>
      </w:r>
      <w:r w:rsidR="00053B98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услуг.</w:t>
      </w:r>
    </w:p>
    <w:p w:rsidR="001558AC" w:rsidRDefault="00162386" w:rsidP="00523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как и в предыдущие отчетные периоды, чаще всего обращаются за услугами управлени</w:t>
      </w:r>
      <w:r w:rsidR="00C444C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города Калуги (</w:t>
      </w:r>
      <w:r w:rsidR="00417E31">
        <w:rPr>
          <w:rFonts w:ascii="Times New Roman" w:hAnsi="Times New Roman" w:cs="Times New Roman"/>
          <w:sz w:val="24"/>
          <w:szCs w:val="24"/>
        </w:rPr>
        <w:t>76,57</w:t>
      </w:r>
      <w:r w:rsidR="00A67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электронных запросов поступило в данное управление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8326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832625">
        <w:rPr>
          <w:rFonts w:ascii="Times New Roman" w:hAnsi="Times New Roman" w:cs="Times New Roman"/>
          <w:sz w:val="24"/>
          <w:szCs w:val="24"/>
        </w:rPr>
        <w:t xml:space="preserve"> (</w:t>
      </w:r>
      <w:r w:rsidR="00014F86">
        <w:rPr>
          <w:rFonts w:ascii="Times New Roman" w:hAnsi="Times New Roman" w:cs="Times New Roman"/>
          <w:sz w:val="24"/>
          <w:szCs w:val="24"/>
        </w:rPr>
        <w:t>3190</w:t>
      </w:r>
      <w:r w:rsidR="00832625">
        <w:rPr>
          <w:rFonts w:ascii="Times New Roman" w:hAnsi="Times New Roman" w:cs="Times New Roman"/>
          <w:sz w:val="24"/>
          <w:szCs w:val="24"/>
        </w:rPr>
        <w:t xml:space="preserve"> заявлений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34145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Через Многофункциональный центр предоставления государственных и муниципальных услуг (МФЦ) </w:t>
      </w:r>
      <w:r w:rsidR="00BA75E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возможно получить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0B3CA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</w:t>
      </w:r>
      <w:r w:rsidR="00A046E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7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муниципальных услуг.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одача документов через МФЦ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осуществлялась только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 услуги управления архитектуры, градостроительства и земельных отношений города Калуги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E85BE3" w:rsidRPr="00234145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5231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наибольшее количество запросов на предоставление муниципальных услуг получили: </w:t>
      </w:r>
      <w:r w:rsidR="001C038C">
        <w:rPr>
          <w:rFonts w:ascii="Times New Roman" w:hAnsi="Times New Roman" w:cs="Times New Roman"/>
          <w:sz w:val="24"/>
          <w:szCs w:val="24"/>
        </w:rPr>
        <w:t>управление образования города Калуги (</w:t>
      </w:r>
      <w:r w:rsidR="005E1F32">
        <w:rPr>
          <w:rFonts w:ascii="Times New Roman" w:hAnsi="Times New Roman" w:cs="Times New Roman"/>
          <w:sz w:val="24"/>
          <w:szCs w:val="24"/>
        </w:rPr>
        <w:t>4166</w:t>
      </w:r>
      <w:r w:rsidR="001C038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>архитектуры, градостроительства и земельных отношений города Калуги (</w:t>
      </w:r>
      <w:r w:rsidR="004B4E4F">
        <w:rPr>
          <w:rFonts w:ascii="Times New Roman" w:hAnsi="Times New Roman" w:cs="Times New Roman"/>
          <w:color w:val="auto"/>
          <w:sz w:val="24"/>
          <w:szCs w:val="24"/>
        </w:rPr>
        <w:t>3040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 xml:space="preserve">) и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управление </w:t>
      </w:r>
      <w:r w:rsidR="00D242E0">
        <w:rPr>
          <w:rFonts w:ascii="Times New Roman" w:hAnsi="Times New Roman" w:cs="Times New Roman"/>
          <w:color w:val="auto"/>
          <w:sz w:val="24"/>
          <w:szCs w:val="24"/>
        </w:rPr>
        <w:t>социальной защиты</w:t>
      </w:r>
      <w:r w:rsidR="001C038C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>города Калуги</w:t>
      </w:r>
      <w:r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038C">
        <w:rPr>
          <w:rFonts w:ascii="Times New Roman" w:hAnsi="Times New Roman" w:cs="Times New Roman"/>
          <w:sz w:val="24"/>
          <w:szCs w:val="24"/>
        </w:rPr>
        <w:t>1</w:t>
      </w:r>
      <w:r w:rsidR="00D242E0">
        <w:rPr>
          <w:rFonts w:ascii="Times New Roman" w:hAnsi="Times New Roman" w:cs="Times New Roman"/>
          <w:sz w:val="24"/>
          <w:szCs w:val="24"/>
        </w:rPr>
        <w:t>784</w:t>
      </w:r>
      <w:r w:rsidR="00E53E8C">
        <w:rPr>
          <w:rFonts w:ascii="Times New Roman" w:hAnsi="Times New Roman" w:cs="Times New Roman"/>
          <w:sz w:val="24"/>
          <w:szCs w:val="24"/>
        </w:rPr>
        <w:t>).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3C2BFE" w:rsidRDefault="003C2BFE">
      <w:pPr>
        <w:spacing w:after="0" w:line="360" w:lineRule="auto"/>
        <w:ind w:firstLine="709"/>
        <w:jc w:val="both"/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Диаграмма 2. Информация о количестве поступивших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заявлений на предоставление муниципальных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EF767C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  <w:r>
        <w:rPr>
          <w:rFonts w:ascii="Times New Roman" w:hAnsi="Times New Roman" w:cs="Times New Roman"/>
          <w:i/>
          <w:noProof/>
          <w:sz w:val="19"/>
          <w:szCs w:val="19"/>
          <w:lang w:eastAsia="ru-RU"/>
        </w:rPr>
        <w:drawing>
          <wp:inline distT="0" distB="0" distL="0" distR="0" wp14:anchorId="256FE4A8">
            <wp:extent cx="5680697" cy="2015051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" t="2629" r="978" b="3154"/>
                    <a:stretch/>
                  </pic:blipFill>
                  <pic:spPr bwMode="auto">
                    <a:xfrm>
                      <a:off x="0" y="0"/>
                      <a:ext cx="5700856" cy="202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УАГиЗО – управление архитектуры, градостроительства и земельных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Уобр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УЭКиИО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УФСиМП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УКульт – управление культуры города Калуги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0A797C" w:rsidRDefault="00162386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79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A797C" w:rsidRPr="000A797C">
        <w:rPr>
          <w:rFonts w:ascii="Times New Roman" w:hAnsi="Times New Roman" w:cs="Times New Roman"/>
          <w:color w:val="000000"/>
          <w:sz w:val="24"/>
          <w:szCs w:val="24"/>
        </w:rPr>
        <w:t>ыдача путевки для отдыха детей муниципального образования "Город Калуга" в каникулярное время в загородных оздоровительных лагерях</w:t>
      </w:r>
      <w:r w:rsidR="000A797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579DF">
        <w:rPr>
          <w:rFonts w:ascii="Times New Roman" w:hAnsi="Times New Roman" w:cs="Times New Roman"/>
          <w:color w:val="000000"/>
          <w:sz w:val="24"/>
          <w:szCs w:val="24"/>
        </w:rPr>
        <w:t>2538</w:t>
      </w:r>
      <w:r w:rsidR="000A797C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заявлений); </w:t>
      </w:r>
    </w:p>
    <w:p w:rsidR="00E85BE3" w:rsidRDefault="000A797C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</w:t>
      </w:r>
      <w:r w:rsidR="00C579DF">
        <w:rPr>
          <w:rFonts w:ascii="Times New Roman" w:hAnsi="Times New Roman" w:cs="Times New Roman"/>
          <w:color w:val="000000"/>
          <w:sz w:val="24"/>
          <w:szCs w:val="24"/>
        </w:rPr>
        <w:t>организаций (1628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заявлений)</w:t>
      </w:r>
      <w:r w:rsidR="00C579D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79DF" w:rsidRPr="000A797C" w:rsidRDefault="00C579DF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C579DF">
        <w:rPr>
          <w:rFonts w:ascii="Times New Roman" w:hAnsi="Times New Roman" w:cs="Times New Roman"/>
          <w:color w:val="000000"/>
          <w:sz w:val="24"/>
          <w:szCs w:val="24"/>
        </w:rPr>
        <w:t>одтверждение права бесплатного проезда в городском транспорте общего пользования отдельным категориям 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(1268 заявлений)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Положительное решение было вынесено по </w:t>
      </w:r>
      <w:r w:rsidR="00763572">
        <w:rPr>
          <w:rFonts w:ascii="Times New Roman" w:hAnsi="Times New Roman" w:cs="Times New Roman"/>
          <w:sz w:val="24"/>
          <w:szCs w:val="24"/>
        </w:rPr>
        <w:t>8506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326AF2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отказано в приеме документов по </w:t>
      </w:r>
      <w:r w:rsidR="00326AF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EE7FD1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="000B6D63">
        <w:rPr>
          <w:rFonts w:ascii="Times New Roman" w:hAnsi="Times New Roman" w:cs="Times New Roman"/>
          <w:sz w:val="24"/>
          <w:szCs w:val="24"/>
        </w:rPr>
        <w:t>795</w:t>
      </w:r>
      <w:r>
        <w:rPr>
          <w:rFonts w:ascii="Times New Roman" w:hAnsi="Times New Roman" w:cs="Times New Roman"/>
          <w:sz w:val="24"/>
          <w:szCs w:val="24"/>
        </w:rPr>
        <w:t xml:space="preserve"> заявлениям было отказано в предоставлении муниципальных услуг по основаниям, предусмотренными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административными регламентами. </w:t>
      </w:r>
      <w:r w:rsidR="000B6D63">
        <w:rPr>
          <w:rFonts w:ascii="Times New Roman" w:hAnsi="Times New Roman" w:cs="Times New Roman"/>
          <w:sz w:val="24"/>
          <w:szCs w:val="24"/>
        </w:rPr>
        <w:t xml:space="preserve">2410 </w:t>
      </w:r>
      <w:r>
        <w:rPr>
          <w:rFonts w:ascii="Times New Roman" w:hAnsi="Times New Roman" w:cs="Times New Roman"/>
          <w:sz w:val="24"/>
          <w:szCs w:val="24"/>
        </w:rPr>
        <w:t xml:space="preserve">заявлений на конец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квартала находятся в работе</w:t>
      </w:r>
      <w:r w:rsidR="000B6D63">
        <w:rPr>
          <w:rFonts w:ascii="Times New Roman" w:hAnsi="Times New Roman" w:cs="Times New Roman"/>
          <w:sz w:val="24"/>
          <w:szCs w:val="24"/>
        </w:rPr>
        <w:t xml:space="preserve"> (преимущественно </w:t>
      </w:r>
      <w:r w:rsidR="00EC5192">
        <w:rPr>
          <w:rFonts w:ascii="Times New Roman" w:hAnsi="Times New Roman" w:cs="Times New Roman"/>
          <w:sz w:val="24"/>
          <w:szCs w:val="24"/>
        </w:rPr>
        <w:t>на</w:t>
      </w:r>
      <w:r w:rsidR="000B6D63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EC5192">
        <w:rPr>
          <w:rFonts w:ascii="Times New Roman" w:hAnsi="Times New Roman" w:cs="Times New Roman"/>
          <w:sz w:val="24"/>
          <w:szCs w:val="24"/>
        </w:rPr>
        <w:t>е</w:t>
      </w:r>
      <w:r w:rsidR="000B6D63">
        <w:rPr>
          <w:rFonts w:ascii="Times New Roman" w:hAnsi="Times New Roman" w:cs="Times New Roman"/>
          <w:sz w:val="24"/>
          <w:szCs w:val="24"/>
        </w:rPr>
        <w:t xml:space="preserve"> услуги по выдаче </w:t>
      </w:r>
      <w:r w:rsidR="000B6D63" w:rsidRPr="000B6D63">
        <w:rPr>
          <w:rFonts w:ascii="Times New Roman" w:hAnsi="Times New Roman" w:cs="Times New Roman"/>
          <w:sz w:val="24"/>
          <w:szCs w:val="24"/>
        </w:rPr>
        <w:t xml:space="preserve"> путевки для отдыха детей муниципального образования "Город Калуга" в каникулярное время в загородных оздоровительных лагерях</w:t>
      </w:r>
      <w:r w:rsidR="000B6D63">
        <w:rPr>
          <w:rFonts w:ascii="Times New Roman" w:hAnsi="Times New Roman" w:cs="Times New Roman"/>
          <w:sz w:val="24"/>
          <w:szCs w:val="24"/>
        </w:rPr>
        <w:t>, так как в настоящее время осуществляется прием заявлений на  отдых детей в летнюю смену в загородных оздоровительных лагерях</w:t>
      </w:r>
      <w:r w:rsidR="004B5E5E">
        <w:rPr>
          <w:rFonts w:ascii="Times New Roman" w:hAnsi="Times New Roman" w:cs="Times New Roman"/>
          <w:sz w:val="24"/>
          <w:szCs w:val="24"/>
        </w:rPr>
        <w:t>, а выдача путевок</w:t>
      </w:r>
      <w:r w:rsidR="00445082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4B5E5E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9B0A43">
        <w:rPr>
          <w:rFonts w:ascii="Times New Roman" w:hAnsi="Times New Roman" w:cs="Times New Roman"/>
          <w:sz w:val="24"/>
          <w:szCs w:val="24"/>
        </w:rPr>
        <w:t xml:space="preserve"> </w:t>
      </w:r>
      <w:r w:rsidR="004B5E5E">
        <w:rPr>
          <w:rFonts w:ascii="Times New Roman" w:hAnsi="Times New Roman" w:cs="Times New Roman"/>
          <w:sz w:val="24"/>
          <w:szCs w:val="24"/>
        </w:rPr>
        <w:t>за 5 дней до заезда в лагерь</w:t>
      </w:r>
      <w:r w:rsidR="000B6D6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FFF" w:rsidRDefault="006C0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3. Информация о принятых решениях о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предоставлении муниципальной услуги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005D8D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17AC6A6">
            <wp:extent cx="4304872" cy="2382436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" t="4913" r="4868" b="9104"/>
                    <a:stretch/>
                  </pic:blipFill>
                  <pic:spPr bwMode="auto">
                    <a:xfrm>
                      <a:off x="0" y="0"/>
                      <a:ext cx="4317458" cy="238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BE3" w:rsidRDefault="00E85BE3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D2476" w:rsidRPr="00753D26" w:rsidRDefault="00162386" w:rsidP="00753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информация о предоставленных муниципальных услугах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07A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представлена в таблице 2.</w:t>
      </w:r>
      <w:bookmarkStart w:id="0" w:name="_GoBack"/>
      <w:bookmarkEnd w:id="0"/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Таблица 2. Сводная информация о работе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структурных подразделений Городской Управы города Калуги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765"/>
        <w:gridCol w:w="1020"/>
        <w:gridCol w:w="1459"/>
        <w:gridCol w:w="895"/>
        <w:gridCol w:w="885"/>
        <w:gridCol w:w="1124"/>
      </w:tblGrid>
      <w:tr w:rsidR="00E85BE3" w:rsidTr="00420402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Количество муниципальных услуг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мун. служащих, участвующих в предоставлении услуги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Кол-во поступивших запросов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E85BE3" w:rsidTr="00420402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E85BE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Удовлетворено всего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отказ в приеме документов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A90C4D" w:rsidTr="00420402">
        <w:trPr>
          <w:trHeight w:val="50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 Городского Головы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32128B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4E3C19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4E3C19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4E3C19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4E3C19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0C4D" w:rsidTr="00420402">
        <w:trPr>
          <w:trHeight w:val="49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32128B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2500F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2500F6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2500F6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2500F6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0C4D" w:rsidTr="00420402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32128B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AE2F89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0A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AE2F89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B0C71" w:rsidRPr="00A1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DB0C71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AE2F89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0C4D" w:rsidTr="00420402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32128B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401D7D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353180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353180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353180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90C4D" w:rsidTr="00420402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6D26FE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A174F3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A174F3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A174F3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A174F3" w:rsidRDefault="00A174F3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0C4D" w:rsidTr="00C02255">
        <w:trPr>
          <w:trHeight w:val="10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6D397E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9641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9641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9641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9641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</w:tr>
      <w:tr w:rsidR="00A90C4D" w:rsidTr="00420402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lastRenderedPageBreak/>
              <w:t>7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476091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C3476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1322F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02255" w:rsidRDefault="001322F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1322F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90C4D" w:rsidTr="00420402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C4D" w:rsidRPr="001A45A9" w:rsidRDefault="004D32B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D26791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D26791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0C4D" w:rsidTr="00420402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D26791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D26791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D26791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D26791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0C4D" w:rsidTr="00420402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F7536F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02255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D2679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0C4D" w:rsidTr="00420402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1C249B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1C249B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1C249B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02255" w:rsidRDefault="001C249B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C02255" w:rsidRDefault="001C249B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0C4D" w:rsidTr="00420402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Управа города Калуги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A45A9" w:rsidRDefault="00F7536F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1C249B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1C249B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02255" w:rsidRDefault="001C249B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C02255" w:rsidRDefault="001C249B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BE3" w:rsidRDefault="00E85BE3">
      <w:pPr>
        <w:spacing w:after="0" w:line="240" w:lineRule="auto"/>
        <w:ind w:left="-284" w:firstLine="448"/>
        <w:jc w:val="both"/>
      </w:pPr>
    </w:p>
    <w:sectPr w:rsidR="00E85BE3">
      <w:headerReference w:type="default" r:id="rId11"/>
      <w:pgSz w:w="11906" w:h="16838"/>
      <w:pgMar w:top="777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AC1" w:rsidRDefault="005D3AC1">
      <w:pPr>
        <w:spacing w:after="0" w:line="240" w:lineRule="auto"/>
      </w:pPr>
      <w:r>
        <w:separator/>
      </w:r>
    </w:p>
  </w:endnote>
  <w:endnote w:type="continuationSeparator" w:id="0">
    <w:p w:rsidR="005D3AC1" w:rsidRDefault="005D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AC1" w:rsidRDefault="005D3AC1">
      <w:pPr>
        <w:spacing w:after="0" w:line="240" w:lineRule="auto"/>
      </w:pPr>
      <w:r>
        <w:separator/>
      </w:r>
    </w:p>
  </w:footnote>
  <w:footnote w:type="continuationSeparator" w:id="0">
    <w:p w:rsidR="005D3AC1" w:rsidRDefault="005D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1F0" w:rsidRDefault="004321F0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E53E8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BE3"/>
    <w:rsid w:val="00005D8D"/>
    <w:rsid w:val="00007D9D"/>
    <w:rsid w:val="00014F86"/>
    <w:rsid w:val="000157E1"/>
    <w:rsid w:val="00026F83"/>
    <w:rsid w:val="00030435"/>
    <w:rsid w:val="00050772"/>
    <w:rsid w:val="00053B98"/>
    <w:rsid w:val="000808E0"/>
    <w:rsid w:val="000A037A"/>
    <w:rsid w:val="000A797C"/>
    <w:rsid w:val="000B3CA0"/>
    <w:rsid w:val="000B6D63"/>
    <w:rsid w:val="001322FD"/>
    <w:rsid w:val="001558AC"/>
    <w:rsid w:val="00162386"/>
    <w:rsid w:val="00177D4B"/>
    <w:rsid w:val="00187BC9"/>
    <w:rsid w:val="001966FC"/>
    <w:rsid w:val="001A45A9"/>
    <w:rsid w:val="001C038C"/>
    <w:rsid w:val="001C0703"/>
    <w:rsid w:val="001C249B"/>
    <w:rsid w:val="001E39FB"/>
    <w:rsid w:val="001F0776"/>
    <w:rsid w:val="001F4BFF"/>
    <w:rsid w:val="002107E7"/>
    <w:rsid w:val="00215635"/>
    <w:rsid w:val="00221F77"/>
    <w:rsid w:val="002278D4"/>
    <w:rsid w:val="00234145"/>
    <w:rsid w:val="00243E09"/>
    <w:rsid w:val="002500F6"/>
    <w:rsid w:val="0027594C"/>
    <w:rsid w:val="00277ACB"/>
    <w:rsid w:val="002C5B3F"/>
    <w:rsid w:val="002E2043"/>
    <w:rsid w:val="002E359F"/>
    <w:rsid w:val="0030054D"/>
    <w:rsid w:val="00303AAB"/>
    <w:rsid w:val="0032128B"/>
    <w:rsid w:val="00326AF2"/>
    <w:rsid w:val="0034738C"/>
    <w:rsid w:val="00353180"/>
    <w:rsid w:val="003575C8"/>
    <w:rsid w:val="00357F5A"/>
    <w:rsid w:val="00363508"/>
    <w:rsid w:val="003768C5"/>
    <w:rsid w:val="00386591"/>
    <w:rsid w:val="0039038D"/>
    <w:rsid w:val="003A0DC5"/>
    <w:rsid w:val="003C247D"/>
    <w:rsid w:val="003C2BFE"/>
    <w:rsid w:val="003C56F3"/>
    <w:rsid w:val="00401D7D"/>
    <w:rsid w:val="00417E31"/>
    <w:rsid w:val="00420402"/>
    <w:rsid w:val="004321F0"/>
    <w:rsid w:val="00445082"/>
    <w:rsid w:val="00465A1C"/>
    <w:rsid w:val="00476091"/>
    <w:rsid w:val="004A4DF0"/>
    <w:rsid w:val="004B4E4F"/>
    <w:rsid w:val="004B5E5E"/>
    <w:rsid w:val="004D32BD"/>
    <w:rsid w:val="004E3C19"/>
    <w:rsid w:val="004F2FDB"/>
    <w:rsid w:val="00504FBF"/>
    <w:rsid w:val="00523188"/>
    <w:rsid w:val="00524AA5"/>
    <w:rsid w:val="00534829"/>
    <w:rsid w:val="00580D29"/>
    <w:rsid w:val="00585A59"/>
    <w:rsid w:val="0058792A"/>
    <w:rsid w:val="005A09AB"/>
    <w:rsid w:val="005D3AC1"/>
    <w:rsid w:val="005D6346"/>
    <w:rsid w:val="005E1F32"/>
    <w:rsid w:val="005E721A"/>
    <w:rsid w:val="005F3E93"/>
    <w:rsid w:val="00606ADA"/>
    <w:rsid w:val="00611B14"/>
    <w:rsid w:val="00653983"/>
    <w:rsid w:val="00662CC9"/>
    <w:rsid w:val="0067039B"/>
    <w:rsid w:val="006C0FFF"/>
    <w:rsid w:val="006D26FE"/>
    <w:rsid w:val="006D397E"/>
    <w:rsid w:val="006D708B"/>
    <w:rsid w:val="00700957"/>
    <w:rsid w:val="00707A7E"/>
    <w:rsid w:val="00753D26"/>
    <w:rsid w:val="00763572"/>
    <w:rsid w:val="00767DFD"/>
    <w:rsid w:val="00775A15"/>
    <w:rsid w:val="0078129F"/>
    <w:rsid w:val="007A25B2"/>
    <w:rsid w:val="007B5583"/>
    <w:rsid w:val="007D413A"/>
    <w:rsid w:val="008034ED"/>
    <w:rsid w:val="00832625"/>
    <w:rsid w:val="00863493"/>
    <w:rsid w:val="008760B9"/>
    <w:rsid w:val="00876EDB"/>
    <w:rsid w:val="008838E8"/>
    <w:rsid w:val="008B163F"/>
    <w:rsid w:val="008B581C"/>
    <w:rsid w:val="009057AA"/>
    <w:rsid w:val="00952767"/>
    <w:rsid w:val="009737BE"/>
    <w:rsid w:val="00981F2E"/>
    <w:rsid w:val="009A60E5"/>
    <w:rsid w:val="009B0A43"/>
    <w:rsid w:val="009D16A9"/>
    <w:rsid w:val="00A046E2"/>
    <w:rsid w:val="00A10BAC"/>
    <w:rsid w:val="00A174F3"/>
    <w:rsid w:val="00A40C88"/>
    <w:rsid w:val="00A4115C"/>
    <w:rsid w:val="00A504FB"/>
    <w:rsid w:val="00A67998"/>
    <w:rsid w:val="00A90C4D"/>
    <w:rsid w:val="00AE2F89"/>
    <w:rsid w:val="00B21467"/>
    <w:rsid w:val="00B54612"/>
    <w:rsid w:val="00B942D1"/>
    <w:rsid w:val="00BA21A4"/>
    <w:rsid w:val="00BA36E0"/>
    <w:rsid w:val="00BA75E7"/>
    <w:rsid w:val="00BB15E2"/>
    <w:rsid w:val="00BD0C7E"/>
    <w:rsid w:val="00BD47E4"/>
    <w:rsid w:val="00BE1A92"/>
    <w:rsid w:val="00C012A0"/>
    <w:rsid w:val="00C02255"/>
    <w:rsid w:val="00C34764"/>
    <w:rsid w:val="00C35E3B"/>
    <w:rsid w:val="00C44223"/>
    <w:rsid w:val="00C444C7"/>
    <w:rsid w:val="00C579DF"/>
    <w:rsid w:val="00CD2476"/>
    <w:rsid w:val="00CD403B"/>
    <w:rsid w:val="00CE10D8"/>
    <w:rsid w:val="00D11558"/>
    <w:rsid w:val="00D23AD5"/>
    <w:rsid w:val="00D242E0"/>
    <w:rsid w:val="00D256E9"/>
    <w:rsid w:val="00D26791"/>
    <w:rsid w:val="00D33276"/>
    <w:rsid w:val="00D7050A"/>
    <w:rsid w:val="00D71F2A"/>
    <w:rsid w:val="00D820AF"/>
    <w:rsid w:val="00D90E9A"/>
    <w:rsid w:val="00DB0C71"/>
    <w:rsid w:val="00DD468E"/>
    <w:rsid w:val="00DF78F9"/>
    <w:rsid w:val="00E151BE"/>
    <w:rsid w:val="00E37DE8"/>
    <w:rsid w:val="00E411D8"/>
    <w:rsid w:val="00E42D86"/>
    <w:rsid w:val="00E5235F"/>
    <w:rsid w:val="00E53E8C"/>
    <w:rsid w:val="00E622F4"/>
    <w:rsid w:val="00E63346"/>
    <w:rsid w:val="00E85BE3"/>
    <w:rsid w:val="00E8670A"/>
    <w:rsid w:val="00E9007D"/>
    <w:rsid w:val="00E9641E"/>
    <w:rsid w:val="00EB1D33"/>
    <w:rsid w:val="00EC5192"/>
    <w:rsid w:val="00EC72BB"/>
    <w:rsid w:val="00EE7FD1"/>
    <w:rsid w:val="00EF5574"/>
    <w:rsid w:val="00EF767C"/>
    <w:rsid w:val="00F10A51"/>
    <w:rsid w:val="00F26423"/>
    <w:rsid w:val="00F26560"/>
    <w:rsid w:val="00F4076A"/>
    <w:rsid w:val="00F42C95"/>
    <w:rsid w:val="00F574BA"/>
    <w:rsid w:val="00F7536F"/>
    <w:rsid w:val="00F87A12"/>
    <w:rsid w:val="00FE79C1"/>
    <w:rsid w:val="00FF040F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B7ED"/>
  <w15:docId w15:val="{B71579D4-CE4E-42A5-9EE3-C70D4696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56BD-6902-426A-AE5E-D36862EA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smirnovaea</dc:creator>
  <dc:description/>
  <cp:lastModifiedBy>Скок Ольга Викторовна</cp:lastModifiedBy>
  <cp:revision>285</cp:revision>
  <cp:lastPrinted>2021-07-12T08:52:00Z</cp:lastPrinted>
  <dcterms:created xsi:type="dcterms:W3CDTF">2021-10-19T09:41:00Z</dcterms:created>
  <dcterms:modified xsi:type="dcterms:W3CDTF">2023-04-19T08:20:00Z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