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2C9" w:rsidRPr="008D22C9" w:rsidRDefault="008D2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8D22C9" w:rsidRPr="008D22C9" w:rsidRDefault="008D2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8D22C9" w:rsidRPr="008D22C9" w:rsidRDefault="008D2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:rsidR="008D22C9" w:rsidRPr="008D22C9" w:rsidRDefault="008D2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D22C9" w:rsidRPr="008D22C9" w:rsidRDefault="008D2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22C9" w:rsidRPr="008D22C9" w:rsidRDefault="008D2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>от 21 октября 2016 г. N 13074-пи</w:t>
      </w:r>
    </w:p>
    <w:p w:rsidR="008D22C9" w:rsidRPr="008D22C9" w:rsidRDefault="008D2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D22C9" w:rsidRPr="008D22C9" w:rsidRDefault="008D2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>О НАДЕЛЕНИИ ПОЛНОМОЧИЯМИ ОРГАНОВ ГОРОДСКОЙ УПРАВЫ ГОРОДА</w:t>
      </w:r>
    </w:p>
    <w:p w:rsidR="008D22C9" w:rsidRPr="008D22C9" w:rsidRDefault="008D2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>КАЛУГИ В СООТВЕТСТВИИ С ПОСТАНОВЛЕНИЕМ ГОРОДСКОЙ УПРАВЫ</w:t>
      </w:r>
    </w:p>
    <w:p w:rsidR="008D22C9" w:rsidRPr="008D22C9" w:rsidRDefault="008D2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>ГОРОДА КАЛУГИ ОТ 20.10.2021 N 371-П "ОБ УТВЕРЖДЕНИИ ПОРЯДКА</w:t>
      </w:r>
    </w:p>
    <w:p w:rsidR="008D22C9" w:rsidRPr="008D22C9" w:rsidRDefault="008D2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>ДЕМОНТАЖА (СНОСА) НЕСТАЦИОНАРНЫХ ТОРГОВЫХ И ИНЫХ</w:t>
      </w:r>
    </w:p>
    <w:p w:rsidR="008D22C9" w:rsidRPr="008D22C9" w:rsidRDefault="008D2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>НЕСТАЦИОНАРНЫХ ОБЪЕКТОВ НА ТЕРРИТОРИИ ГОРОДА КАЛУГИ"</w:t>
      </w:r>
    </w:p>
    <w:p w:rsidR="008D22C9" w:rsidRPr="008D22C9" w:rsidRDefault="008D22C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22C9" w:rsidRPr="008D22C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2C9" w:rsidRPr="008D22C9" w:rsidRDefault="008D2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2C9" w:rsidRPr="008D22C9" w:rsidRDefault="008D2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22C9" w:rsidRPr="008D22C9" w:rsidRDefault="008D2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C9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8D22C9" w:rsidRPr="008D22C9" w:rsidRDefault="008D2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C9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Городской Управы г. Калуги</w:t>
            </w:r>
          </w:p>
          <w:p w:rsidR="008D22C9" w:rsidRPr="008D22C9" w:rsidRDefault="008D2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C9">
              <w:rPr>
                <w:rFonts w:ascii="Times New Roman" w:hAnsi="Times New Roman" w:cs="Times New Roman"/>
                <w:sz w:val="24"/>
                <w:szCs w:val="24"/>
              </w:rPr>
              <w:t xml:space="preserve">от 08.10.2018 </w:t>
            </w:r>
            <w:hyperlink r:id="rId4">
              <w:r w:rsidRPr="008D22C9">
                <w:rPr>
                  <w:rFonts w:ascii="Times New Roman" w:hAnsi="Times New Roman" w:cs="Times New Roman"/>
                  <w:sz w:val="24"/>
                  <w:szCs w:val="24"/>
                </w:rPr>
                <w:t>N 10631-пи</w:t>
              </w:r>
            </w:hyperlink>
            <w:r w:rsidRPr="008D22C9">
              <w:rPr>
                <w:rFonts w:ascii="Times New Roman" w:hAnsi="Times New Roman" w:cs="Times New Roman"/>
                <w:sz w:val="24"/>
                <w:szCs w:val="24"/>
              </w:rPr>
              <w:t xml:space="preserve">, от 16.01.2019 </w:t>
            </w:r>
            <w:hyperlink r:id="rId5">
              <w:r w:rsidRPr="008D22C9">
                <w:rPr>
                  <w:rFonts w:ascii="Times New Roman" w:hAnsi="Times New Roman" w:cs="Times New Roman"/>
                  <w:sz w:val="24"/>
                  <w:szCs w:val="24"/>
                </w:rPr>
                <w:t>N 192-пи</w:t>
              </w:r>
            </w:hyperlink>
            <w:r w:rsidRPr="008D22C9">
              <w:rPr>
                <w:rFonts w:ascii="Times New Roman" w:hAnsi="Times New Roman" w:cs="Times New Roman"/>
                <w:sz w:val="24"/>
                <w:szCs w:val="24"/>
              </w:rPr>
              <w:t xml:space="preserve">, от 03.12.2021 </w:t>
            </w:r>
            <w:hyperlink r:id="rId6">
              <w:r w:rsidRPr="008D22C9">
                <w:rPr>
                  <w:rFonts w:ascii="Times New Roman" w:hAnsi="Times New Roman" w:cs="Times New Roman"/>
                  <w:sz w:val="24"/>
                  <w:szCs w:val="24"/>
                </w:rPr>
                <w:t>N 11387-пи</w:t>
              </w:r>
            </w:hyperlink>
            <w:r w:rsidR="00C12940">
              <w:rPr>
                <w:rFonts w:ascii="Times New Roman" w:hAnsi="Times New Roman" w:cs="Times New Roman"/>
                <w:sz w:val="24"/>
                <w:szCs w:val="24"/>
              </w:rPr>
              <w:t xml:space="preserve">, от 29.11.2023 № </w:t>
            </w:r>
            <w:r w:rsidR="00C12940" w:rsidRPr="00C12940">
              <w:rPr>
                <w:rFonts w:ascii="Times New Roman" w:hAnsi="Times New Roman" w:cs="Times New Roman"/>
                <w:sz w:val="24"/>
                <w:szCs w:val="24"/>
              </w:rPr>
              <w:t>4869-ПИ</w:t>
            </w:r>
            <w:bookmarkStart w:id="0" w:name="_GoBack"/>
            <w:bookmarkEnd w:id="0"/>
            <w:r w:rsidR="00C1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2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2C9" w:rsidRPr="008D22C9" w:rsidRDefault="008D2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2C9" w:rsidRPr="008D22C9" w:rsidRDefault="008D2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22C9" w:rsidRPr="008D22C9" w:rsidRDefault="008D2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8D22C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D22C9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>
        <w:r w:rsidRPr="008D22C9">
          <w:rPr>
            <w:rFonts w:ascii="Times New Roman" w:hAnsi="Times New Roman" w:cs="Times New Roman"/>
            <w:sz w:val="24"/>
            <w:szCs w:val="24"/>
          </w:rPr>
          <w:t>статьями 36</w:t>
        </w:r>
      </w:hyperlink>
      <w:r w:rsidRPr="008D22C9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8D22C9">
          <w:rPr>
            <w:rFonts w:ascii="Times New Roman" w:hAnsi="Times New Roman" w:cs="Times New Roman"/>
            <w:sz w:val="24"/>
            <w:szCs w:val="24"/>
          </w:rPr>
          <w:t>44</w:t>
        </w:r>
      </w:hyperlink>
      <w:r w:rsidRPr="008D22C9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"Город Калуга", </w:t>
      </w:r>
      <w:hyperlink r:id="rId10">
        <w:r w:rsidRPr="008D22C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D22C9">
        <w:rPr>
          <w:rFonts w:ascii="Times New Roman" w:hAnsi="Times New Roman" w:cs="Times New Roman"/>
          <w:sz w:val="24"/>
          <w:szCs w:val="24"/>
        </w:rPr>
        <w:t xml:space="preserve"> Городской Управы города Калуги от 20.10.2021 N 371-п "Об утверждении Порядка демонтажа (сноса) нестационарных торговых и иных нестационарных объектов на территории города Калуги"</w:t>
      </w:r>
    </w:p>
    <w:p w:rsidR="008D22C9" w:rsidRPr="008D22C9" w:rsidRDefault="008D2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D22C9" w:rsidRPr="008D22C9" w:rsidRDefault="008D2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4881" w:rsidRDefault="00D94881" w:rsidP="00D948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4881">
        <w:rPr>
          <w:rFonts w:ascii="Times New Roman" w:hAnsi="Times New Roman" w:cs="Times New Roman"/>
          <w:sz w:val="24"/>
          <w:szCs w:val="24"/>
        </w:rPr>
        <w:t xml:space="preserve">1. Определить уполномоченным органом с наделением его полномочиями по выявлению неправомерно размещенных нестационарных объектов (киосков, павильонов, прицепов (тонаров) всех типов, лотков, палаток, прилавков и холодильного оборудования для хранения и реализации скоропортящейся продукции и напитков, объектов общественного питания (кафетериев, закусочных и иных точек общественного питания), оборудованных в некапитальных строениях, а также расположенных при стационарных объектах общественного питания, торговых автоматов) на территории города Калуги, подготовке соответствующих материалов для передачи их в комиссию по демонтажу (сносу) нестационарных торговых объектов, нестационарных объектов по оказанию услуг населению на территории муниципального образования «Город Калуга» управление экономики и имущественных отношений города Калуги. </w:t>
      </w:r>
    </w:p>
    <w:p w:rsidR="00D94881" w:rsidRPr="00D94881" w:rsidRDefault="00D94881" w:rsidP="00D948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4881">
        <w:rPr>
          <w:rFonts w:ascii="Times New Roman" w:hAnsi="Times New Roman" w:cs="Times New Roman"/>
          <w:sz w:val="24"/>
          <w:szCs w:val="24"/>
        </w:rPr>
        <w:t>Уполномоченным органом по проведению заседаний комиссии по демонтажу (сносу) нестационарных торговых объектов, нестационарных объектов по оказанию услуг населению на территории муниципального образования «Город Калуга» является управление экономики и имущественных отношений города Калуги.</w:t>
      </w:r>
    </w:p>
    <w:p w:rsidR="00D94881" w:rsidRPr="00D94881" w:rsidRDefault="00D94881" w:rsidP="00D948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4881">
        <w:rPr>
          <w:rFonts w:ascii="Times New Roman" w:hAnsi="Times New Roman" w:cs="Times New Roman"/>
          <w:sz w:val="24"/>
          <w:szCs w:val="24"/>
        </w:rPr>
        <w:tab/>
        <w:t>2. Определить уполномоченным органом с наделением его полномочиями по выявлению неправомерно размещенных нестационарных объектов (платежных терминалов, металлических контейнеров и гаражей, хозяйственных построек, не являющихся объектами недвижимости, ограждений и иных объектов движимого имущества) на территории города Калуги, подготовке соответствующих материалов для передачи их в комиссию по демонтажу (сносу) нестационарных объектов на территории муниципального образования</w:t>
      </w:r>
    </w:p>
    <w:p w:rsidR="00D94881" w:rsidRDefault="00D94881" w:rsidP="00D948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4881">
        <w:rPr>
          <w:rFonts w:ascii="Times New Roman" w:hAnsi="Times New Roman" w:cs="Times New Roman"/>
          <w:sz w:val="24"/>
          <w:szCs w:val="24"/>
        </w:rPr>
        <w:lastRenderedPageBreak/>
        <w:t>«Город Калуга» управление архитектуры, градостроительства и земельных отношений города Калуги.</w:t>
      </w:r>
      <w:r w:rsidRPr="00D94881">
        <w:rPr>
          <w:rFonts w:ascii="Times New Roman" w:hAnsi="Times New Roman" w:cs="Times New Roman"/>
          <w:sz w:val="24"/>
          <w:szCs w:val="24"/>
        </w:rPr>
        <w:tab/>
      </w:r>
    </w:p>
    <w:p w:rsidR="00D94881" w:rsidRDefault="00D94881" w:rsidP="00D948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4881">
        <w:rPr>
          <w:rFonts w:ascii="Times New Roman" w:hAnsi="Times New Roman" w:cs="Times New Roman"/>
          <w:sz w:val="24"/>
          <w:szCs w:val="24"/>
        </w:rPr>
        <w:t>Уполномоченным органом по проведению заседаний комиссии по демонтажу (сносу) нестационарных объектов на территории муниципального образования «Город Калуга» является управление архитектуры, градостроительства и земельных отношений города Калуги</w:t>
      </w:r>
      <w:r w:rsidRPr="00D94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2C9" w:rsidRPr="008D22C9" w:rsidRDefault="008D22C9" w:rsidP="00D948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>3. Определить уполномоченным органом по демонтажу с наделением его полномочиями по организации принудительного демонтажа (сноса) нестационарных объектов (кроме гаражей, хозяйственных построек, не являющихся объектами недвижимости) муниципальное казенное учреждение "Служба единого заказа городского хозяйства".</w:t>
      </w:r>
    </w:p>
    <w:p w:rsidR="008D22C9" w:rsidRPr="008D22C9" w:rsidRDefault="008D2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22C9" w:rsidRPr="008D22C9" w:rsidRDefault="008D2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>4. Определить уполномоченным органом по демонтажу с наделением его полномочиями по организации принудительного демонтажа (сноса) нестационарных объектов (гаражей, хозяйственных построек, не являющихся объектами недвижимости) муниципальное казенное учреждение "Управление капитального строительства города Калуги".</w:t>
      </w:r>
    </w:p>
    <w:p w:rsidR="008D22C9" w:rsidRPr="008D22C9" w:rsidRDefault="008D2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с момента его принятия и подлежит размещению на официальном сайте Городской Управы города Калуги.</w:t>
      </w:r>
    </w:p>
    <w:p w:rsidR="008D22C9" w:rsidRPr="008D22C9" w:rsidRDefault="008D2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>6. Контроль за исполнением настоящего Постановления возложить на управление экономики и имущественных отношений города Калуги, управление архитектуры, градостроительства и земельных отношений города Калуги и управление городского хозяйства города Калуги.</w:t>
      </w:r>
    </w:p>
    <w:p w:rsidR="008D22C9" w:rsidRPr="008D22C9" w:rsidRDefault="008D2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22C9" w:rsidRPr="008D22C9" w:rsidRDefault="008D2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>Городской Голова города Калуги</w:t>
      </w:r>
    </w:p>
    <w:p w:rsidR="008D22C9" w:rsidRPr="008D22C9" w:rsidRDefault="008D2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2C9">
        <w:rPr>
          <w:rFonts w:ascii="Times New Roman" w:hAnsi="Times New Roman" w:cs="Times New Roman"/>
          <w:sz w:val="24"/>
          <w:szCs w:val="24"/>
        </w:rPr>
        <w:t>К.М.Горобцов</w:t>
      </w:r>
    </w:p>
    <w:p w:rsidR="008D22C9" w:rsidRPr="008D22C9" w:rsidRDefault="008D2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D22C9" w:rsidRPr="008D22C9" w:rsidSect="00FE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C9"/>
    <w:rsid w:val="008D22C9"/>
    <w:rsid w:val="00C12940"/>
    <w:rsid w:val="00CF0F9E"/>
    <w:rsid w:val="00D9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80F5"/>
  <w15:docId w15:val="{61D18E5F-58C7-41B7-8A63-79D9219D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2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22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22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F2746587F93DFFFFA7511F779BAECCCDC5419DC39BDA9348C2E31F2C8238D1AD67C0E0753493FF13EEC7CAC755158C8334FF65946EC4C084D3508Ec4g5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F2746587F93DFFFFA74F1261F7F0C2CECC1D91CA98D5CD1D90E54873D23E84FF279EB9347880FF11F2C7CAC1c5gC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F2746587F93DFFFFA7511F779BAECCCDC5419DC39ADE9940C6E31F2C8238D1AD67C0E0753493FF13ECC5CAC555158C8334FF65946EC4C084D3508Ec4g5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6F2746587F93DFFFFA7511F779BAECCCDC5419DC39ED79345C3E31F2C8238D1AD67C0E0753493FF13ECC5CAC555158C8334FF65946EC4C084D3508Ec4g5I" TargetMode="External"/><Relationship Id="rId10" Type="http://schemas.openxmlformats.org/officeDocument/2006/relationships/hyperlink" Target="consultantplus://offline/ref=66F2746587F93DFFFFA7511F779BAECCCDC5419DC39ADB9B49C4E31F2C8238D1AD67C0E06734CBF311E4DBCBC14043DDC5c6g3I" TargetMode="External"/><Relationship Id="rId4" Type="http://schemas.openxmlformats.org/officeDocument/2006/relationships/hyperlink" Target="consultantplus://offline/ref=66F2746587F93DFFFFA7511F779BAECCCDC5419DC39ED99945C7E31F2C8238D1AD67C0E0753493FF13ECC5CAC555158C8334FF65946EC4C084D3508Ec4g5I" TargetMode="External"/><Relationship Id="rId9" Type="http://schemas.openxmlformats.org/officeDocument/2006/relationships/hyperlink" Target="consultantplus://offline/ref=66F2746587F93DFFFFA7511F779BAECCCDC5419DC39BDA9348C2E31F2C8238D1AD67C0E0753493FF13EEC6CBC455158C8334FF65946EC4C084D3508Ec4g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Александра Сергеевна</dc:creator>
  <cp:lastModifiedBy>Скок Ольга Викторовна</cp:lastModifiedBy>
  <cp:revision>3</cp:revision>
  <dcterms:created xsi:type="dcterms:W3CDTF">2023-12-05T13:25:00Z</dcterms:created>
  <dcterms:modified xsi:type="dcterms:W3CDTF">2023-12-05T13:26:00Z</dcterms:modified>
</cp:coreProperties>
</file>