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E83" w:rsidRDefault="0000146D">
      <w:pPr>
        <w:spacing w:after="0" w:line="240" w:lineRule="auto"/>
        <w:jc w:val="center"/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Приложение 3</w:t>
      </w:r>
    </w:p>
    <w:p w:rsidR="00B50E83" w:rsidRDefault="0000146D">
      <w:pPr>
        <w:spacing w:after="0" w:line="240" w:lineRule="auto"/>
        <w:jc w:val="center"/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к постановлению Городской Управы </w:t>
      </w:r>
    </w:p>
    <w:p w:rsidR="00B50E83" w:rsidRDefault="0000146D">
      <w:pPr>
        <w:spacing w:after="0" w:line="240" w:lineRule="auto"/>
        <w:jc w:val="center"/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города Калуги</w:t>
      </w:r>
    </w:p>
    <w:p w:rsidR="00B50E83" w:rsidRDefault="0000146D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146D">
        <w:rPr>
          <w:rFonts w:ascii="Times New Roman" w:eastAsia="Calibri" w:hAnsi="Times New Roman" w:cs="Times New Roman"/>
          <w:sz w:val="24"/>
          <w:szCs w:val="24"/>
        </w:rPr>
        <w:t>от 29.10.2021 № 10420-пи</w:t>
      </w:r>
    </w:p>
    <w:p w:rsidR="00B50E83" w:rsidRDefault="0000146D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Cs w:val="20"/>
        </w:rPr>
        <w:t>ЗАДАНИЕ</w:t>
      </w:r>
    </w:p>
    <w:p w:rsidR="00B50E83" w:rsidRDefault="0000146D">
      <w:pPr>
        <w:pStyle w:val="ConsPlusNonformat"/>
        <w:jc w:val="center"/>
        <w:rPr>
          <w:b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на выполнение инженерных изысканий</w:t>
      </w:r>
    </w:p>
    <w:p w:rsidR="00B50E83" w:rsidRDefault="0000146D">
      <w:pPr>
        <w:spacing w:after="0" w:line="240" w:lineRule="auto"/>
        <w:ind w:firstLine="567"/>
        <w:jc w:val="center"/>
      </w:pPr>
      <w:r>
        <w:rPr>
          <w:rFonts w:ascii="Times New Roman" w:eastAsia="Liberation Serif" w:hAnsi="Times New Roman"/>
          <w:b/>
          <w:bCs/>
          <w:color w:val="000000"/>
          <w:kern w:val="2"/>
          <w:lang w:eastAsia="hi-IN" w:bidi="hi-IN"/>
        </w:rPr>
        <w:t xml:space="preserve">по проекту планировки территории и проекту межевания территории для строительства объекта: </w:t>
      </w:r>
      <w:bookmarkStart w:id="1" w:name="__DdeLink__2839_397934238"/>
      <w:r>
        <w:rPr>
          <w:rFonts w:ascii="Times New Roman" w:eastAsia="Liberation Serif" w:hAnsi="Times New Roman"/>
          <w:b/>
          <w:bCs/>
          <w:color w:val="000000"/>
          <w:kern w:val="2"/>
          <w:lang w:eastAsia="hi-IN" w:bidi="hi-IN"/>
        </w:rPr>
        <w:t>«Уличны</w:t>
      </w:r>
      <w:r>
        <w:rPr>
          <w:rFonts w:ascii="Times New Roman" w:eastAsia="Liberation Serif" w:hAnsi="Times New Roman"/>
          <w:b/>
          <w:bCs/>
          <w:color w:val="000000"/>
          <w:kern w:val="2"/>
          <w:lang w:eastAsia="hi-IN" w:bidi="hi-IN"/>
        </w:rPr>
        <w:t>е</w:t>
      </w:r>
      <w:r>
        <w:rPr>
          <w:rFonts w:ascii="Times New Roman" w:eastAsia="Liberation Serif" w:hAnsi="Times New Roman"/>
          <w:b/>
          <w:bCs/>
          <w:color w:val="000000"/>
          <w:kern w:val="2"/>
          <w:lang w:eastAsia="hi-IN" w:bidi="hi-IN"/>
        </w:rPr>
        <w:t xml:space="preserve"> газопроводы д. </w:t>
      </w:r>
      <w:proofErr w:type="spellStart"/>
      <w:r>
        <w:rPr>
          <w:rFonts w:ascii="Times New Roman" w:eastAsia="Liberation Serif" w:hAnsi="Times New Roman"/>
          <w:b/>
          <w:bCs/>
          <w:color w:val="000000"/>
          <w:kern w:val="2"/>
          <w:lang w:eastAsia="hi-IN" w:bidi="hi-IN"/>
        </w:rPr>
        <w:t>Горенское</w:t>
      </w:r>
      <w:proofErr w:type="spellEnd"/>
      <w:r>
        <w:rPr>
          <w:rFonts w:ascii="Times New Roman" w:eastAsia="Liberation Serif" w:hAnsi="Times New Roman"/>
          <w:b/>
          <w:bCs/>
          <w:color w:val="000000"/>
          <w:kern w:val="2"/>
          <w:lang w:eastAsia="hi-IN" w:bidi="hi-IN"/>
        </w:rPr>
        <w:t xml:space="preserve"> г. Калуги»</w:t>
      </w:r>
      <w:bookmarkEnd w:id="1"/>
    </w:p>
    <w:p w:rsidR="00B50E83" w:rsidRDefault="00B50E83">
      <w:pPr>
        <w:spacing w:after="0" w:line="240" w:lineRule="auto"/>
        <w:ind w:firstLine="567"/>
        <w:jc w:val="center"/>
        <w:rPr>
          <w:rFonts w:ascii="Times New Roman" w:eastAsia="Liberation Serif" w:hAnsi="Times New Roman"/>
          <w:b/>
          <w:bCs/>
          <w:color w:val="000000"/>
          <w:kern w:val="2"/>
          <w:lang w:eastAsia="hi-IN" w:bidi="hi-IN"/>
        </w:rPr>
      </w:pPr>
    </w:p>
    <w:tbl>
      <w:tblPr>
        <w:tblW w:w="9669" w:type="dxa"/>
        <w:tblInd w:w="49" w:type="dxa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"/>
        <w:gridCol w:w="3585"/>
        <w:gridCol w:w="5694"/>
      </w:tblGrid>
      <w:tr w:rsidR="00B50E83"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0E83" w:rsidRDefault="00B50E83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0E83" w:rsidRDefault="000014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позиции</w:t>
            </w:r>
          </w:p>
        </w:tc>
        <w:tc>
          <w:tcPr>
            <w:tcW w:w="5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0E83" w:rsidRDefault="000014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Содержание</w:t>
            </w:r>
          </w:p>
        </w:tc>
      </w:tr>
      <w:tr w:rsidR="00B50E83">
        <w:trPr>
          <w:trHeight w:val="603"/>
        </w:trPr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0E83" w:rsidRDefault="000014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0E83" w:rsidRDefault="000014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Сведения об объекте инженерных изысканий</w:t>
            </w:r>
          </w:p>
        </w:tc>
        <w:tc>
          <w:tcPr>
            <w:tcW w:w="5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0E83" w:rsidRDefault="0000146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Территория: </w:t>
            </w:r>
            <w:r>
              <w:rPr>
                <w:rFonts w:ascii="Times New Roman" w:eastAsia="Liberation Serif" w:hAnsi="Times New Roman" w:cs="Calibri"/>
                <w:color w:val="000000"/>
                <w:kern w:val="2"/>
                <w:sz w:val="20"/>
                <w:szCs w:val="20"/>
                <w:lang w:eastAsia="hi-IN" w:bidi="hi-IN"/>
              </w:rPr>
              <w:t xml:space="preserve">г. Калуга </w:t>
            </w:r>
            <w:proofErr w:type="spellStart"/>
            <w:r>
              <w:rPr>
                <w:rFonts w:ascii="Times New Roman" w:eastAsia="Liberation Serif" w:hAnsi="Times New Roman" w:cs="Calibri"/>
                <w:color w:val="000000"/>
                <w:kern w:val="2"/>
                <w:sz w:val="20"/>
                <w:szCs w:val="20"/>
                <w:lang w:eastAsia="hi-IN" w:bidi="hi-IN"/>
              </w:rPr>
              <w:t>д.Горенское</w:t>
            </w:r>
            <w:proofErr w:type="spellEnd"/>
            <w:r>
              <w:rPr>
                <w:rFonts w:ascii="Times New Roman" w:eastAsia="Liberation Serif" w:hAnsi="Times New Roman" w:cs="Calibri"/>
                <w:color w:val="000000"/>
                <w:kern w:val="2"/>
                <w:sz w:val="20"/>
                <w:szCs w:val="20"/>
                <w:lang w:eastAsia="hi-IN" w:bidi="hi-IN"/>
              </w:rPr>
              <w:t xml:space="preserve"> в кадастровом квартале 40:25:000120; </w:t>
            </w:r>
            <w:bookmarkStart w:id="2" w:name="__DdeLink__324_1235307100"/>
            <w:r>
              <w:rPr>
                <w:rFonts w:ascii="Times New Roman" w:eastAsia="Liberation Serif" w:hAnsi="Times New Roman" w:cs="Calibri"/>
                <w:color w:val="000000"/>
                <w:kern w:val="2"/>
                <w:sz w:val="20"/>
                <w:szCs w:val="20"/>
                <w:lang w:eastAsia="hi-IN" w:bidi="hi-IN"/>
              </w:rPr>
              <w:t>земли лесного фонда с кадастровым номером 40:25:000000:283</w:t>
            </w:r>
            <w:bookmarkEnd w:id="2"/>
          </w:p>
        </w:tc>
      </w:tr>
      <w:tr w:rsidR="00B50E83">
        <w:trPr>
          <w:trHeight w:val="1515"/>
        </w:trPr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0E83" w:rsidRDefault="000014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0E83" w:rsidRDefault="000014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Требования к материалам и </w:t>
            </w:r>
            <w:r>
              <w:rPr>
                <w:rFonts w:ascii="Times New Roman" w:hAnsi="Times New Roman" w:cs="Times New Roman"/>
                <w:sz w:val="20"/>
              </w:rPr>
              <w:t>результатам инженерных изысканий (состав, сроки и порядок представления отчетных материалов)</w:t>
            </w:r>
          </w:p>
        </w:tc>
        <w:tc>
          <w:tcPr>
            <w:tcW w:w="5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0E83" w:rsidRDefault="0000146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Согласно требованиям «СП 438.1325800.2019. Свод правил. Инженерные изыскания при планировке территорий. Общие требования» (утв. Приказом Минстроя России от 25.02.2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019 </w:t>
            </w:r>
          </w:p>
          <w:p w:rsidR="00B50E83" w:rsidRDefault="0000146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№ 127/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B50E83" w:rsidRDefault="0000146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Инженерно-геодезические изыскания включают виды работ, указанные в СП 47.13330.2016 (</w:t>
            </w:r>
            <w:hyperlink r:id="rId4">
              <w:r>
                <w:t>пункты 5.1.3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5">
              <w:r>
                <w:t>5.1.4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и               </w:t>
            </w:r>
            <w:hyperlink r:id="rId6">
              <w:r>
                <w:t>приложение А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</w:tr>
      <w:tr w:rsidR="00B50E83">
        <w:trPr>
          <w:trHeight w:val="258"/>
        </w:trPr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0E83" w:rsidRDefault="000014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0E83" w:rsidRDefault="000014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Виды инженерных изысканий</w:t>
            </w:r>
          </w:p>
        </w:tc>
        <w:tc>
          <w:tcPr>
            <w:tcW w:w="5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0E83" w:rsidRDefault="0000146D">
            <w:pPr>
              <w:pStyle w:val="ConsPlusNormal"/>
              <w:snapToGrid w:val="0"/>
            </w:pPr>
            <w:r>
              <w:rPr>
                <w:rFonts w:ascii="Times New Roman" w:hAnsi="Times New Roman" w:cs="Times New Roman"/>
                <w:sz w:val="20"/>
              </w:rPr>
              <w:t>Инженерно-геодезические, инженерно-геологические</w:t>
            </w:r>
          </w:p>
        </w:tc>
      </w:tr>
      <w:tr w:rsidR="00B50E83"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0E83" w:rsidRDefault="000014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3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0E83" w:rsidRDefault="000014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Границы территорий проведения инженерных изысканий</w:t>
            </w:r>
          </w:p>
        </w:tc>
        <w:tc>
          <w:tcPr>
            <w:tcW w:w="5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0E83" w:rsidRDefault="0000146D">
            <w:pPr>
              <w:spacing w:after="0" w:line="240" w:lineRule="auto"/>
              <w:jc w:val="both"/>
            </w:pPr>
            <w:r>
              <w:rPr>
                <w:rFonts w:ascii="Times New Roman" w:eastAsia="Liberation Serif" w:hAnsi="Times New Roman" w:cs="Calibri"/>
                <w:color w:val="000000"/>
                <w:kern w:val="2"/>
                <w:sz w:val="20"/>
                <w:szCs w:val="20"/>
                <w:lang w:eastAsia="hi-IN" w:bidi="hi-IN"/>
              </w:rPr>
              <w:t xml:space="preserve">- г. Калуга </w:t>
            </w:r>
            <w:proofErr w:type="spellStart"/>
            <w:r>
              <w:rPr>
                <w:rFonts w:ascii="Times New Roman" w:eastAsia="Liberation Serif" w:hAnsi="Times New Roman" w:cs="Calibri"/>
                <w:color w:val="000000"/>
                <w:kern w:val="2"/>
                <w:sz w:val="20"/>
                <w:szCs w:val="20"/>
                <w:lang w:eastAsia="hi-IN" w:bidi="hi-IN"/>
              </w:rPr>
              <w:t>д.Горенское</w:t>
            </w:r>
            <w:proofErr w:type="spellEnd"/>
            <w:r>
              <w:rPr>
                <w:rFonts w:ascii="Times New Roman" w:eastAsia="Liberation Serif" w:hAnsi="Times New Roman" w:cs="Calibri"/>
                <w:color w:val="000000"/>
                <w:kern w:val="2"/>
                <w:sz w:val="20"/>
                <w:szCs w:val="20"/>
                <w:lang w:eastAsia="hi-IN" w:bidi="hi-IN"/>
              </w:rPr>
              <w:t xml:space="preserve"> в кадастровом квартале 40:25:000120</w:t>
            </w:r>
          </w:p>
          <w:p w:rsidR="00B50E83" w:rsidRDefault="0000146D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eastAsia="Liberation Serif" w:hAnsi="Times New Roman" w:cs="Calibri"/>
                <w:color w:val="000000"/>
                <w:kern w:val="2"/>
                <w:sz w:val="20"/>
                <w:szCs w:val="20"/>
                <w:lang w:eastAsia="hi-IN" w:bidi="hi-IN"/>
              </w:rPr>
              <w:t xml:space="preserve">- земли лесного фонда с </w:t>
            </w:r>
            <w:r>
              <w:rPr>
                <w:rFonts w:ascii="Times New Roman" w:eastAsia="Liberation Serif" w:hAnsi="Times New Roman" w:cs="Calibri"/>
                <w:color w:val="000000"/>
                <w:kern w:val="2"/>
                <w:sz w:val="20"/>
                <w:szCs w:val="20"/>
                <w:lang w:eastAsia="hi-IN" w:bidi="hi-IN"/>
              </w:rPr>
              <w:t>кадастровым номером 40:25:000000:283</w:t>
            </w:r>
          </w:p>
        </w:tc>
      </w:tr>
      <w:tr w:rsidR="00B50E83"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0E83" w:rsidRDefault="000014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0E83" w:rsidRDefault="000014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Описание объекта планируемого размещения капитального строительства</w:t>
            </w:r>
          </w:p>
        </w:tc>
        <w:tc>
          <w:tcPr>
            <w:tcW w:w="5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0E83" w:rsidRDefault="0000146D">
            <w:pPr>
              <w:spacing w:after="0" w:line="240" w:lineRule="auto"/>
              <w:jc w:val="both"/>
            </w:pPr>
            <w:r>
              <w:rPr>
                <w:rFonts w:ascii="Times New Roman" w:hAnsi="Times New Roman" w:cs="Calibri"/>
                <w:bCs/>
                <w:sz w:val="20"/>
                <w:szCs w:val="20"/>
              </w:rPr>
              <w:t xml:space="preserve">Планируется размещение </w:t>
            </w:r>
            <w:r>
              <w:rPr>
                <w:rFonts w:ascii="Times New Roman" w:hAnsi="Times New Roman" w:cs="Calibri"/>
                <w:bCs/>
                <w:sz w:val="20"/>
                <w:szCs w:val="20"/>
              </w:rPr>
              <w:t xml:space="preserve">газопровода на территории                                д. </w:t>
            </w:r>
            <w:proofErr w:type="spellStart"/>
            <w:r>
              <w:rPr>
                <w:rFonts w:ascii="Times New Roman" w:hAnsi="Times New Roman" w:cs="Calibri"/>
                <w:bCs/>
                <w:sz w:val="20"/>
                <w:szCs w:val="20"/>
              </w:rPr>
              <w:t>Горенское</w:t>
            </w:r>
            <w:proofErr w:type="spellEnd"/>
            <w:r>
              <w:rPr>
                <w:rFonts w:ascii="Times New Roman" w:hAnsi="Times New Roman" w:cs="Calibri"/>
                <w:bCs/>
                <w:sz w:val="20"/>
                <w:szCs w:val="20"/>
              </w:rPr>
              <w:t xml:space="preserve"> в кадастровом квартале 40:25:000120 </w:t>
            </w:r>
            <w:r>
              <w:rPr>
                <w:rFonts w:ascii="Times New Roman" w:hAnsi="Times New Roman" w:cs="Calibri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Calibri"/>
                <w:bCs/>
                <w:sz w:val="20"/>
                <w:szCs w:val="20"/>
              </w:rPr>
              <w:t xml:space="preserve"> на </w:t>
            </w:r>
            <w:r>
              <w:rPr>
                <w:rFonts w:ascii="Times New Roman" w:eastAsia="Liberation Serif" w:hAnsi="Times New Roman" w:cs="Calibri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землях лесного фонда с кадастровым номером 40:25:000000:283</w:t>
            </w:r>
            <w:r>
              <w:rPr>
                <w:rFonts w:ascii="Times New Roman" w:hAnsi="Times New Roman" w:cs="Calibri"/>
                <w:bCs/>
                <w:sz w:val="20"/>
                <w:szCs w:val="20"/>
              </w:rPr>
              <w:t xml:space="preserve"> </w:t>
            </w:r>
          </w:p>
        </w:tc>
      </w:tr>
      <w:tr w:rsidR="00B50E83"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0E83" w:rsidRDefault="000014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3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0E83" w:rsidRDefault="000014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Необходимость выполнения отдельных видов инженерных изысканий</w:t>
            </w:r>
          </w:p>
        </w:tc>
        <w:tc>
          <w:tcPr>
            <w:tcW w:w="5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0E83" w:rsidRDefault="0000146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  <w:r>
              <w:rPr>
                <w:rFonts w:ascii="Times New Roman" w:hAnsi="Times New Roman"/>
                <w:sz w:val="20"/>
                <w:szCs w:val="20"/>
              </w:rPr>
              <w:t>необходимости</w:t>
            </w:r>
          </w:p>
        </w:tc>
      </w:tr>
      <w:tr w:rsidR="00B50E83"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0E83" w:rsidRDefault="000014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3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0E83" w:rsidRDefault="000014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Требования к точности, надежности, достоверности и обеспеченности данных и характеристик</w:t>
            </w:r>
          </w:p>
        </w:tc>
        <w:tc>
          <w:tcPr>
            <w:tcW w:w="5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0E83" w:rsidRDefault="0000146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Инженерные изыскания выполнить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соответсвии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требованиями СП 47.13330.2016, СП 11-102-97, СП 11-104-97, СП 11-105-97, СП </w:t>
            </w:r>
            <w:r>
              <w:rPr>
                <w:rFonts w:ascii="Times New Roman" w:hAnsi="Times New Roman"/>
                <w:sz w:val="20"/>
                <w:szCs w:val="20"/>
              </w:rPr>
              <w:t>115.13330.2016 (Актуализированная редакция СНиП 22-01-95) «Геофизика опасных природных воздействий», СП 131.13330.2016 (Актуализированная редакция СНиП 23-01-99*) «Строительная климатология», СП 22.13330.2011 (Актуализированная редакция СНиП 2-02.01-83*) «</w:t>
            </w:r>
            <w:r>
              <w:rPr>
                <w:rFonts w:ascii="Times New Roman" w:hAnsi="Times New Roman"/>
                <w:sz w:val="20"/>
                <w:szCs w:val="20"/>
              </w:rPr>
              <w:t>Основания зданий и сооружений», ГОСТ 25100-2011, ГОСТ 9.602-2016 и др. нормативных документов.</w:t>
            </w:r>
          </w:p>
        </w:tc>
      </w:tr>
      <w:tr w:rsidR="00B50E83"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0E83" w:rsidRDefault="000014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3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0E83" w:rsidRDefault="000014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Сведения и данные, необходимые для обработки результатов измерений:</w:t>
            </w:r>
          </w:p>
          <w:p w:rsidR="00B50E83" w:rsidRDefault="000014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Система координат, Масштаб съемки</w:t>
            </w:r>
          </w:p>
        </w:tc>
        <w:tc>
          <w:tcPr>
            <w:tcW w:w="5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0E83" w:rsidRDefault="0000146D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МСК-40, местная г. Калуги;</w:t>
            </w:r>
          </w:p>
          <w:p w:rsidR="00B50E83" w:rsidRDefault="0000146D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М:1: 500</w:t>
            </w:r>
          </w:p>
        </w:tc>
      </w:tr>
      <w:tr w:rsidR="00B50E83"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0E83" w:rsidRDefault="000014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3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0E83" w:rsidRDefault="000014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Данные о </w:t>
            </w:r>
            <w:r>
              <w:rPr>
                <w:rFonts w:ascii="Times New Roman" w:hAnsi="Times New Roman" w:cs="Times New Roman"/>
                <w:sz w:val="20"/>
              </w:rPr>
              <w:t>границах и площадях создания или обновления инженерно-топографических планов</w:t>
            </w:r>
          </w:p>
        </w:tc>
        <w:tc>
          <w:tcPr>
            <w:tcW w:w="5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0E83" w:rsidRDefault="0000146D">
            <w:pPr>
              <w:pStyle w:val="ConsPlusNormal"/>
              <w:snapToGrid w:val="0"/>
            </w:pPr>
            <w:r>
              <w:rPr>
                <w:rFonts w:ascii="Times New Roman" w:hAnsi="Times New Roman" w:cs="Times New Roman"/>
                <w:sz w:val="20"/>
              </w:rPr>
              <w:t xml:space="preserve">Предварительная площадь образуемых земельных участков для размещения </w:t>
            </w:r>
            <w:r>
              <w:rPr>
                <w:rFonts w:ascii="Times New Roman" w:hAnsi="Times New Roman"/>
                <w:bCs/>
                <w:sz w:val="20"/>
              </w:rPr>
              <w:t xml:space="preserve">линейного объекта 37800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кв.м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  <w:tr w:rsidR="00B50E83"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0E83" w:rsidRDefault="00B50E83"/>
          <w:p w:rsidR="00B50E83" w:rsidRDefault="0000146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3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0E83" w:rsidRDefault="0000146D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Дополнительные требования к съемке подземных и надземных инженерных коммун</w:t>
            </w:r>
            <w:r>
              <w:rPr>
                <w:rFonts w:ascii="Times New Roman" w:hAnsi="Times New Roman" w:cs="Times New Roman"/>
                <w:sz w:val="20"/>
              </w:rPr>
              <w:t>икаций</w:t>
            </w:r>
          </w:p>
        </w:tc>
        <w:tc>
          <w:tcPr>
            <w:tcW w:w="5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0E83" w:rsidRDefault="0000146D">
            <w:pPr>
              <w:pStyle w:val="ConsPlusNormal"/>
              <w:snapToGrid w:val="0"/>
            </w:pPr>
            <w:r>
              <w:rPr>
                <w:rFonts w:ascii="Times New Roman" w:hAnsi="Times New Roman" w:cs="Times New Roman"/>
                <w:sz w:val="20"/>
              </w:rPr>
              <w:t>Работа выполняется в виде отдельных документов и отчетов, в соответствии с требованиями СП 47.13330.2016</w:t>
            </w:r>
          </w:p>
        </w:tc>
      </w:tr>
      <w:tr w:rsidR="00B50E83"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2" w:space="0" w:color="000000"/>
            </w:tcBorders>
            <w:shd w:val="clear" w:color="auto" w:fill="auto"/>
          </w:tcPr>
          <w:p w:rsidR="00B50E83" w:rsidRDefault="00B50E83"/>
          <w:p w:rsidR="00B50E83" w:rsidRDefault="000014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0E83" w:rsidRDefault="000014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Дополнительные требования (например, на инженерно-топографическом плане показать грунтовые дороги, имеющиеся по трассе деревья, </w:t>
            </w:r>
            <w:r>
              <w:rPr>
                <w:rFonts w:ascii="Times New Roman" w:hAnsi="Times New Roman" w:cs="Times New Roman"/>
                <w:sz w:val="20"/>
              </w:rPr>
              <w:t>нумерацию домов, границы земельных участков, границы территориальных зон)</w:t>
            </w:r>
          </w:p>
        </w:tc>
        <w:tc>
          <w:tcPr>
            <w:tcW w:w="5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0E83" w:rsidRDefault="0000146D">
            <w:pPr>
              <w:pStyle w:val="af1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инженерных изысканий выполнить в соответствии с требованиями «Положения о выполнении инженерных изысканий...», утвержденными Постановлением Правительства РФ от 19.01.2006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№20</w:t>
            </w:r>
          </w:p>
        </w:tc>
      </w:tr>
    </w:tbl>
    <w:p w:rsidR="00B50E83" w:rsidRDefault="00B50E83">
      <w:pPr>
        <w:pStyle w:val="ConsPlusNormal"/>
        <w:tabs>
          <w:tab w:val="left" w:pos="570"/>
          <w:tab w:val="left" w:pos="680"/>
          <w:tab w:val="left" w:pos="770"/>
        </w:tabs>
        <w:jc w:val="both"/>
      </w:pPr>
    </w:p>
    <w:sectPr w:rsidR="00B50E83">
      <w:pgSz w:w="11906" w:h="16838"/>
      <w:pgMar w:top="709" w:right="851" w:bottom="851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E83"/>
    <w:rsid w:val="0000146D"/>
    <w:rsid w:val="00B5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B2AC"/>
  <w15:docId w15:val="{F9D90D2B-E413-4F97-B6F0-A1FD51C4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83F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71F9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qFormat/>
    <w:rsid w:val="0049249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uiPriority w:val="99"/>
    <w:qFormat/>
    <w:rsid w:val="0049249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Strong"/>
    <w:qFormat/>
    <w:rsid w:val="007B2699"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unhideWhenUsed/>
    <w:rsid w:val="0049249A"/>
    <w:pPr>
      <w:widowControl w:val="0"/>
      <w:tabs>
        <w:tab w:val="left" w:pos="144"/>
        <w:tab w:val="left" w:pos="864"/>
        <w:tab w:val="left" w:pos="3024"/>
      </w:tabs>
      <w:suppressAutoHyphens/>
      <w:spacing w:after="12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No Spacing"/>
    <w:uiPriority w:val="1"/>
    <w:qFormat/>
    <w:rsid w:val="00B57EDB"/>
    <w:rPr>
      <w:sz w:val="22"/>
    </w:rPr>
  </w:style>
  <w:style w:type="paragraph" w:styleId="ac">
    <w:name w:val="Balloon Text"/>
    <w:basedOn w:val="a"/>
    <w:uiPriority w:val="99"/>
    <w:semiHidden/>
    <w:unhideWhenUsed/>
    <w:qFormat/>
    <w:rsid w:val="00071F9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Bullet"/>
    <w:basedOn w:val="a"/>
    <w:qFormat/>
    <w:rsid w:val="0049249A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rsid w:val="0049249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B97F6B"/>
    <w:pPr>
      <w:ind w:left="720"/>
      <w:contextualSpacing/>
    </w:pPr>
  </w:style>
  <w:style w:type="paragraph" w:customStyle="1" w:styleId="ConsPlusNonformat">
    <w:name w:val="ConsPlusNonformat"/>
    <w:qFormat/>
    <w:rsid w:val="007B2699"/>
    <w:pPr>
      <w:suppressAutoHyphens/>
    </w:pPr>
    <w:rPr>
      <w:rFonts w:ascii="Courier New" w:eastAsia="Liberation Serif" w:hAnsi="Courier New" w:cs="Liberation Serif"/>
      <w:color w:val="000000"/>
      <w:kern w:val="2"/>
      <w:sz w:val="22"/>
      <w:szCs w:val="24"/>
      <w:lang w:eastAsia="hi-IN" w:bidi="hi-IN"/>
    </w:rPr>
  </w:style>
  <w:style w:type="paragraph" w:customStyle="1" w:styleId="ConsPlusNormal">
    <w:name w:val="ConsPlusNormal"/>
    <w:qFormat/>
    <w:rsid w:val="007B2699"/>
    <w:pPr>
      <w:widowControl w:val="0"/>
    </w:pPr>
    <w:rPr>
      <w:rFonts w:eastAsia="Times New Roman" w:cs="Calibri"/>
      <w:sz w:val="22"/>
      <w:szCs w:val="20"/>
    </w:rPr>
  </w:style>
  <w:style w:type="paragraph" w:customStyle="1" w:styleId="af1">
    <w:name w:val="Содержимое таблицы"/>
    <w:basedOn w:val="a"/>
    <w:qFormat/>
    <w:rsid w:val="007B2699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EC32557C22259D39CF98D8E8B3FF61FD996116D42063984FCCA31E66448E8E8E01F5835EE89E09PBO" TargetMode="External"/><Relationship Id="rId5" Type="http://schemas.openxmlformats.org/officeDocument/2006/relationships/hyperlink" Target="consultantplus://offline/ref=45EC32557C22259D39CF98D8E8B3FF61FD996116D42063984FCCA31E66448E8E8E01F5835FEE9909PDO" TargetMode="External"/><Relationship Id="rId4" Type="http://schemas.openxmlformats.org/officeDocument/2006/relationships/hyperlink" Target="consultantplus://offline/ref=45EC32557C22259D39CF98D8E8B3FF61FD996116D42063984FCCA31E66448E8E8E01F5835FEE9909P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551</Words>
  <Characters>3144</Characters>
  <Application>Microsoft Office Word</Application>
  <DocSecurity>0</DocSecurity>
  <Lines>26</Lines>
  <Paragraphs>7</Paragraphs>
  <ScaleCrop>false</ScaleCrop>
  <Company>Aviakor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rodionova</dc:creator>
  <dc:description/>
  <cp:lastModifiedBy>Скок Ольга Викторовна</cp:lastModifiedBy>
  <cp:revision>10</cp:revision>
  <cp:lastPrinted>2019-08-19T07:39:00Z</cp:lastPrinted>
  <dcterms:created xsi:type="dcterms:W3CDTF">2020-06-23T17:36:00Z</dcterms:created>
  <dcterms:modified xsi:type="dcterms:W3CDTF">2021-11-08T12:42:00Z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Aviakor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