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0D" w:rsidRDefault="00673202">
      <w:pPr>
        <w:tabs>
          <w:tab w:val="left" w:pos="6121"/>
          <w:tab w:val="left" w:pos="6466"/>
        </w:tabs>
        <w:spacing w:after="1" w:line="240" w:lineRule="auto"/>
        <w:ind w:left="5669" w:right="113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Приложение</w:t>
      </w:r>
    </w:p>
    <w:p w:rsidR="0032470D" w:rsidRDefault="00673202">
      <w:pPr>
        <w:tabs>
          <w:tab w:val="left" w:pos="4919"/>
          <w:tab w:val="left" w:pos="5497"/>
          <w:tab w:val="left" w:pos="6578"/>
        </w:tabs>
        <w:spacing w:after="1" w:line="240" w:lineRule="auto"/>
        <w:ind w:left="6372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решению Городской Думы</w:t>
      </w:r>
    </w:p>
    <w:p w:rsidR="0032470D" w:rsidRDefault="00673202">
      <w:pPr>
        <w:tabs>
          <w:tab w:val="left" w:pos="4919"/>
          <w:tab w:val="left" w:pos="5497"/>
          <w:tab w:val="left" w:pos="6578"/>
        </w:tabs>
        <w:spacing w:after="1" w:line="240" w:lineRule="auto"/>
        <w:ind w:left="6372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орода Калуги</w:t>
      </w:r>
    </w:p>
    <w:p w:rsidR="0032470D" w:rsidRDefault="00673202">
      <w:pPr>
        <w:tabs>
          <w:tab w:val="left" w:pos="4919"/>
          <w:tab w:val="left" w:pos="5497"/>
          <w:tab w:val="left" w:pos="6578"/>
        </w:tabs>
        <w:spacing w:after="1" w:line="240" w:lineRule="auto"/>
        <w:ind w:left="6372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т_________ №_______</w:t>
      </w:r>
    </w:p>
    <w:p w:rsidR="0032470D" w:rsidRDefault="0032470D">
      <w:pPr>
        <w:tabs>
          <w:tab w:val="left" w:pos="4919"/>
          <w:tab w:val="left" w:pos="5497"/>
          <w:tab w:val="left" w:pos="6578"/>
        </w:tabs>
        <w:spacing w:after="1" w:line="240" w:lineRule="auto"/>
        <w:ind w:left="4956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tabs>
          <w:tab w:val="left" w:pos="4919"/>
          <w:tab w:val="left" w:pos="5497"/>
          <w:tab w:val="left" w:pos="6578"/>
        </w:tabs>
        <w:spacing w:after="1" w:line="240" w:lineRule="auto"/>
        <w:ind w:left="4956"/>
        <w:outlineLvl w:val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470D" w:rsidRDefault="00673202">
      <w:pPr>
        <w:spacing w:after="1" w:line="220" w:lineRule="atLeast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32470D" w:rsidRDefault="00673202">
      <w:pPr>
        <w:spacing w:after="1" w:line="22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униципальном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земельном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территории </w:t>
      </w:r>
    </w:p>
    <w:p w:rsidR="0032470D" w:rsidRDefault="00673202">
      <w:pPr>
        <w:spacing w:after="1" w:line="220" w:lineRule="atLeas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 «Город Калуга»  </w:t>
      </w:r>
    </w:p>
    <w:p w:rsidR="0032470D" w:rsidRDefault="0032470D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470D" w:rsidRDefault="00673202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32470D" w:rsidRDefault="0032470D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Положение о муниципальном земельном контроле на территории муниципального образования </w:t>
      </w:r>
      <w:bookmarkStart w:id="0" w:name="_Hlk74904570"/>
      <w:r>
        <w:rPr>
          <w:rFonts w:ascii="Times New Roman" w:hAnsi="Times New Roman" w:cs="Times New Roman"/>
          <w:sz w:val="24"/>
          <w:szCs w:val="24"/>
        </w:rPr>
        <w:t>«Город Калуга»</w:t>
      </w:r>
      <w:bookmarkStart w:id="1" w:name="P8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(далее - Положение) определяет правила организации и осуществления деятельности уполномоченного   органа  местного самоуправления  по контролю за собл</w:t>
      </w:r>
      <w:r>
        <w:rPr>
          <w:rFonts w:ascii="Times New Roman" w:hAnsi="Times New Roman" w:cs="Times New Roman"/>
          <w:sz w:val="24"/>
          <w:szCs w:val="24"/>
        </w:rPr>
        <w:t>юдением гражданами  и организациями  требований законодательства Российской Федерации и Калужской области в отношении объектов земельных отношений,  за нарушение которых законодательством Российской Федерации и Калужской области предусмотрена административ</w:t>
      </w:r>
      <w:r>
        <w:rPr>
          <w:rFonts w:ascii="Times New Roman" w:hAnsi="Times New Roman" w:cs="Times New Roman"/>
          <w:sz w:val="24"/>
          <w:szCs w:val="24"/>
        </w:rPr>
        <w:t>ная  ответственность (далее - муниципальный земельный контроль).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 Положение разработано в соответствии со статьей 72 Земельного кодекса Российской Федерации, Кодексом Российской Федерации об административных правонарушениях,  Федеральным законом от 3</w:t>
      </w:r>
      <w:r>
        <w:rPr>
          <w:rFonts w:ascii="Times New Roman" w:hAnsi="Times New Roman" w:cs="Times New Roman"/>
          <w:sz w:val="24"/>
          <w:szCs w:val="24"/>
        </w:rPr>
        <w:t>1.07.2020 № 248-ФЗ «О государственном контроле (надзоре) и муниципальном контроле в Российской Федерации» (далее - Федеральный закон № 248-ФЗ), а также иными нормативными   правовыми актами Российской Федерации и Калужской области.</w:t>
      </w:r>
    </w:p>
    <w:p w:rsidR="0032470D" w:rsidRDefault="006732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Предметом муниципального земельного контроля на территории                                                                муниципального образования «Город Калуга» (далее - МО) являются: соблюдение гражданами и организациями (далее - контролируемые ли</w:t>
      </w:r>
      <w:r>
        <w:rPr>
          <w:rFonts w:ascii="Times New Roman" w:hAnsi="Times New Roman" w:cs="Times New Roman"/>
          <w:sz w:val="24"/>
          <w:szCs w:val="24"/>
        </w:rPr>
        <w:t>ца) обязательных требований, установленных законами и иными нормативными правовыми актами Российской Федерации, законами и иными правовыми актами Калужской области (далее - обязательные требования), в области использования земель, за нарушение которых зако</w:t>
      </w:r>
      <w:r>
        <w:rPr>
          <w:rFonts w:ascii="Times New Roman" w:hAnsi="Times New Roman" w:cs="Times New Roman"/>
          <w:sz w:val="24"/>
          <w:szCs w:val="24"/>
        </w:rPr>
        <w:t>нодательством Российской Федерации, законодательством Калужской области предусмотрена административная ответственность; соблюдение контролируемыми лицами требований, содержащихся в разрешительных документах, и требований документов, исполнение которых явля</w:t>
      </w:r>
      <w:r>
        <w:rPr>
          <w:rFonts w:ascii="Times New Roman" w:hAnsi="Times New Roman" w:cs="Times New Roman"/>
          <w:sz w:val="24"/>
          <w:szCs w:val="24"/>
        </w:rPr>
        <w:t xml:space="preserve">ется необходимым в соответствии с законодательством Российской Федерации; исполнение контролируемыми лицами решений, принимаемых по результатам контрольных мероприятий. 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власти, органы местного самоуправления, иные государственные и </w:t>
      </w:r>
      <w:r>
        <w:rPr>
          <w:rFonts w:ascii="Times New Roman" w:hAnsi="Times New Roman" w:cs="Times New Roman"/>
          <w:sz w:val="24"/>
          <w:szCs w:val="24"/>
        </w:rPr>
        <w:t>муниципальные органы выступают контролируемыми лицами в случае владения и (или) пользования ими объектами контроля.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Муниципальный земельный контроль осуществляется в отношении расположенных в границах МО объектов земельного контроля (земельные участки</w:t>
      </w:r>
      <w:r>
        <w:rPr>
          <w:rFonts w:ascii="Times New Roman" w:hAnsi="Times New Roman" w:cs="Times New Roman"/>
          <w:sz w:val="24"/>
          <w:szCs w:val="24"/>
        </w:rPr>
        <w:t xml:space="preserve"> и их части независимо от прав на них) 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</w:t>
      </w:r>
      <w:r>
        <w:rPr>
          <w:rFonts w:ascii="Times New Roman" w:hAnsi="Times New Roman" w:cs="Times New Roman"/>
          <w:sz w:val="24"/>
          <w:szCs w:val="24"/>
        </w:rPr>
        <w:t>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 (далее - проверка).</w:t>
      </w:r>
    </w:p>
    <w:p w:rsidR="0032470D" w:rsidRDefault="00673202">
      <w:pPr>
        <w:spacing w:after="1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1.5.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орган обеспечивает учет объектов контроля в рамках осуществления муниципального земельного контроля.</w:t>
      </w:r>
    </w:p>
    <w:p w:rsidR="0032470D" w:rsidRDefault="00673202">
      <w:pPr>
        <w:spacing w:after="1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1.6. При организации и осуществлении муниципального земельного контроля органы муниципального   земельного    контроля,    должностные    лица      взаимо</w:t>
      </w:r>
      <w:r>
        <w:rPr>
          <w:rFonts w:ascii="Times New Roman" w:hAnsi="Times New Roman" w:cs="Times New Roman"/>
          <w:sz w:val="24"/>
          <w:szCs w:val="24"/>
        </w:rPr>
        <w:t xml:space="preserve">действуют  с федеральными органами исполнительной власти, уполномоченными на осуществление государственного    земельного   надзора   (далее - органы   государственного  земельного надзора), в порядке, установленном постановлением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При осуществлении муниципал</w:t>
      </w:r>
      <w:r>
        <w:rPr>
          <w:rFonts w:ascii="Times New Roman" w:hAnsi="Times New Roman" w:cs="Times New Roman"/>
          <w:sz w:val="24"/>
          <w:szCs w:val="24"/>
        </w:rPr>
        <w:t xml:space="preserve">ьного земельного контроля применяются типовые формы документов, утвержденные </w:t>
      </w:r>
      <w:bookmarkStart w:id="2" w:name="__DdeLink__738_317224221"/>
      <w:r>
        <w:rPr>
          <w:rFonts w:ascii="Times New Roman" w:hAnsi="Times New Roman" w:cs="Times New Roman"/>
          <w:sz w:val="24"/>
          <w:szCs w:val="24"/>
        </w:rPr>
        <w:t>приказом Министерства экономического развития Российской Федерации от  31.03.2021 № 151 «О типовых формах документов, используемых  контрольным (надзорным) органом»</w:t>
      </w:r>
      <w:bookmarkEnd w:id="2"/>
      <w:r>
        <w:rPr>
          <w:rFonts w:ascii="Times New Roman" w:hAnsi="Times New Roman" w:cs="Times New Roman"/>
          <w:sz w:val="24"/>
          <w:szCs w:val="24"/>
        </w:rPr>
        <w:t>.  В случае выя</w:t>
      </w:r>
      <w:r>
        <w:rPr>
          <w:rFonts w:ascii="Times New Roman" w:hAnsi="Times New Roman" w:cs="Times New Roman"/>
          <w:sz w:val="24"/>
          <w:szCs w:val="24"/>
        </w:rPr>
        <w:t>вления при проведении проверки признаков нарушений обязательных требований вместе с актом проверки выдается предписание органу государственной власти, органу местного самоуправления, юридическому лицу, индивидуальному предпринимателю об устранении выявленн</w:t>
      </w:r>
      <w:r>
        <w:rPr>
          <w:rFonts w:ascii="Times New Roman" w:hAnsi="Times New Roman" w:cs="Times New Roman"/>
          <w:sz w:val="24"/>
          <w:szCs w:val="24"/>
        </w:rPr>
        <w:t>ых признаков нарушений с указанием срока их устранения (приложение № 1).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Уполномоченный орган при осуществлении муниципального земельного контроля проводит контрольные (надзорные) мероприятия из числа предусмотренных Федеральным законом № 248-ФЗ.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</w:t>
      </w:r>
      <w:r>
        <w:rPr>
          <w:rFonts w:ascii="Times New Roman" w:hAnsi="Times New Roman" w:cs="Times New Roman"/>
          <w:sz w:val="24"/>
          <w:szCs w:val="24"/>
        </w:rPr>
        <w:t>иципальный земельный контроль осуществляется посредством организации и проведения: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мероприятий по профилактике нарушений обязательных требований;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мероприятий по контролю, осуществляемых без взаимодействия с контролируемыми лицами;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внеплановых конт</w:t>
      </w:r>
      <w:r>
        <w:rPr>
          <w:rFonts w:ascii="Times New Roman" w:hAnsi="Times New Roman" w:cs="Times New Roman"/>
          <w:sz w:val="24"/>
          <w:szCs w:val="24"/>
        </w:rPr>
        <w:t xml:space="preserve">рольных  мероприятий.       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Должностные лица, уполномоченные на внесение информации в единый реестр контрольных (надзорных) мероприятий, осуществляют внесение информации в указанный реестр в соответствии постановлением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>ации  от 16.04.2021 № 604 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415».</w:t>
      </w:r>
    </w:p>
    <w:p w:rsidR="0032470D" w:rsidRDefault="006732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Органы муниципального земельн</w:t>
      </w:r>
      <w:r>
        <w:rPr>
          <w:rFonts w:ascii="Times New Roman" w:hAnsi="Times New Roman" w:cs="Times New Roman"/>
          <w:sz w:val="24"/>
          <w:szCs w:val="24"/>
        </w:rPr>
        <w:t>ого контроля ежегодно подготавливают доклад об осуществлении муниципального земельного контроля и об эффективности такого контроля в соответствии с постановлением  Правительства РФ от 07.12.2020 № 2041  «Об утверждении требований к подготовке докладов о ви</w:t>
      </w:r>
      <w:r>
        <w:rPr>
          <w:rFonts w:ascii="Times New Roman" w:hAnsi="Times New Roman" w:cs="Times New Roman"/>
          <w:sz w:val="24"/>
          <w:szCs w:val="24"/>
        </w:rPr>
        <w:t>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32470D" w:rsidRDefault="006732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В целях, связанных с осуществлением муниципального земельного контроля, уполномо</w:t>
      </w:r>
      <w:r>
        <w:rPr>
          <w:rFonts w:ascii="Times New Roman" w:hAnsi="Times New Roman" w:cs="Times New Roman"/>
          <w:sz w:val="24"/>
          <w:szCs w:val="24"/>
        </w:rPr>
        <w:t>ченный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</w:t>
      </w:r>
      <w:r>
        <w:rPr>
          <w:rFonts w:ascii="Times New Roman" w:hAnsi="Times New Roman" w:cs="Times New Roman"/>
          <w:sz w:val="24"/>
          <w:szCs w:val="24"/>
        </w:rPr>
        <w:t>твия, в том числе в электронной форме в соответствии  с постановлением Правительства Российской Федерации от 06.03.2021 № 338                                          «О межведомственном информационном взаимодействии в рамках осуществления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(надзора), муниципального контроля».</w:t>
      </w:r>
    </w:p>
    <w:p w:rsidR="0032470D" w:rsidRDefault="00673202">
      <w:pPr>
        <w:spacing w:after="1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 Федеральным </w:t>
      </w:r>
      <w:hyperlink r:id="rId7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>№ 248-ФЗ, осуществляются с учетом требований законодательства Российско</w:t>
      </w:r>
      <w:r>
        <w:rPr>
          <w:rFonts w:ascii="Times New Roman" w:hAnsi="Times New Roman" w:cs="Times New Roman"/>
          <w:sz w:val="24"/>
          <w:szCs w:val="24"/>
        </w:rPr>
        <w:t>й Федерации о государственной и иной охраняемой законом тайне.</w:t>
      </w:r>
    </w:p>
    <w:p w:rsidR="0032470D" w:rsidRDefault="00673202">
      <w:pPr>
        <w:spacing w:after="1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1.12. Ключевые показатели муниципального земельного контроля, отражающие уровень минимизации вреда (ущерба) охраняемым законом ценностям, уровень устранения риска причинения вреда (ущерба) в сф</w:t>
      </w:r>
      <w:r>
        <w:rPr>
          <w:rFonts w:ascii="Times New Roman" w:hAnsi="Times New Roman" w:cs="Times New Roman"/>
          <w:sz w:val="24"/>
          <w:szCs w:val="24"/>
        </w:rPr>
        <w:t xml:space="preserve">ере использования земель и их целевые значения, устанавливаются согласно </w:t>
      </w:r>
      <w:hyperlink r:id="rId8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приложению №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</w:t>
      </w:r>
      <w:r>
        <w:rPr>
          <w:rFonts w:ascii="Times New Roman" w:hAnsi="Times New Roman" w:cs="Times New Roman"/>
          <w:sz w:val="24"/>
          <w:szCs w:val="24"/>
        </w:rPr>
        <w:t>стоящему Положению.</w:t>
      </w: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 Права   и обязанности  должностных лиц органа</w:t>
      </w:r>
    </w:p>
    <w:p w:rsidR="0032470D" w:rsidRDefault="00673202">
      <w:pPr>
        <w:spacing w:after="1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земельного контроля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От имени уполномоченного органа муниципальный земельный контроль вправе осуществлять следующие должностные лица: 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начальник </w:t>
      </w:r>
      <w:r>
        <w:rPr>
          <w:rFonts w:ascii="Times New Roman" w:hAnsi="Times New Roman" w:cs="Times New Roman"/>
          <w:sz w:val="24"/>
          <w:szCs w:val="24"/>
        </w:rPr>
        <w:t>(заместитель начальника) уполномоченного органа;</w:t>
      </w:r>
    </w:p>
    <w:p w:rsidR="0032470D" w:rsidRDefault="0067320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должностное лицо уполномоченного органа, к должностным обязанностям которого должностным регламентом отнесено осуществление полномочий по муниципальному земельному контролю, в том числе проведение профила</w:t>
      </w:r>
      <w:r>
        <w:rPr>
          <w:rFonts w:ascii="Times New Roman" w:hAnsi="Times New Roman" w:cs="Times New Roman"/>
          <w:sz w:val="24"/>
          <w:szCs w:val="24"/>
        </w:rPr>
        <w:t>ктических мероприятий и контрольных (надзорных) мероприятий (далее - инспектор).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Инспекторы,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 о проведении профилактического мероприятия или контрольного (надзорного) мероприятия.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 Инспектор при проведении контрольного (надзорного) мероприятия в пределах своих полномочий и в объеме проводимых контрольных (надзорных) действий имеет право: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Беспрепятственно по предъявлении служебного удостоверения и в соответствии с полномочиями, установленными решением уполномоченного органа о проведении контрольного (надзорного) мероприятия, посещать (осматривать) объекты контроля, если иное не преду</w:t>
      </w:r>
      <w:r>
        <w:rPr>
          <w:rFonts w:ascii="Times New Roman" w:hAnsi="Times New Roman" w:cs="Times New Roman"/>
          <w:sz w:val="24"/>
          <w:szCs w:val="24"/>
        </w:rPr>
        <w:t>смотрено федеральными законами.</w:t>
      </w:r>
    </w:p>
    <w:p w:rsidR="0032470D" w:rsidRDefault="00673202">
      <w:pPr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2.3.2. Составлять протоколы об административных правонарушениях в соответствии с компетенцией, определенной Кодексом Российской Федерации об административных правонарушениях от 30.12.2001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195 (принят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осударственной Думой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 20 декабря 2001 года).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</w:t>
      </w:r>
      <w:r>
        <w:rPr>
          <w:rFonts w:ascii="Times New Roman" w:hAnsi="Times New Roman" w:cs="Times New Roman"/>
          <w:sz w:val="24"/>
          <w:szCs w:val="24"/>
        </w:rPr>
        <w:t>кую или иную охраняемую законом тайну.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</w:t>
      </w:r>
      <w:r>
        <w:rPr>
          <w:rFonts w:ascii="Times New Roman" w:hAnsi="Times New Roman" w:cs="Times New Roman"/>
          <w:sz w:val="24"/>
          <w:szCs w:val="24"/>
        </w:rPr>
        <w:t>нии контрольных (надзорных) мероприятий, а также представления документов для копирования, фото- и видеосъемки.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2.3.5. Знакомиться с технической документацией, электронными базами данных, информационными системами контролируемых лиц в части, относящейся к </w:t>
      </w:r>
      <w:r>
        <w:rPr>
          <w:rFonts w:ascii="Times New Roman" w:hAnsi="Times New Roman" w:cs="Times New Roman"/>
          <w:sz w:val="24"/>
          <w:szCs w:val="24"/>
        </w:rPr>
        <w:t>предмету и объему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2.3.6.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</w:t>
      </w:r>
      <w:r>
        <w:rPr>
          <w:rFonts w:ascii="Times New Roman" w:hAnsi="Times New Roman" w:cs="Times New Roman"/>
          <w:sz w:val="24"/>
          <w:szCs w:val="24"/>
        </w:rPr>
        <w:t>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2.3.7. Выдавать контролируемым лицам рекомендации по обе</w:t>
      </w:r>
      <w:r>
        <w:rPr>
          <w:rFonts w:ascii="Times New Roman" w:hAnsi="Times New Roman" w:cs="Times New Roman"/>
          <w:sz w:val="24"/>
          <w:szCs w:val="24"/>
        </w:rPr>
        <w:t>спечению безопасности и     предотвращению    нарушений   обязательных   требований,   принимать   решения   об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устранении контролируемыми лицами выявленных нарушений обязательных требований и о восстановлении нарушенного положения.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2.3.8. Выдавать контрол</w:t>
      </w:r>
      <w:r>
        <w:rPr>
          <w:rFonts w:ascii="Times New Roman" w:hAnsi="Times New Roman" w:cs="Times New Roman"/>
          <w:sz w:val="24"/>
          <w:szCs w:val="24"/>
        </w:rPr>
        <w:t>ируемым лицам, использующим объекты контроля, предписания об устранении выявленных правонарушений с указанием сроков их устранения.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2.3.9. Составлять по результатам проведенных контрольных (надзорных) мероприятий соответствующие акты.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2.3.10. Запрашивать и</w:t>
      </w:r>
      <w:r>
        <w:rPr>
          <w:rFonts w:ascii="Times New Roman" w:hAnsi="Times New Roman" w:cs="Times New Roman"/>
          <w:sz w:val="24"/>
          <w:szCs w:val="24"/>
        </w:rPr>
        <w:t xml:space="preserve"> получать в установленном порядке сведения, материалы и документы, необходимые для осуществления своей деятельности.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2.3.11. Обращаться в соответствии с Федеральным законом от 07.02.2011 № 3-ФЗ «О полиции» за содействием к органам полиции в случаях, если и</w:t>
      </w:r>
      <w:r>
        <w:rPr>
          <w:rFonts w:ascii="Times New Roman" w:hAnsi="Times New Roman" w:cs="Times New Roman"/>
          <w:sz w:val="24"/>
          <w:szCs w:val="24"/>
        </w:rPr>
        <w:t>нспектору оказывается противодействие или угрожает опасность.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2.3.12. Совершать иные действия, предусмотренные законодательством.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Инспекторы обязаны: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Соблюдать законодательство Российской Федерации, права и законные интересы контролируемых лиц.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в области использования земель.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Проводит</w:t>
      </w:r>
      <w:r>
        <w:rPr>
          <w:rFonts w:ascii="Times New Roman" w:hAnsi="Times New Roman" w:cs="Times New Roman"/>
          <w:sz w:val="24"/>
          <w:szCs w:val="24"/>
        </w:rPr>
        <w:t>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</w:t>
      </w:r>
      <w:r>
        <w:rPr>
          <w:rFonts w:ascii="Times New Roman" w:hAnsi="Times New Roman" w:cs="Times New Roman"/>
          <w:sz w:val="24"/>
          <w:szCs w:val="24"/>
        </w:rPr>
        <w:t>ых (надзорных) мероприятий,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удостоверения, иных документов, предусмотренных федеральными законами.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В пределах</w:t>
      </w:r>
      <w:r>
        <w:rPr>
          <w:rFonts w:ascii="Times New Roman" w:hAnsi="Times New Roman" w:cs="Times New Roman"/>
          <w:sz w:val="24"/>
          <w:szCs w:val="24"/>
        </w:rPr>
        <w:t xml:space="preserve"> своих полномочий принимать меры по привлечению лиц, совершивших правонарушение в области использования объектов недвижимости, к ответственности.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Не допускать при проведении контрольных (надзорных) мероприятий проявления неуважения в отношении </w:t>
      </w:r>
      <w:r>
        <w:rPr>
          <w:rFonts w:ascii="Times New Roman" w:hAnsi="Times New Roman" w:cs="Times New Roman"/>
          <w:sz w:val="24"/>
          <w:szCs w:val="24"/>
        </w:rPr>
        <w:t>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Не препятствовать присутствию контролируемых лиц, их представителей, а с согласия контролируе</w:t>
      </w:r>
      <w:r>
        <w:rPr>
          <w:rFonts w:ascii="Times New Roman" w:hAnsi="Times New Roman" w:cs="Times New Roman"/>
          <w:sz w:val="24"/>
          <w:szCs w:val="24"/>
        </w:rPr>
        <w:t>мых лиц, их представителей -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городе Калуге при проведении контрольных (на</w:t>
      </w:r>
      <w:r>
        <w:rPr>
          <w:rFonts w:ascii="Times New Roman" w:hAnsi="Times New Roman" w:cs="Times New Roman"/>
          <w:sz w:val="24"/>
          <w:szCs w:val="24"/>
        </w:rPr>
        <w:t>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</w:t>
      </w:r>
      <w:r>
        <w:rPr>
          <w:rFonts w:ascii="Times New Roman" w:hAnsi="Times New Roman" w:cs="Times New Roman"/>
          <w:sz w:val="24"/>
          <w:szCs w:val="24"/>
        </w:rPr>
        <w:t>онсультирование.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Представлять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муниципального контроля, в том числе сведения о согласовании про</w:t>
      </w:r>
      <w:r>
        <w:rPr>
          <w:rFonts w:ascii="Times New Roman" w:hAnsi="Times New Roman" w:cs="Times New Roman"/>
          <w:sz w:val="24"/>
          <w:szCs w:val="24"/>
        </w:rPr>
        <w:t>ведения контрольного (надзорного) мероприятия органами прокуратуры в случае, если такое согласование предусмотрено Федеральным законом № 248-ФЗ.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Знакомить контролируемых лиц, их представителей с результатами контрольных (надзорных) мероприятий и кон</w:t>
      </w:r>
      <w:r>
        <w:rPr>
          <w:rFonts w:ascii="Times New Roman" w:hAnsi="Times New Roman" w:cs="Times New Roman"/>
          <w:sz w:val="24"/>
          <w:szCs w:val="24"/>
        </w:rPr>
        <w:t>трольных (надзорных) действий, относящихся к предмету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2.4.9.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</w:t>
      </w:r>
      <w:r>
        <w:rPr>
          <w:rFonts w:ascii="Times New Roman" w:hAnsi="Times New Roman" w:cs="Times New Roman"/>
          <w:sz w:val="24"/>
          <w:szCs w:val="24"/>
        </w:rPr>
        <w:t>тносящимися к предмету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</w:t>
      </w:r>
      <w:r>
        <w:rPr>
          <w:rFonts w:ascii="Times New Roman" w:hAnsi="Times New Roman" w:cs="Times New Roman"/>
          <w:sz w:val="24"/>
          <w:szCs w:val="24"/>
        </w:rPr>
        <w:t>кже не допускать необоснованного ограничения прав и законных интересов контролируемых лиц, неправомерного вреда (ущерба) их имуществу.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2.4.11. Доказывать обоснованность своих действий при их обжаловании в порядке, установленном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2.4.12.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2.4.13. Не требовать от контролируемых лиц документы и иные сведения, пре</w:t>
      </w:r>
      <w:r>
        <w:rPr>
          <w:rFonts w:ascii="Times New Roman" w:hAnsi="Times New Roman" w:cs="Times New Roman"/>
          <w:sz w:val="24"/>
          <w:szCs w:val="24"/>
        </w:rPr>
        <w:t>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2.4.14. Исполнять иные требования, предусмотренные законодательством Российской Феде</w:t>
      </w:r>
      <w:r>
        <w:rPr>
          <w:rFonts w:ascii="Times New Roman" w:hAnsi="Times New Roman" w:cs="Times New Roman"/>
          <w:sz w:val="24"/>
          <w:szCs w:val="24"/>
        </w:rPr>
        <w:t>рации и законодательством   Калужской области.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5. Инспектор не вправе: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Оценивать соблюдение обязательных требований, если оценка соблюдения таких требований не относится к полномочиям уполномоченного органа.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Проводить контрольные (надзорны</w:t>
      </w:r>
      <w:r>
        <w:rPr>
          <w:rFonts w:ascii="Times New Roman" w:hAnsi="Times New Roman" w:cs="Times New Roman"/>
          <w:sz w:val="24"/>
          <w:szCs w:val="24"/>
        </w:rPr>
        <w:t>е) мероприятия, совершать контрольные (надзорные) действия, не предусмотренные решением уполномоченного органа.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Проводить контрольные (надзорные) мероприятия, совершать контрольные (надзорные) действия в случае отсутствия при проведении указанных ме</w:t>
      </w:r>
      <w:r>
        <w:rPr>
          <w:rFonts w:ascii="Times New Roman" w:hAnsi="Times New Roman" w:cs="Times New Roman"/>
          <w:sz w:val="24"/>
          <w:szCs w:val="24"/>
        </w:rPr>
        <w:t>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</w:t>
      </w:r>
      <w:r>
        <w:rPr>
          <w:rFonts w:ascii="Times New Roman" w:hAnsi="Times New Roman" w:cs="Times New Roman"/>
          <w:sz w:val="24"/>
          <w:szCs w:val="24"/>
        </w:rPr>
        <w:t>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Требовать представления </w:t>
      </w:r>
      <w:r>
        <w:rPr>
          <w:rFonts w:ascii="Times New Roman" w:hAnsi="Times New Roman" w:cs="Times New Roman"/>
          <w:sz w:val="24"/>
          <w:szCs w:val="24"/>
        </w:rPr>
        <w:t>документов, информации, материалов, если они не относятся к предмету контрольного (надзорного) мероприятия, а также изымать оригиналы таких документов.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2.5.5. Требовать от контролируемого лица представления документов и (или) информации, включая </w:t>
      </w:r>
      <w:r>
        <w:rPr>
          <w:rFonts w:ascii="Times New Roman" w:hAnsi="Times New Roman" w:cs="Times New Roman"/>
          <w:sz w:val="24"/>
          <w:szCs w:val="24"/>
        </w:rPr>
        <w:t>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5.6. Распространять информацию и сведения, полученные в результате осуществления муниципального земельного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2.5.7. Требовать от контролируемого лица представления документов, информации ранее даты начала проведения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2.5.8. Осуществлять выдачу контролируемым лицам предписаний или предложений о п</w:t>
      </w:r>
      <w:r>
        <w:rPr>
          <w:rFonts w:ascii="Times New Roman" w:hAnsi="Times New Roman" w:cs="Times New Roman"/>
          <w:sz w:val="24"/>
          <w:szCs w:val="24"/>
        </w:rPr>
        <w:t>роведении за их счет контрольных (надзорных) мероприятий и совершении контрольных (надзорных) действий.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2.5.9. Превышать установленные сроки проведения контрольных (надзорных) мероприятий.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2.5.10. Препятствовать осуществлению контролируемым лицом, присутст</w:t>
      </w:r>
      <w:r>
        <w:rPr>
          <w:rFonts w:ascii="Times New Roman" w:hAnsi="Times New Roman" w:cs="Times New Roman"/>
          <w:sz w:val="24"/>
          <w:szCs w:val="24"/>
        </w:rPr>
        <w:t>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законами, если эти действия не создают препятствий для проведения ука</w:t>
      </w:r>
      <w:r>
        <w:rPr>
          <w:rFonts w:ascii="Times New Roman" w:hAnsi="Times New Roman" w:cs="Times New Roman"/>
          <w:sz w:val="24"/>
          <w:szCs w:val="24"/>
        </w:rPr>
        <w:t>занных мероприятий.</w:t>
      </w:r>
    </w:p>
    <w:p w:rsidR="0032470D" w:rsidRDefault="003247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Орг</w:t>
      </w:r>
      <w:r>
        <w:rPr>
          <w:rFonts w:ascii="Times New Roman" w:hAnsi="Times New Roman" w:cs="Times New Roman"/>
          <w:b/>
          <w:sz w:val="24"/>
          <w:szCs w:val="24"/>
        </w:rPr>
        <w:t xml:space="preserve">анизация и проведение муниципального земельного контроля </w:t>
      </w: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Глава 1. Мероприятия  по профилактике нарушений обязательных требований</w:t>
      </w:r>
    </w:p>
    <w:p w:rsidR="0032470D" w:rsidRDefault="0032470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 В целях предупреждения нарушений требований земельного законодательства, устранения причин, факторов и условий,  способствующих их совершению, Городская Управа города Калуги осуществляет мероприятия по профилактике вышеуказанных нарушений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ежегодно утверждаемой программой профилактики рисков причинения вреда (ущерба) охраняемым законом ценностям.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3.1.2. Уполномоченный орган при проведении профилактических мероприятий осуществляет взаимодействие с гражданами, организациями только в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лучаях, установленных Федеральным законом № 248-ФЗ.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Уполномоченный орг</w:t>
      </w:r>
      <w:r>
        <w:rPr>
          <w:rFonts w:ascii="Times New Roman" w:hAnsi="Times New Roman" w:cs="Times New Roman"/>
          <w:sz w:val="24"/>
          <w:szCs w:val="24"/>
        </w:rPr>
        <w:t>ан в соответствии с главой 10 Федерального закона            № 248-ФЗ проводит  следующие профилактические мероприятия: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консультирование;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профилактический визит.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Уполномоченный орган</w:t>
      </w:r>
      <w:r>
        <w:rPr>
          <w:rFonts w:ascii="Times New Roman" w:hAnsi="Times New Roman" w:cs="Times New Roman"/>
          <w:sz w:val="24"/>
          <w:szCs w:val="24"/>
        </w:rPr>
        <w:t xml:space="preserve"> осуществл</w:t>
      </w:r>
      <w:r>
        <w:rPr>
          <w:rFonts w:ascii="Times New Roman" w:hAnsi="Times New Roman" w:cs="Times New Roman"/>
          <w:sz w:val="24"/>
          <w:szCs w:val="24"/>
        </w:rPr>
        <w:t>яет разработку и опубликование руководств по вопросам соблюдения требований земельного законодательства, проводит семинары и конференции, разъяснительную работу в средствах массовой информации, подготавливает и распространяет комментарии о содержании новых</w:t>
      </w:r>
      <w:r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внесенных изменениях в действующие акты, сроках и порядке вступления их в действие, а также публикует рекомендации о проведении необходимых организационных, технических мероприятий.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Консультирование (разъяснения по вопр</w:t>
      </w:r>
      <w:r>
        <w:rPr>
          <w:rFonts w:ascii="Times New Roman" w:hAnsi="Times New Roman" w:cs="Times New Roman"/>
          <w:sz w:val="24"/>
          <w:szCs w:val="24"/>
        </w:rPr>
        <w:t>осам, связанным с организацией и осуществлением муниципального земельного контроля) осуществляется должностным лицом уполномоченного органа по обращениям контролируемых лиц и их представителей без взимания платы.  Консультирование осуществляется должностны</w:t>
      </w:r>
      <w:r>
        <w:rPr>
          <w:rFonts w:ascii="Times New Roman" w:hAnsi="Times New Roman" w:cs="Times New Roman"/>
          <w:sz w:val="24"/>
          <w:szCs w:val="24"/>
        </w:rPr>
        <w:t>м лицом уполномоченного органа как в устной форме по телефону, посредством видеоконференцсвязи, на личном приеме либо в ходе проведения профилактического мероприятия, контрольного (надзорного) мероприятия, так и в письменной форме.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3.1.5.1. Консультировани</w:t>
      </w:r>
      <w:r>
        <w:rPr>
          <w:rFonts w:ascii="Times New Roman" w:hAnsi="Times New Roman" w:cs="Times New Roman"/>
          <w:sz w:val="24"/>
          <w:szCs w:val="24"/>
        </w:rPr>
        <w:t>е в устной и письменной формах осуществляется по следующим вопросам: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а) компетенция уполномоченного органа;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б) соблюдение обязательных требований;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в) проведение контрольных (надзорных) мероприятий;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г)  применение мер ответственности.</w:t>
      </w:r>
    </w:p>
    <w:p w:rsidR="0032470D" w:rsidRDefault="00673202">
      <w:pPr>
        <w:spacing w:after="1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3.1.5.2. По ит</w:t>
      </w:r>
      <w:r>
        <w:rPr>
          <w:rFonts w:ascii="Times New Roman" w:hAnsi="Times New Roman" w:cs="Times New Roman"/>
          <w:sz w:val="24"/>
          <w:szCs w:val="24"/>
        </w:rPr>
        <w:t>огам консультирования информация в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исьменной форме контролируемым лицам и их представителям не предоставляется. Контролируемое лицо вправе направить запрос о  предоставлении   письменного  ответа  в  сроки,  установленные Федеральным </w:t>
      </w:r>
      <w:r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  <w:t>законом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02.05.2006  № 59-ФЗ «О порядке рассмотрения обращений граждан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3.1.5.3. 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</w:t>
      </w:r>
      <w:r>
        <w:rPr>
          <w:rFonts w:ascii="Times New Roman" w:hAnsi="Times New Roman" w:cs="Times New Roman"/>
          <w:sz w:val="24"/>
          <w:szCs w:val="24"/>
        </w:rPr>
        <w:t>етствии с законодательством Российской Федерации.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3.1.5.4. 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</w:t>
      </w:r>
      <w:r>
        <w:rPr>
          <w:rFonts w:ascii="Times New Roman" w:hAnsi="Times New Roman" w:cs="Times New Roman"/>
          <w:sz w:val="24"/>
          <w:szCs w:val="24"/>
        </w:rPr>
        <w:t>о (надзорного) мероприятия, а также результаты проведенных в рамках контрольного (надзорного) мероприятия экспертизы, испытаний, не предоставляется.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3.1.5.5. Информация, ставшая известной должностному лицу уполномоченного органа в ходе консультирования, не</w:t>
      </w:r>
      <w:r>
        <w:rPr>
          <w:rFonts w:ascii="Times New Roman" w:hAnsi="Times New Roman" w:cs="Times New Roman"/>
          <w:sz w:val="24"/>
          <w:szCs w:val="24"/>
        </w:rPr>
        <w:t xml:space="preserve"> подлежит использованию контрольным (надзорным) органом в целях оценки.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3.1.5.6. Уполномоченный орган осуществляет учет консультирований.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3.1.5.7. Консультирование по однотипным обращениям контролируемых лиц и их представителей осуществляется посредством р</w:t>
      </w:r>
      <w:r>
        <w:rPr>
          <w:rFonts w:ascii="Times New Roman" w:hAnsi="Times New Roman" w:cs="Times New Roman"/>
          <w:sz w:val="24"/>
          <w:szCs w:val="24"/>
        </w:rPr>
        <w:t xml:space="preserve">азмещения на официальном сайте уполномоченного органа в сети Интернет письменного разъяснения, подписанного уполномоченным должностным лицом уполномоченного органа.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3.1.6. При наличии у органа муниципального земельного контроля сведений о готовящихся или </w:t>
      </w:r>
      <w:r>
        <w:rPr>
          <w:rFonts w:ascii="Times New Roman" w:hAnsi="Times New Roman" w:cs="Times New Roman"/>
          <w:sz w:val="24"/>
          <w:szCs w:val="24"/>
        </w:rPr>
        <w:t>возможных нарушениях требований земельного законодательства, а также о непосредственных нарушениях требований земельного законодательства, полученных в ходе реализации мероприятий по контролю, осуществляемых без взаимодействия (наблюдение за соблюдением тр</w:t>
      </w:r>
      <w:r>
        <w:rPr>
          <w:rFonts w:ascii="Times New Roman" w:hAnsi="Times New Roman" w:cs="Times New Roman"/>
          <w:sz w:val="24"/>
          <w:szCs w:val="24"/>
        </w:rPr>
        <w:t>ебований земельного законодательства) с контролируемыми лицами, 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из средств мас</w:t>
      </w:r>
      <w:r>
        <w:rPr>
          <w:rFonts w:ascii="Times New Roman" w:hAnsi="Times New Roman" w:cs="Times New Roman"/>
          <w:sz w:val="24"/>
          <w:szCs w:val="24"/>
        </w:rPr>
        <w:t>совой информации в случаях, если отсутствуют подтвержденные данные о том, что нарушение требований земельного законодательства причинило вред (ущерб) охраняемым законом ценностям и если 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>ируемые лица ранее не привлекались к ответственности за нарушен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ие соответствующих требований, орган муниципального земельного контроля объявляет контролируемому  лицу </w:t>
      </w:r>
      <w:r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  <w:t>предостережение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и предлагает принять меры по обеспечению соблюдения соответствующих требо</w:t>
      </w:r>
      <w:r>
        <w:rPr>
          <w:rFonts w:ascii="Times New Roman" w:hAnsi="Times New Roman" w:cs="Times New Roman"/>
          <w:sz w:val="24"/>
          <w:szCs w:val="24"/>
        </w:rPr>
        <w:t>ваний и уведомить об этом в установленный в таком предостереже</w:t>
      </w:r>
      <w:r>
        <w:rPr>
          <w:rFonts w:ascii="Times New Roman" w:hAnsi="Times New Roman" w:cs="Times New Roman"/>
          <w:sz w:val="24"/>
          <w:szCs w:val="24"/>
        </w:rPr>
        <w:t>нии срок орган муниципального контроля.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Предостережение должно содержать указания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</w:t>
      </w:r>
      <w:r>
        <w:rPr>
          <w:rFonts w:ascii="Times New Roman" w:hAnsi="Times New Roman" w:cs="Times New Roman"/>
          <w:sz w:val="24"/>
          <w:szCs w:val="24"/>
        </w:rPr>
        <w:t xml:space="preserve">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3.1.6.1. По результатам р</w:t>
      </w:r>
      <w:r>
        <w:rPr>
          <w:rFonts w:ascii="Times New Roman" w:hAnsi="Times New Roman" w:cs="Times New Roman"/>
          <w:sz w:val="24"/>
          <w:szCs w:val="24"/>
        </w:rPr>
        <w:t xml:space="preserve">ассмотрения предостережения о недопустимости нарушения обязательных требований (далее - предостережение) контролируемым лицом могут быть поданы возражения в уполномоченный орган, в котором указывается: </w:t>
      </w:r>
    </w:p>
    <w:p w:rsidR="0032470D" w:rsidRDefault="00673202">
      <w:pPr>
        <w:tabs>
          <w:tab w:val="left" w:pos="0"/>
        </w:tabs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наименование юридического лица, фамилия, имя, </w:t>
      </w:r>
      <w:r>
        <w:rPr>
          <w:rFonts w:ascii="Times New Roman" w:hAnsi="Times New Roman" w:cs="Times New Roman"/>
          <w:sz w:val="24"/>
          <w:szCs w:val="24"/>
        </w:rPr>
        <w:t>отчество (при наличии) индивидуального предпринимателя, физического лица;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дата и номер предостережения, направленного в адрес контролируемого лица; 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обоснование позиции в отношении указанных в предостережении действий (бездействия) контролируемого ли</w:t>
      </w:r>
      <w:r>
        <w:rPr>
          <w:rFonts w:ascii="Times New Roman" w:hAnsi="Times New Roman" w:cs="Times New Roman"/>
          <w:sz w:val="24"/>
          <w:szCs w:val="24"/>
        </w:rPr>
        <w:t>ца, которые приводят или могут привести к нарушению обязательных требований.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3.1.6.2. 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указанный в предостережении адрес электронной п</w:t>
      </w:r>
      <w:r>
        <w:rPr>
          <w:rFonts w:ascii="Times New Roman" w:hAnsi="Times New Roman" w:cs="Times New Roman"/>
          <w:sz w:val="24"/>
          <w:szCs w:val="24"/>
        </w:rPr>
        <w:t>очты уполномоченного органа либо иными указанными в предостережении способами.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3.1.6.3. Уполномоченный орган рассматривает возражения в отношении предостережения, по итогам рассмотрения направляет контролируемому лицу в течение 20 рабочих дней со дня получ</w:t>
      </w:r>
      <w:r>
        <w:rPr>
          <w:rFonts w:ascii="Times New Roman" w:hAnsi="Times New Roman" w:cs="Times New Roman"/>
          <w:sz w:val="24"/>
          <w:szCs w:val="24"/>
        </w:rPr>
        <w:t>ения возражений ответ в порядке, аналогичном составлению и направлению.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3.1.6.4.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(надзо</w:t>
      </w:r>
      <w:r>
        <w:rPr>
          <w:rFonts w:ascii="Times New Roman" w:hAnsi="Times New Roman" w:cs="Times New Roman"/>
          <w:sz w:val="24"/>
          <w:szCs w:val="24"/>
        </w:rPr>
        <w:t>рных) мероприятий.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Профилактический визит: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3.1.7.1.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3.1.7.2. В ходе </w:t>
      </w:r>
      <w:r>
        <w:rPr>
          <w:rFonts w:ascii="Times New Roman" w:hAnsi="Times New Roman" w:cs="Times New Roman"/>
          <w:sz w:val="24"/>
          <w:szCs w:val="24"/>
        </w:rPr>
        <w:t>профилактического визита инспектором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3.1.7.3.  Срок осуществления обязательного профилактического визита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один рабочий день.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3.1.8. 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</w:t>
      </w:r>
      <w:r>
        <w:rPr>
          <w:rFonts w:ascii="Times New Roman" w:hAnsi="Times New Roman" w:cs="Times New Roman"/>
          <w:sz w:val="24"/>
          <w:szCs w:val="24"/>
        </w:rPr>
        <w:t>н, должностное лицо, уполномоченное осуществлять муниципальный земельный контроль, незамедлительно направляет информацию об этом Городскому Голове города Калуги либо заместителю Городского Головы города Калуги  для принятия решения о проведении контрольных</w:t>
      </w:r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</w:t>
      </w:r>
      <w:r>
        <w:rPr>
          <w:rFonts w:ascii="Times New Roman" w:hAnsi="Times New Roman" w:cs="Times New Roman"/>
          <w:sz w:val="24"/>
          <w:szCs w:val="24"/>
        </w:rPr>
        <w:t>тельно направляет информацию об этом начальнику (заместителю начальника) уполномоченного органа или иному должностному лицу уполномоченного органа, уполномоченному на принятие решений о проведении контрольных (надзорных) мероприятий, для принятия решения о</w:t>
      </w:r>
      <w:r>
        <w:rPr>
          <w:rFonts w:ascii="Times New Roman" w:hAnsi="Times New Roman" w:cs="Times New Roman"/>
          <w:sz w:val="24"/>
          <w:szCs w:val="24"/>
        </w:rPr>
        <w:t xml:space="preserve"> проведении контрольных (надзорных) мероприятий.</w:t>
      </w:r>
    </w:p>
    <w:p w:rsidR="0032470D" w:rsidRDefault="0032470D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2.  Организации и проведения мероприятий</w:t>
      </w: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земельного контроля, осуществляемых</w:t>
      </w: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без взаимодействия с контролируемыми лицами</w:t>
      </w:r>
    </w:p>
    <w:p w:rsidR="0032470D" w:rsidRDefault="0032470D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70D" w:rsidRDefault="0067320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3.2.1. Мероприятия по муни</w:t>
      </w:r>
      <w:r>
        <w:rPr>
          <w:rFonts w:ascii="Times New Roman" w:hAnsi="Times New Roman" w:cs="Times New Roman"/>
          <w:color w:val="000000"/>
          <w:sz w:val="24"/>
          <w:szCs w:val="24"/>
        </w:rPr>
        <w:t>ципальному земельному  конт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ролю  без взаимодействия с объектами контроля, предусмотренные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пунктом 1 части 3 статьи 56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                        № 248-ФЗ, осуществляются  посредством н</w:t>
      </w:r>
      <w:r>
        <w:rPr>
          <w:rFonts w:ascii="Times New Roman" w:hAnsi="Times New Roman" w:cs="Times New Roman"/>
          <w:sz w:val="24"/>
          <w:szCs w:val="24"/>
        </w:rPr>
        <w:t>аблюдения за соблюдением обязательных требований и выездного обследования.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3.2.2. Мероприятия по контролю без взаимодействия с контролируемыми лицами   осуществляются путем наблюдения за соблюдением обязательных требований посредством анализа информации о деятельности либо действиях контролируемых ими лиц в органы исполнительной </w:t>
      </w:r>
      <w:r>
        <w:rPr>
          <w:rFonts w:ascii="Times New Roman" w:hAnsi="Times New Roman" w:cs="Times New Roman"/>
          <w:sz w:val="24"/>
          <w:szCs w:val="24"/>
        </w:rPr>
        <w:t xml:space="preserve">  власти    Российской Федерации   и  субъекта   Российской  Федерации  с федеральными законами и принятыми в соответствии с ними иными нормативными правовыми актами Российской Федерации или  может быть получена информация (в том числе в рамках межведомств</w:t>
      </w:r>
      <w:r>
        <w:rPr>
          <w:rFonts w:ascii="Times New Roman" w:hAnsi="Times New Roman" w:cs="Times New Roman"/>
          <w:sz w:val="24"/>
          <w:szCs w:val="24"/>
        </w:rPr>
        <w:t xml:space="preserve">енного информационного взаимодействия) органом муниципального земельного контроля  государственного контроля без возложения на контролируемых лиц  обязанностей, не предусмотренных федеральными законами и </w:t>
      </w:r>
      <w:r>
        <w:rPr>
          <w:rFonts w:ascii="Times New Roman" w:hAnsi="Times New Roman" w:cs="Times New Roman"/>
          <w:sz w:val="24"/>
          <w:szCs w:val="24"/>
        </w:rPr>
        <w:lastRenderedPageBreak/>
        <w:t>принятыми в соответствии с ними иными нормативными п</w:t>
      </w:r>
      <w:r>
        <w:rPr>
          <w:rFonts w:ascii="Times New Roman" w:hAnsi="Times New Roman" w:cs="Times New Roman"/>
          <w:sz w:val="24"/>
          <w:szCs w:val="24"/>
        </w:rPr>
        <w:t>равовыми актами Российской Федерации.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3.2.3.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</w:t>
      </w:r>
      <w:r>
        <w:rPr>
          <w:rFonts w:ascii="Times New Roman" w:hAnsi="Times New Roman" w:cs="Times New Roman"/>
          <w:sz w:val="24"/>
          <w:szCs w:val="24"/>
        </w:rPr>
        <w:t>ания в целях визуальной оценки соблюдения контролируемым лицом обязательных требований.  В ходе выездного обследования инспектор имеет право осуществлять осмотр общедоступных (открытых для посещения неограниченным кругом лиц) объектов контроля.  Выездное о</w:t>
      </w:r>
      <w:r>
        <w:rPr>
          <w:rFonts w:ascii="Times New Roman" w:hAnsi="Times New Roman" w:cs="Times New Roman"/>
          <w:sz w:val="24"/>
          <w:szCs w:val="24"/>
        </w:rPr>
        <w:t>бследование может проводиться в форме внепланового контрольного (надзорного) мероприятия.</w:t>
      </w:r>
    </w:p>
    <w:p w:rsidR="0032470D" w:rsidRDefault="00673202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3.2.3.1.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</w:t>
      </w:r>
      <w:r>
        <w:rPr>
          <w:rFonts w:ascii="Times New Roman" w:hAnsi="Times New Roman" w:cs="Times New Roman"/>
          <w:sz w:val="24"/>
          <w:szCs w:val="24"/>
        </w:rPr>
        <w:t xml:space="preserve">рабочий день. </w:t>
      </w:r>
    </w:p>
    <w:p w:rsidR="0032470D" w:rsidRDefault="00673202">
      <w:pPr>
        <w:spacing w:after="1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3.2.3.2. По результатам проведения выездного обследования решения, предусмотренные </w:t>
      </w:r>
      <w:hyperlink r:id="rId9">
        <w:r>
          <w:rPr>
            <w:rStyle w:val="-"/>
            <w:rFonts w:ascii="Times New Roman" w:hAnsi="Times New Roman" w:cs="Times New Roman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Style w:val="-"/>
          <w:rFonts w:ascii="Times New Roman" w:hAnsi="Times New Roman" w:cs="Times New Roman"/>
          <w:color w:val="000000"/>
          <w:sz w:val="24"/>
          <w:szCs w:val="24"/>
          <w:u w:val="none"/>
        </w:rPr>
        <w:t>2 части 2 статьи 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№ 248-ФЗ, не принимаются.</w:t>
      </w:r>
    </w:p>
    <w:p w:rsidR="0032470D" w:rsidRDefault="0032470D">
      <w:pPr>
        <w:spacing w:after="1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 3. Орга</w:t>
      </w:r>
      <w:r>
        <w:rPr>
          <w:rFonts w:ascii="Times New Roman" w:hAnsi="Times New Roman" w:cs="Times New Roman"/>
          <w:b/>
          <w:sz w:val="24"/>
          <w:szCs w:val="24"/>
        </w:rPr>
        <w:t>низации и проведения мероприятий</w:t>
      </w: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земельного контроля, осуществляемых</w:t>
      </w:r>
    </w:p>
    <w:p w:rsidR="0032470D" w:rsidRDefault="00673202">
      <w:pPr>
        <w:spacing w:after="1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  взаимодействии с контролируемыми лицами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470D" w:rsidRDefault="00673202">
      <w:pPr>
        <w:tabs>
          <w:tab w:val="left" w:pos="457"/>
        </w:tabs>
        <w:spacing w:after="1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3.3.1. При осуществлении  муниципального земельного контроля  взаимодействием уполномоченного органа, его должностных </w:t>
      </w:r>
      <w:r>
        <w:rPr>
          <w:rFonts w:ascii="Times New Roman" w:hAnsi="Times New Roman" w:cs="Times New Roman"/>
          <w:sz w:val="24"/>
          <w:szCs w:val="24"/>
        </w:rPr>
        <w:t>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муниципального земельного  инспек</w:t>
      </w:r>
      <w:r>
        <w:rPr>
          <w:rFonts w:ascii="Times New Roman" w:hAnsi="Times New Roman" w:cs="Times New Roman"/>
          <w:sz w:val="24"/>
          <w:szCs w:val="24"/>
        </w:rPr>
        <w:t>тора в месте осуществления деятельности контролируемого лица (за исключением случаев присутствия муниципального земельного  инспектора на общедоступных производственных объектах).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Взаимодействие с контролируемым лицом осуществляется при проведении </w:t>
      </w:r>
      <w:r>
        <w:rPr>
          <w:rFonts w:ascii="Times New Roman" w:hAnsi="Times New Roman" w:cs="Times New Roman"/>
          <w:sz w:val="24"/>
          <w:szCs w:val="24"/>
        </w:rPr>
        <w:t>следующих контрольных мероприятий: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а) инспекционный визит;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б) рейдовый осмотр;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в) документарная проверка;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г) выездная проверка.</w:t>
      </w:r>
    </w:p>
    <w:p w:rsidR="0032470D" w:rsidRDefault="00673202">
      <w:pPr>
        <w:tabs>
          <w:tab w:val="left" w:pos="512"/>
        </w:tabs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3.3.2. При организации и осуществлении муниципального земельного контроля система оценки и у</w:t>
      </w:r>
      <w:r>
        <w:rPr>
          <w:rFonts w:ascii="Times New Roman" w:hAnsi="Times New Roman" w:cs="Times New Roman"/>
          <w:sz w:val="24"/>
          <w:szCs w:val="24"/>
        </w:rPr>
        <w:t>правления рисками не применяется. В соответствии со статьей 61 Федерального закона № 248-ФЗ плановые контрольные (надзорные) мероприятия не проводятся.</w:t>
      </w:r>
    </w:p>
    <w:p w:rsidR="0032470D" w:rsidRDefault="00673202">
      <w:pPr>
        <w:tabs>
          <w:tab w:val="left" w:pos="484"/>
          <w:tab w:val="left" w:pos="512"/>
        </w:tabs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3.3.3. Внеплановые контрольные (надзорные) мероприятия, за исключением внеплановых контрольных </w:t>
      </w:r>
      <w:r>
        <w:rPr>
          <w:rFonts w:ascii="Times New Roman" w:hAnsi="Times New Roman" w:cs="Times New Roman"/>
          <w:sz w:val="24"/>
          <w:szCs w:val="24"/>
        </w:rPr>
        <w:t>(надзорных) мероприятий без взаимодействия, проводятся по следующим основаниям: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1) наличие у уполномоченного органа сведений о причинении вреда (ущерба) или об угрозе причинения вреда (ущерба) охраняемым законом ценностям; </w:t>
      </w:r>
    </w:p>
    <w:p w:rsidR="0032470D" w:rsidRDefault="00673202">
      <w:pPr>
        <w:spacing w:after="1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поручение Президента Рос</w:t>
      </w:r>
      <w:r>
        <w:rPr>
          <w:rFonts w:ascii="Times New Roman" w:hAnsi="Times New Roman" w:cs="Times New Roman"/>
          <w:sz w:val="24"/>
          <w:szCs w:val="24"/>
        </w:rPr>
        <w:t>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32470D" w:rsidRDefault="00673202">
      <w:pPr>
        <w:tabs>
          <w:tab w:val="left" w:pos="512"/>
          <w:tab w:val="left" w:pos="643"/>
          <w:tab w:val="left" w:pos="680"/>
        </w:tabs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3) требование прокурора о проведении контрольного (надзорного) мероприятия в рамках надзора за </w:t>
      </w:r>
      <w:r>
        <w:rPr>
          <w:rFonts w:ascii="Times New Roman" w:hAnsi="Times New Roman" w:cs="Times New Roman"/>
          <w:sz w:val="24"/>
          <w:szCs w:val="24"/>
        </w:rPr>
        <w:t>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32470D" w:rsidRDefault="0067320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4) истечение срока исполнения решения контрольного органа об устранении выявленного нарушения обязательных требований - в случ</w:t>
      </w:r>
      <w:r>
        <w:rPr>
          <w:rFonts w:ascii="Times New Roman" w:hAnsi="Times New Roman" w:cs="Times New Roman"/>
          <w:sz w:val="24"/>
          <w:szCs w:val="24"/>
        </w:rPr>
        <w:t xml:space="preserve">аях, установленных </w:t>
      </w:r>
      <w:hyperlink r:id="rId10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1 статьи 95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Start w:id="3" w:name="_Hlk81979542"/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 № 248-ФЗ</w:t>
      </w:r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 наступление события</w:t>
      </w:r>
      <w:r>
        <w:rPr>
          <w:rFonts w:ascii="Times New Roman" w:hAnsi="Times New Roman" w:cs="Times New Roman"/>
          <w:sz w:val="24"/>
          <w:szCs w:val="24"/>
        </w:rPr>
        <w:t>, указанного в программе проверок, если Федеральным законом  № 248-ФЗ установлено, что контрольные (надзорные) мероприятия проводятся на основании программы проверок.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3.3.4. Для проведения контрольного (надзорного) мероприятия принимается решение уполномоч</w:t>
      </w:r>
      <w:r>
        <w:rPr>
          <w:rFonts w:ascii="Times New Roman" w:hAnsi="Times New Roman" w:cs="Times New Roman"/>
          <w:sz w:val="24"/>
          <w:szCs w:val="24"/>
        </w:rPr>
        <w:t>енного органа, подписанное уполномоченным должностным лицом уполномоченного органа (далее - решение о проведении контрольного (надзорного) мероприятия),  по форме утвержденной приказом Министерства экономического развития Российской Федерации от  31.03.202</w:t>
      </w:r>
      <w:r>
        <w:rPr>
          <w:rFonts w:ascii="Times New Roman" w:hAnsi="Times New Roman" w:cs="Times New Roman"/>
          <w:sz w:val="24"/>
          <w:szCs w:val="24"/>
        </w:rPr>
        <w:t>1 № 151 «О типовых формах документов, используемых  контрольным (надзорным) органом».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Контрольное (надзорное) мероприятие начинается после внесения в единый реестр контрольных (надзорных) мероприятий сведений, установленных правилами его формировани</w:t>
      </w:r>
      <w:r>
        <w:rPr>
          <w:rFonts w:ascii="Times New Roman" w:hAnsi="Times New Roman" w:cs="Times New Roman"/>
          <w:sz w:val="24"/>
          <w:szCs w:val="24"/>
        </w:rPr>
        <w:t>я и ведения. При проведении контрольных (надзорных) мероприятий используются средства фото-, видеосъемки.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3.3.6. В рамках осуществления муниципального земельного контроля проводятся следующие виды  внеплановых контрольных  мероприятий, которые проводятся п</w:t>
      </w:r>
      <w:r>
        <w:rPr>
          <w:rFonts w:ascii="Times New Roman" w:hAnsi="Times New Roman" w:cs="Times New Roman"/>
          <w:sz w:val="24"/>
          <w:szCs w:val="24"/>
        </w:rPr>
        <w:t>осле согласования с органами прокуратуры: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выездная проверка;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б) рейдовый осмотр;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в) инспекционный визит;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документарная проверка.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Внеплановая выездная проверка проводится в отношении конкретного контролируемого лица, владеющего и (или) испо</w:t>
      </w:r>
      <w:r>
        <w:rPr>
          <w:rFonts w:ascii="Times New Roman" w:hAnsi="Times New Roman" w:cs="Times New Roman"/>
          <w:sz w:val="24"/>
          <w:szCs w:val="24"/>
        </w:rPr>
        <w:t>льзующего земельные участки на территории МО « Город Калуга», по месту нахождения объекта контроля в целях оценки соблюдения таким лицом обязательных требований, а также оценки выполнения решений уполномоченного органа  после согласования с органами прокур</w:t>
      </w:r>
      <w:r>
        <w:rPr>
          <w:rFonts w:ascii="Times New Roman" w:hAnsi="Times New Roman" w:cs="Times New Roman"/>
          <w:sz w:val="24"/>
          <w:szCs w:val="24"/>
        </w:rPr>
        <w:t>атуры.</w:t>
      </w: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3.3.7.1.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пунктом  3.3.20  настоящего Положения. 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3.3.7.2</w:t>
      </w:r>
      <w:r>
        <w:rPr>
          <w:rFonts w:ascii="Times New Roman" w:hAnsi="Times New Roman" w:cs="Times New Roman"/>
          <w:sz w:val="24"/>
          <w:szCs w:val="24"/>
        </w:rPr>
        <w:t>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</w:t>
      </w:r>
      <w:r>
        <w:rPr>
          <w:rFonts w:ascii="Times New Roman" w:hAnsi="Times New Roman" w:cs="Times New Roman"/>
          <w:sz w:val="24"/>
          <w:szCs w:val="24"/>
        </w:rPr>
        <w:t>икропредприятия.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3.3.7.3. В ходе выездной проверки допускаются следующие контрольные (надзорные) действия: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опрос;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получение письменных объяснений;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отбор проб (образцов);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истребование документов;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инструментальное обследование;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</w:t>
      </w:r>
      <w:r>
        <w:rPr>
          <w:rFonts w:ascii="Times New Roman" w:hAnsi="Times New Roman" w:cs="Times New Roman"/>
          <w:sz w:val="24"/>
          <w:szCs w:val="24"/>
        </w:rPr>
        <w:t>экспертиза.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 Внеплановый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  круга    контролируемых    лиц,   осуществляющих     деятельность  </w:t>
      </w:r>
      <w:r>
        <w:rPr>
          <w:rFonts w:ascii="Times New Roman" w:hAnsi="Times New Roman" w:cs="Times New Roman"/>
          <w:sz w:val="24"/>
          <w:szCs w:val="24"/>
        </w:rPr>
        <w:t xml:space="preserve"> или совершающих действия на определенной территории, в целях оценки соблюдения ими обязательных требований.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3.3.8.1. Проведение рейдового осмотра осуществляется в соответствии с решением о проведении контрольного (надзорного) мероприятия, с участием </w:t>
      </w:r>
      <w:r>
        <w:rPr>
          <w:rFonts w:ascii="Times New Roman" w:hAnsi="Times New Roman" w:cs="Times New Roman"/>
          <w:sz w:val="24"/>
          <w:szCs w:val="24"/>
        </w:rPr>
        <w:t>экспертов, специалистов, привлекаемых к проведению контрольного (надзорного) мероприятия (при необходимости), в форме совместного (межведомственного) контрольного (надзорного) мероприятия (при необходимости).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3.3.8.2. В ходе внепланового рейдового осмотра </w:t>
      </w:r>
      <w:r>
        <w:rPr>
          <w:rFonts w:ascii="Times New Roman" w:hAnsi="Times New Roman" w:cs="Times New Roman"/>
          <w:sz w:val="24"/>
          <w:szCs w:val="24"/>
        </w:rPr>
        <w:t>допускаются следующие контрольные (надзорные) действия: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б) опрос;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получение письменных объяснений;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истребование документов;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экспертиза.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3.3.8.3. Срок взаимодействия с одним контролируемым лицом в период проведения внепланового </w:t>
      </w:r>
      <w:r>
        <w:rPr>
          <w:rFonts w:ascii="Times New Roman" w:hAnsi="Times New Roman" w:cs="Times New Roman"/>
          <w:sz w:val="24"/>
          <w:szCs w:val="24"/>
        </w:rPr>
        <w:t>рейдового осмотра не может превышать один рабочий день.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3.3.8.4. При проведении внепланового рейдового осмотра инспекторы вправе взаимодействовать с находящимися на производственных объектах гражданами. Контролируемые лица, владеющие объектами контроля и (</w:t>
      </w:r>
      <w:r>
        <w:rPr>
          <w:rFonts w:ascii="Times New Roman" w:hAnsi="Times New Roman" w:cs="Times New Roman"/>
          <w:sz w:val="24"/>
          <w:szCs w:val="24"/>
        </w:rPr>
        <w:t>или) находящиеся на территории, на которой проводится внеплановый рейдовый осмотр, обязаны обеспечить в ходе  внепланового рейдового осмотра беспрепятственный доступ инспекторам к территории и иным объектам, указанным в решении о проведении рейдового осмот</w:t>
      </w:r>
      <w:r>
        <w:rPr>
          <w:rFonts w:ascii="Times New Roman" w:hAnsi="Times New Roman" w:cs="Times New Roman"/>
          <w:sz w:val="24"/>
          <w:szCs w:val="24"/>
        </w:rPr>
        <w:t>ра.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3.3.8.5. В случае если в результате внепланового рейдового осмотра были выявлены нарушения обязательных требований, инспектор (инспекторы) на месте составляет (составляют) акт в отношении каждого контролируемого лица, допустившего нарушение, при этом о</w:t>
      </w:r>
      <w:r>
        <w:rPr>
          <w:rFonts w:ascii="Times New Roman" w:hAnsi="Times New Roman" w:cs="Times New Roman"/>
          <w:sz w:val="24"/>
          <w:szCs w:val="24"/>
        </w:rPr>
        <w:t>тдельный акт, содержащий информацию в отношении всех результатов контроля, не оформляется.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Внеплановый инспекционный визит проводится во взаимодействии с конкретным контролируемым лицом и (или) владельцем (пользователем) объекта контроля по месту на</w:t>
      </w:r>
      <w:r>
        <w:rPr>
          <w:rFonts w:ascii="Times New Roman" w:hAnsi="Times New Roman" w:cs="Times New Roman"/>
          <w:sz w:val="24"/>
          <w:szCs w:val="24"/>
        </w:rPr>
        <w:t>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3.3.9.1. В ходе внепланового инспекционного визита допускаются следующие контрольные (надзорные) дейс</w:t>
      </w:r>
      <w:r>
        <w:rPr>
          <w:rFonts w:ascii="Times New Roman" w:hAnsi="Times New Roman" w:cs="Times New Roman"/>
          <w:sz w:val="24"/>
          <w:szCs w:val="24"/>
        </w:rPr>
        <w:t>твия: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осмотр;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опрос;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получение письменных объяснений;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инструментальное обследование.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3.3.9.2.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</w:t>
      </w:r>
      <w:r>
        <w:rPr>
          <w:rFonts w:ascii="Times New Roman" w:hAnsi="Times New Roman" w:cs="Times New Roman"/>
          <w:sz w:val="24"/>
          <w:szCs w:val="24"/>
        </w:rPr>
        <w:t>ируемого лица (его филиалов, представительств, обособленных структурных подразделений) либо объекта контроля.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3.3.9.3. Инспекционный визит проводится без предварительного уведомления контролируемого лица и собственника объекта контроля. Контролируемые лица</w:t>
      </w:r>
      <w:r>
        <w:rPr>
          <w:rFonts w:ascii="Times New Roman" w:hAnsi="Times New Roman" w:cs="Times New Roman"/>
          <w:sz w:val="24"/>
          <w:szCs w:val="24"/>
        </w:rPr>
        <w:t xml:space="preserve"> или их представители обязаны обеспечить беспрепятственный доступ инспектора в здания, сооружения, помещения.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3.3.9.4.  Срок проведения инспекционного визита в одном месте осуществления деятельности либо на одном производственном объекте (территории) не мо</w:t>
      </w:r>
      <w:r>
        <w:rPr>
          <w:rFonts w:ascii="Times New Roman" w:hAnsi="Times New Roman" w:cs="Times New Roman"/>
          <w:sz w:val="24"/>
          <w:szCs w:val="24"/>
        </w:rPr>
        <w:t>жет превышать один рабочий день.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 Внеплановая документарная  проверка: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3.3.10.1. Внеплановая документарная проверка проводится по месту нахождения контрольного (надзорного) органа, ее предметом являются исключительно сведения, содержащиеся в докумен</w:t>
      </w:r>
      <w:r>
        <w:rPr>
          <w:rFonts w:ascii="Times New Roman" w:hAnsi="Times New Roman" w:cs="Times New Roman"/>
          <w:sz w:val="24"/>
          <w:szCs w:val="24"/>
        </w:rPr>
        <w:t>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деятельности, использовании объектов контроля и связанные с исполнением ими обязательных требований и решени</w:t>
      </w:r>
      <w:r>
        <w:rPr>
          <w:rFonts w:ascii="Times New Roman" w:hAnsi="Times New Roman" w:cs="Times New Roman"/>
          <w:sz w:val="24"/>
          <w:szCs w:val="24"/>
        </w:rPr>
        <w:t>й уполномоченного органа, в том числе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3.3.10.2.  В хо</w:t>
      </w:r>
      <w:r>
        <w:rPr>
          <w:rFonts w:ascii="Times New Roman" w:hAnsi="Times New Roman" w:cs="Times New Roman"/>
          <w:sz w:val="24"/>
          <w:szCs w:val="24"/>
        </w:rPr>
        <w:t>де внеплановой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(надзорных) мероприятий, материалы рассмотрения дел об административных правонарушениях и</w:t>
      </w:r>
      <w:r>
        <w:rPr>
          <w:rFonts w:ascii="Times New Roman" w:hAnsi="Times New Roman" w:cs="Times New Roman"/>
          <w:sz w:val="24"/>
          <w:szCs w:val="24"/>
        </w:rPr>
        <w:t xml:space="preserve"> иные документы о результатах осуществленного в отношении этих контролируемых лиц муниципального земельного контроля.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3.3.10.3. Внеплановые  документарные проверки могут проводиться посредством осуществления следующих всех или отдельных контрольных (над</w:t>
      </w:r>
      <w:r>
        <w:rPr>
          <w:rFonts w:ascii="Times New Roman" w:hAnsi="Times New Roman" w:cs="Times New Roman"/>
          <w:sz w:val="24"/>
          <w:szCs w:val="24"/>
        </w:rPr>
        <w:t>зорных) действий: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а) получение письменных объяснений;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б) истребование документов;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в) проведения экспертизы.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3.3.10.4. В случае если достоверность сведений, содержащихся в документах, имеющихся в распоряжении уполномоченного органа, </w:t>
      </w:r>
      <w:r>
        <w:rPr>
          <w:rFonts w:ascii="Times New Roman" w:hAnsi="Times New Roman" w:cs="Times New Roman"/>
          <w:sz w:val="24"/>
          <w:szCs w:val="24"/>
        </w:rPr>
        <w:t>вызывает обоснованные сомнения либо эти сведения не позволяют оценить исполнение контролируемым лицом обязательных требований, уполномоченный орган направляет в адрес контролируемого лица требование представить иные необходимые для рассмотрения в ходе доку</w:t>
      </w:r>
      <w:r>
        <w:rPr>
          <w:rFonts w:ascii="Times New Roman" w:hAnsi="Times New Roman" w:cs="Times New Roman"/>
          <w:sz w:val="24"/>
          <w:szCs w:val="24"/>
        </w:rPr>
        <w:t>ментарной проверки документы.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3.3.10.5. Если в ходе документарной проверки выявлены ошибки и (и</w:t>
      </w:r>
      <w:r>
        <w:rPr>
          <w:rFonts w:ascii="Times New Roman" w:hAnsi="Times New Roman" w:cs="Times New Roman"/>
          <w:sz w:val="24"/>
          <w:szCs w:val="24"/>
        </w:rPr>
        <w:t>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</w:t>
      </w:r>
      <w:r>
        <w:rPr>
          <w:rFonts w:ascii="Times New Roman" w:hAnsi="Times New Roman" w:cs="Times New Roman"/>
          <w:sz w:val="24"/>
          <w:szCs w:val="24"/>
        </w:rPr>
        <w:t>ного земельного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уполномоченного органа документах и (или) полу</w:t>
      </w:r>
      <w:r>
        <w:rPr>
          <w:rFonts w:ascii="Times New Roman" w:hAnsi="Times New Roman" w:cs="Times New Roman"/>
          <w:sz w:val="24"/>
          <w:szCs w:val="24"/>
        </w:rPr>
        <w:t>ченным при осуществлении муниципального земельного контроля, вправе дополнительно представить в уполномоченный орган документы, подтверждающие достоверность ранее представленных документов.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3.3.10.6. При проведении документарной проверки сведения и докумен</w:t>
      </w:r>
      <w:r>
        <w:rPr>
          <w:rFonts w:ascii="Times New Roman" w:hAnsi="Times New Roman" w:cs="Times New Roman"/>
          <w:sz w:val="24"/>
          <w:szCs w:val="24"/>
        </w:rPr>
        <w:t>ты, не относящиеся к предмету документарной проверки, а также сведения и документы, которые могут быть получены уполномоченным органом от иных органов у контролируемого лица, не истребуются.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3.3.10.7. Срок проведения документарной проверки не может превыша</w:t>
      </w:r>
      <w:r>
        <w:rPr>
          <w:rFonts w:ascii="Times New Roman" w:hAnsi="Times New Roman" w:cs="Times New Roman"/>
          <w:sz w:val="24"/>
          <w:szCs w:val="24"/>
        </w:rPr>
        <w:t>ть десять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</w:t>
      </w:r>
      <w:r>
        <w:rPr>
          <w:rFonts w:ascii="Times New Roman" w:hAnsi="Times New Roman" w:cs="Times New Roman"/>
          <w:sz w:val="24"/>
          <w:szCs w:val="24"/>
        </w:rPr>
        <w:t xml:space="preserve"> требовании документов в уполномоченный орган,  а также  период 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</w:t>
      </w:r>
      <w:r>
        <w:rPr>
          <w:rFonts w:ascii="Times New Roman" w:hAnsi="Times New Roman" w:cs="Times New Roman"/>
          <w:sz w:val="24"/>
          <w:szCs w:val="24"/>
        </w:rPr>
        <w:t>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</w:t>
      </w:r>
      <w:r>
        <w:rPr>
          <w:rFonts w:ascii="Times New Roman" w:hAnsi="Times New Roman" w:cs="Times New Roman"/>
          <w:sz w:val="24"/>
          <w:szCs w:val="24"/>
        </w:rPr>
        <w:t>ента представления указанных пояснений в уполномоченный орган.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3.3.10.8. Внеплановая документарная проверка проводится без согласования с органами прокуратуры.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3.3.11. Выбор между проведением таких контрольных (надзорных) мероприятий как выездная проверка </w:t>
      </w:r>
      <w:r>
        <w:rPr>
          <w:rFonts w:ascii="Times New Roman" w:hAnsi="Times New Roman" w:cs="Times New Roman"/>
          <w:sz w:val="24"/>
          <w:szCs w:val="24"/>
        </w:rPr>
        <w:t>или рейдовый осмотр осуществляется исходя из количества пользователей земельного участка: в случае наличия на земельном участке одного пользователя проводится выездная проверка, если несколько пользователей - рейдовый осмотр.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3.3.12.  Внеплановые выездная </w:t>
      </w:r>
      <w:r>
        <w:rPr>
          <w:rFonts w:ascii="Times New Roman" w:hAnsi="Times New Roman" w:cs="Times New Roman"/>
          <w:sz w:val="24"/>
          <w:szCs w:val="24"/>
        </w:rPr>
        <w:t>проверка и инспекционный визит, а также рейдовый осмотр проводятся только по согласованию с органами прокуратуры, за исключением случаев их проведения в соответствии с: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поручением Президента Российской Федерации, поручением Правительства Российской Феде</w:t>
      </w:r>
      <w:r>
        <w:rPr>
          <w:rFonts w:ascii="Times New Roman" w:hAnsi="Times New Roman" w:cs="Times New Roman"/>
          <w:sz w:val="24"/>
          <w:szCs w:val="24"/>
        </w:rPr>
        <w:t>рации о проведении контрольных (надзорных) мероприятий в отношении конкретных контролируемых лиц;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требованием прокурора о проведении контрольного (надзорного) мероприятия в рамках надзора за исполнением законов, соблюдением прав и свобод человека и граж</w:t>
      </w:r>
      <w:r>
        <w:rPr>
          <w:rFonts w:ascii="Times New Roman" w:hAnsi="Times New Roman" w:cs="Times New Roman"/>
          <w:sz w:val="24"/>
          <w:szCs w:val="24"/>
        </w:rPr>
        <w:t>данина по поступившим в органы прокуратуры материалам и обращениям;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в) истечением срока исполнения решения уполномоченного органа об устранении выявленного нарушения обязательных требований - в случаях, установленных </w:t>
      </w:r>
      <w:hyperlink r:id="rId11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1 статьи 95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№ 248-ФЗ.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3.3.13. Если основанием для проведения внеплановых выездной проверки и инспекционн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ого визита, рейдового осмотра являются сведения о непосредственной угрозе причинения вреда (ущерба) охраняемым законом ценностям, уполномоченный орган для принятия неотложных мер по ее предотвращению и устранению приступает к проведению внеплановой выездно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 проверки или рейдового осмотра незамедлительно (в течение двадцати четырех часов после получения соответствующих сведений) с извещением об этом органа прокуратуры по месту нахождения объекта контроля посредством направления в тот же срок документов, пред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усмотренных </w:t>
      </w:r>
      <w:hyperlink r:id="rId12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5 статьи 66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</w:t>
      </w:r>
      <w:r>
        <w:rPr>
          <w:rFonts w:ascii="Times New Roman" w:hAnsi="Times New Roman" w:cs="Times New Roman"/>
          <w:sz w:val="24"/>
          <w:szCs w:val="24"/>
        </w:rPr>
        <w:t>а         № 248-ФЗ.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3.3.14. При проведении </w:t>
      </w:r>
      <w:r>
        <w:rPr>
          <w:rFonts w:ascii="Times New Roman" w:hAnsi="Times New Roman" w:cs="Times New Roman"/>
          <w:sz w:val="24"/>
          <w:szCs w:val="24"/>
        </w:rPr>
        <w:t>внепланового  выездного обследования, инспекционного визита, рейдового осмотра, выездной проверки инспектором применяются проверочные листы (списки контрольных вопросов, ответы на которые свидетельствуют о соблюдении или несоблюдении контролируемым лицом о</w:t>
      </w:r>
      <w:r>
        <w:rPr>
          <w:rFonts w:ascii="Times New Roman" w:hAnsi="Times New Roman" w:cs="Times New Roman"/>
          <w:sz w:val="24"/>
          <w:szCs w:val="24"/>
        </w:rPr>
        <w:t>бязательных требований), которые формируются и утверждаются уполномоченным органом.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3.3.15.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</w:t>
      </w:r>
      <w:r>
        <w:rPr>
          <w:rFonts w:ascii="Times New Roman" w:hAnsi="Times New Roman" w:cs="Times New Roman"/>
          <w:sz w:val="24"/>
          <w:szCs w:val="24"/>
        </w:rPr>
        <w:t>ации.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3.3.16. К проведению контрольных (надзорных) мероприятий уполномоченным органом при необходимости могут привлекаться эксперты, экспертные организации, специалисты в порядке, установленном федеральным законодательством.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3.3.17. Контроль за устранением</w:t>
      </w:r>
      <w:r>
        <w:rPr>
          <w:rFonts w:ascii="Times New Roman" w:hAnsi="Times New Roman" w:cs="Times New Roman"/>
          <w:sz w:val="24"/>
          <w:szCs w:val="24"/>
        </w:rPr>
        <w:t xml:space="preserve"> выявленных нарушений обязательных требований осуществляется уполномоченным органом в форме выездной проверки, если проводится оценка исполнения решения об устранении выявленного нарушения обязательных требований, принятого по итогам выездной проверки. В  </w:t>
      </w:r>
      <w:r>
        <w:rPr>
          <w:rFonts w:ascii="Times New Roman" w:hAnsi="Times New Roman" w:cs="Times New Roman"/>
          <w:sz w:val="24"/>
          <w:szCs w:val="24"/>
        </w:rPr>
        <w:t xml:space="preserve"> остальных   случаях  контроль  за устранением выявленных нарушений обязательных требований осуществляется в форме инспекционного визита.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3.3.18. При проведении контрольных (надзорных) мероприятий уполномоченным органом осуществляются следующие контрольные</w:t>
      </w:r>
      <w:r>
        <w:rPr>
          <w:rFonts w:ascii="Times New Roman" w:hAnsi="Times New Roman" w:cs="Times New Roman"/>
          <w:sz w:val="24"/>
          <w:szCs w:val="24"/>
        </w:rPr>
        <w:t xml:space="preserve"> (надзорные) действия в соответствии с требованиями, предусмотренными </w:t>
      </w:r>
      <w:hyperlink r:id="rId13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76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r:id="rId14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80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5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82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16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</w:t>
      </w:r>
      <w:r>
        <w:rPr>
          <w:rFonts w:ascii="Times New Roman" w:hAnsi="Times New Roman" w:cs="Times New Roman"/>
          <w:sz w:val="24"/>
          <w:szCs w:val="24"/>
        </w:rPr>
        <w:t>она                                               № 248-ФЗ: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а) осмотр осуществляется инспектором в присутствии контролируемого лица или его представителя и (или) с применением видеозаписи.  По результатам осмотра инспектором составляется протокол осмотра,</w:t>
      </w:r>
      <w:r>
        <w:rPr>
          <w:rFonts w:ascii="Times New Roman" w:hAnsi="Times New Roman" w:cs="Times New Roman"/>
          <w:sz w:val="24"/>
          <w:szCs w:val="24"/>
        </w:rPr>
        <w:t xml:space="preserve"> в который вносится перечень осмотренных помещений, а </w:t>
      </w:r>
      <w:r>
        <w:rPr>
          <w:rFonts w:ascii="Times New Roman" w:hAnsi="Times New Roman" w:cs="Times New Roman"/>
          <w:sz w:val="24"/>
          <w:szCs w:val="24"/>
        </w:rPr>
        <w:lastRenderedPageBreak/>
        <w:t>также вид, количество и иные идентификационные признаки обследуемых объектов, имеющие значение для контрольного (надзорного) мероприятия;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досмотр  осуществляется инспектором в присутствии контролируе</w:t>
      </w:r>
      <w:r>
        <w:rPr>
          <w:rFonts w:ascii="Times New Roman" w:hAnsi="Times New Roman" w:cs="Times New Roman"/>
          <w:sz w:val="24"/>
          <w:szCs w:val="24"/>
        </w:rPr>
        <w:t>мого лица или его представителя и (или) с применением видеозаписи.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(или) предоставле</w:t>
      </w:r>
      <w:r>
        <w:rPr>
          <w:rFonts w:ascii="Times New Roman" w:hAnsi="Times New Roman" w:cs="Times New Roman"/>
          <w:sz w:val="24"/>
          <w:szCs w:val="24"/>
        </w:rPr>
        <w:t>ния контролируемым лицом информации уполномоченному органу о невозможности присутствия при проведении контрольного (надзорного) мероприятия с обязательным применением видеозаписи.. По результатам досмотра инспектором составляется протокол досмотра, в котор</w:t>
      </w:r>
      <w:r>
        <w:rPr>
          <w:rFonts w:ascii="Times New Roman" w:hAnsi="Times New Roman" w:cs="Times New Roman"/>
          <w:sz w:val="24"/>
          <w:szCs w:val="24"/>
        </w:rPr>
        <w:t>ый вносится перечень досмотренных территорий, земельных участков, а также вид, количество и иные идентификационные признаки исследуемых объектов, имеющих значение для контрольного (надзорного) мероприятия;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опрос. Результаты опроса фиксируются инспекторо</w:t>
      </w:r>
      <w:r>
        <w:rPr>
          <w:rFonts w:ascii="Times New Roman" w:hAnsi="Times New Roman" w:cs="Times New Roman"/>
          <w:sz w:val="24"/>
          <w:szCs w:val="24"/>
        </w:rPr>
        <w:t>м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</w:t>
      </w:r>
      <w:r>
        <w:rPr>
          <w:rFonts w:ascii="Times New Roman" w:hAnsi="Times New Roman" w:cs="Times New Roman"/>
          <w:sz w:val="24"/>
          <w:szCs w:val="24"/>
        </w:rPr>
        <w:t>иятия;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г) получение письменных объяснений. Письменные объяснения (далее - объяснения) оформляются путем составления письменного документа в свободной форме. Инспектор вправе собственноручно составить объяснения со слов должностных лиц или работников орган</w:t>
      </w:r>
      <w:r>
        <w:rPr>
          <w:rFonts w:ascii="Times New Roman" w:hAnsi="Times New Roman" w:cs="Times New Roman"/>
          <w:sz w:val="24"/>
          <w:szCs w:val="24"/>
        </w:rPr>
        <w:t>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</w:t>
      </w:r>
      <w:r>
        <w:rPr>
          <w:rFonts w:ascii="Times New Roman" w:hAnsi="Times New Roman" w:cs="Times New Roman"/>
          <w:sz w:val="24"/>
          <w:szCs w:val="24"/>
        </w:rPr>
        <w:t>мент, указывая дату и место его составления;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д) истребование документов. Истребуемые документы направляются в уполномоченный орган в форме электронного документа в порядке, предусмотренном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статьей 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закона № 248-ФЗ, за исключением случаев, ес</w:t>
      </w:r>
      <w:r>
        <w:rPr>
          <w:rFonts w:ascii="Times New Roman" w:hAnsi="Times New Roman" w:cs="Times New Roman"/>
          <w:sz w:val="24"/>
          <w:szCs w:val="24"/>
        </w:rPr>
        <w:t>ли уполномоченным органом установлена необходимость представления документов на бумажном носителе.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</w:t>
      </w:r>
      <w:r>
        <w:rPr>
          <w:rFonts w:ascii="Times New Roman" w:hAnsi="Times New Roman" w:cs="Times New Roman"/>
          <w:sz w:val="24"/>
          <w:szCs w:val="24"/>
        </w:rPr>
        <w:t>азным письмом. На бумажном носителе представляются подлинники документов либо заверенные контролируемым лицом копии. Нотариальное удостоверение копий документов, представляемых в уполномоченный орган, не требуется. Тиражирование копий документов на бумажно</w:t>
      </w:r>
      <w:r>
        <w:rPr>
          <w:rFonts w:ascii="Times New Roman" w:hAnsi="Times New Roman" w:cs="Times New Roman"/>
          <w:sz w:val="24"/>
          <w:szCs w:val="24"/>
        </w:rPr>
        <w:t>м носителе и их доставка в уполномоченный орган осуществляются за счет контролируемого лица. По завершении контрольного (надзорного) мероприятия подлинники документов возвращаются контролируемому лицу. В случае представления заверенных копий истребуемых до</w:t>
      </w:r>
      <w:r>
        <w:rPr>
          <w:rFonts w:ascii="Times New Roman" w:hAnsi="Times New Roman" w:cs="Times New Roman"/>
          <w:sz w:val="24"/>
          <w:szCs w:val="24"/>
        </w:rPr>
        <w:t>кументов инспектор вправе ознакомиться с подлинниками документов.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Документы, которые истребуются в ходе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</w:t>
      </w:r>
      <w:r>
        <w:rPr>
          <w:rFonts w:ascii="Times New Roman" w:hAnsi="Times New Roman" w:cs="Times New Roman"/>
          <w:sz w:val="24"/>
          <w:szCs w:val="24"/>
        </w:rPr>
        <w:t>ов.  В случае  если  контролируемое  лицо  не  имеет возможности представить истребуемые документы в течение установленного в указанном требовании   срока, оно   обязано  незамедлительно   ходатайством  в   письменной    форме уведомить инспектора о невозм</w:t>
      </w:r>
      <w:r>
        <w:rPr>
          <w:rFonts w:ascii="Times New Roman" w:hAnsi="Times New Roman" w:cs="Times New Roman"/>
          <w:sz w:val="24"/>
          <w:szCs w:val="24"/>
        </w:rPr>
        <w:t>ожности представления документов в установленный срок с указанием причин, по которым истребуемые документы не могут быть представлены в установленный срок, и срока, в течение которого контролируемое лицо может представить истребуемые документы. В течение 2</w:t>
      </w:r>
      <w:r>
        <w:rPr>
          <w:rFonts w:ascii="Times New Roman" w:hAnsi="Times New Roman" w:cs="Times New Roman"/>
          <w:sz w:val="24"/>
          <w:szCs w:val="24"/>
        </w:rPr>
        <w:t>4 часов со дня получения такого ходатайства инспектор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со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статьей 21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32470D" w:rsidRDefault="00673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Документы (копии документов), ранее представленные контролируемым лицом в уполномоченный орган, независимо от оснований их представления могут не представляться повторно при условии уведомления уполномоченно</w:t>
      </w:r>
      <w:r>
        <w:rPr>
          <w:rFonts w:ascii="Times New Roman" w:hAnsi="Times New Roman" w:cs="Times New Roman"/>
          <w:sz w:val="24"/>
          <w:szCs w:val="24"/>
        </w:rPr>
        <w:t>го органа о том, что истребуемые документы (копии документов) были представлены ранее, с указанием реквизитов документа, которым (приложением к которому) они были представлены;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инструментальное обследование  проводится инспектором или специалистом по ме</w:t>
      </w:r>
      <w:r>
        <w:rPr>
          <w:rFonts w:ascii="Times New Roman" w:hAnsi="Times New Roman" w:cs="Times New Roman"/>
          <w:sz w:val="24"/>
          <w:szCs w:val="24"/>
        </w:rPr>
        <w:t>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объекта контроля с использованием специального оборудования и (или) технических приборов, сре</w:t>
      </w:r>
      <w:r>
        <w:rPr>
          <w:rFonts w:ascii="Times New Roman" w:hAnsi="Times New Roman" w:cs="Times New Roman"/>
          <w:sz w:val="24"/>
          <w:szCs w:val="24"/>
        </w:rPr>
        <w:t xml:space="preserve">дств доступа к информации, предусмотренных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статьей 82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№ 248-ФЗ, для определения фактических значений, показателей, действий (событий), имеющих значение для оценки соблюдения контролируемым лицом обязательных требований.  </w:t>
      </w:r>
      <w:r>
        <w:rPr>
          <w:rFonts w:ascii="Times New Roman" w:hAnsi="Times New Roman" w:cs="Times New Roman"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инструментального обследования инспектором или специалистом составляется пр</w:t>
      </w:r>
      <w:r>
        <w:rPr>
          <w:rFonts w:ascii="Times New Roman" w:hAnsi="Times New Roman" w:cs="Times New Roman"/>
          <w:sz w:val="24"/>
          <w:szCs w:val="24"/>
        </w:rPr>
        <w:t>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</w:t>
      </w:r>
      <w:r>
        <w:rPr>
          <w:rFonts w:ascii="Times New Roman" w:hAnsi="Times New Roman" w:cs="Times New Roman"/>
          <w:sz w:val="24"/>
          <w:szCs w:val="24"/>
        </w:rPr>
        <w:t>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</w:t>
      </w:r>
      <w:r>
        <w:rPr>
          <w:rFonts w:ascii="Times New Roman" w:hAnsi="Times New Roman" w:cs="Times New Roman"/>
          <w:sz w:val="24"/>
          <w:szCs w:val="24"/>
        </w:rPr>
        <w:t>елей установленным нормам, иные сведения, имеющие значение для оценки результатов инструментального обследования;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экспертиза.  Конкретное экспертное задание включает одну или несколько из следующих задач экспертизы  установление фактов, обстоятельств и </w:t>
      </w:r>
      <w:r>
        <w:rPr>
          <w:rFonts w:ascii="Times New Roman" w:hAnsi="Times New Roman" w:cs="Times New Roman"/>
          <w:sz w:val="24"/>
          <w:szCs w:val="24"/>
        </w:rPr>
        <w:t>(или) установление тождества или различия.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Экспертиза осуществляется экспертом или экспертной организацией по поручению уполномоченного органа.  При назначении и осуществлении экспертизы контролируемые лица имеют право информировать уполномоченный орган о</w:t>
      </w:r>
      <w:r>
        <w:rPr>
          <w:rFonts w:ascii="Times New Roman" w:hAnsi="Times New Roman" w:cs="Times New Roman"/>
          <w:sz w:val="24"/>
          <w:szCs w:val="24"/>
        </w:rPr>
        <w:t xml:space="preserve"> наличии конфликта интересов у эксперта, экспертной организации; предлагать дополнительные вопросы для получения по ним заключения эксперта, экспертной организации, а также уточнять формулировки поставленных вопросов; присутствовать с разрешения должностно</w:t>
      </w:r>
      <w:r>
        <w:rPr>
          <w:rFonts w:ascii="Times New Roman" w:hAnsi="Times New Roman" w:cs="Times New Roman"/>
          <w:sz w:val="24"/>
          <w:szCs w:val="24"/>
        </w:rPr>
        <w:t>го лица уполномоченного органа при осуществлении экспертизы и давать объяснения эксперту; знакомиться с заключением эксперта или экспертной организации. Результаты экспертизы оформляются экспертным заключением.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3.3.19. Документы, оформляемые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органом при осуществлении муниципального земельного контроля, а также специалистами, экспертами, привлекаемыми   к проведению контрольных  (надзорных) мероприятий, составляются в форме электронного документа и подписываются усиленной квалифицированной эле</w:t>
      </w:r>
      <w:r>
        <w:rPr>
          <w:rFonts w:ascii="Times New Roman" w:hAnsi="Times New Roman" w:cs="Times New Roman"/>
          <w:sz w:val="24"/>
          <w:szCs w:val="24"/>
        </w:rPr>
        <w:t>ктронной подписью.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76"/>
      <w:bookmarkEnd w:id="4"/>
      <w:r>
        <w:rPr>
          <w:rFonts w:ascii="Times New Roman" w:hAnsi="Times New Roman" w:cs="Times New Roman"/>
          <w:sz w:val="24"/>
          <w:szCs w:val="24"/>
        </w:rPr>
        <w:t>3.3.20.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77"/>
      <w:bookmarkEnd w:id="5"/>
      <w:r>
        <w:rPr>
          <w:rFonts w:ascii="Times New Roman" w:hAnsi="Times New Roman" w:cs="Times New Roman"/>
          <w:sz w:val="24"/>
          <w:szCs w:val="24"/>
        </w:rPr>
        <w:t>3.3.21. Информирование контролируемых лиц о совершаемых должностными л</w:t>
      </w:r>
      <w:r>
        <w:rPr>
          <w:rFonts w:ascii="Times New Roman" w:hAnsi="Times New Roman" w:cs="Times New Roman"/>
          <w:sz w:val="24"/>
          <w:szCs w:val="24"/>
        </w:rPr>
        <w:t xml:space="preserve">ицами уполномоченного органа действиях и принимаемых решениях осуществляется в сроки и порядке, установленные Федеральным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№ 248-ФЗ, посредством размещения сведений об указанных действиях и решениях в едином реестре контрольных (надзорных) мероприят</w:t>
      </w:r>
      <w:r>
        <w:rPr>
          <w:rFonts w:ascii="Times New Roman" w:hAnsi="Times New Roman" w:cs="Times New Roman"/>
          <w:sz w:val="24"/>
          <w:szCs w:val="24"/>
        </w:rPr>
        <w:t xml:space="preserve">ий с использованием инфраструктуры, обеспечивающей информационно-технологическое взаимодействие информационных систем, используемых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государственных и муниципальных услуг и исполнения государственных и муниципальных функций в электронной </w:t>
      </w:r>
      <w:r>
        <w:rPr>
          <w:rFonts w:ascii="Times New Roman" w:hAnsi="Times New Roman" w:cs="Times New Roman"/>
          <w:sz w:val="24"/>
          <w:szCs w:val="24"/>
        </w:rPr>
        <w:t>форме, в том числе посредством средств связи.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3.3.22. Контролируемое лицо считается проинформированным надлежащим образом в случае, если сведения предоставлены контролируемому лицу в соответствии с </w:t>
      </w:r>
      <w:hyperlink w:anchor="P277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3.3.21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</w:t>
      </w:r>
      <w:r>
        <w:rPr>
          <w:rFonts w:ascii="Times New Roman" w:hAnsi="Times New Roman" w:cs="Times New Roman"/>
          <w:sz w:val="24"/>
          <w:szCs w:val="24"/>
        </w:rPr>
        <w:t>ия, в том числе направлены ему электронной почтой по адресу, сведения о котором представлены уполномоченному органу контролируемым лицом и внесены в информационные ресурсы, информационные системы при осуществлении регионального государственного контроля,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контроля или оказании государственных и муниципальных услуг, за исключением случаев, определенных в </w:t>
      </w:r>
      <w:hyperlink w:anchor="P285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3.3.25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 Для целей информирования контролируемого лица уполномоченным органом может исполь</w:t>
      </w:r>
      <w:r>
        <w:rPr>
          <w:rFonts w:ascii="Times New Roman" w:hAnsi="Times New Roman" w:cs="Times New Roman"/>
          <w:sz w:val="24"/>
          <w:szCs w:val="24"/>
        </w:rPr>
        <w:t>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3.3.23. Документы, направляемые контролируемым лицом уполномоченному органу в электронном виде, могут</w:t>
      </w:r>
      <w:r>
        <w:rPr>
          <w:rFonts w:ascii="Times New Roman" w:hAnsi="Times New Roman" w:cs="Times New Roman"/>
          <w:sz w:val="24"/>
          <w:szCs w:val="24"/>
        </w:rPr>
        <w:t xml:space="preserve"> быть подписаны: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простой электронной подписью;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</w:t>
      </w:r>
      <w:r>
        <w:rPr>
          <w:rFonts w:ascii="Times New Roman" w:hAnsi="Times New Roman" w:cs="Times New Roman"/>
          <w:sz w:val="24"/>
          <w:szCs w:val="24"/>
        </w:rPr>
        <w:t>ципальных услуг в электронной форме, установленными Правительством Российской Федерации;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усиленной квалифицированной электронной подписью в случаях, установленных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Федеральным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248-ФЗ или настоящим Положением.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3.3.24. Материалы, прикладываемые к</w:t>
      </w:r>
      <w:r>
        <w:rPr>
          <w:rFonts w:ascii="Times New Roman" w:hAnsi="Times New Roman" w:cs="Times New Roman"/>
          <w:sz w:val="24"/>
          <w:szCs w:val="24"/>
        </w:rPr>
        <w:t xml:space="preserve"> ходатайству, заявлению, жалобе, в том числе фото- и видеоматериалы, представляются контролируемым лицом в электронном виде. Не требуется нотариального удостоверения копий документов, представляемых в уполномоченный орган, если иное не предусмотрено законо</w:t>
      </w:r>
      <w:r>
        <w:rPr>
          <w:rFonts w:ascii="Times New Roman" w:hAnsi="Times New Roman" w:cs="Times New Roman"/>
          <w:sz w:val="24"/>
          <w:szCs w:val="24"/>
        </w:rPr>
        <w:t>дательством Российской Федерации.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5"/>
      <w:bookmarkEnd w:id="6"/>
      <w:r>
        <w:rPr>
          <w:rFonts w:ascii="Times New Roman" w:hAnsi="Times New Roman" w:cs="Times New Roman"/>
          <w:sz w:val="24"/>
          <w:szCs w:val="24"/>
        </w:rPr>
        <w:t>3.3.25. 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</w:t>
      </w:r>
      <w:r>
        <w:rPr>
          <w:rFonts w:ascii="Times New Roman" w:hAnsi="Times New Roman" w:cs="Times New Roman"/>
          <w:sz w:val="24"/>
          <w:szCs w:val="24"/>
        </w:rPr>
        <w:t>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</w:t>
      </w:r>
      <w:r>
        <w:rPr>
          <w:rFonts w:ascii="Times New Roman" w:hAnsi="Times New Roman" w:cs="Times New Roman"/>
          <w:sz w:val="24"/>
          <w:szCs w:val="24"/>
        </w:rPr>
        <w:t>го лица. Указанный гражданин вправе направлять уполномоченному органу документы на бумажном носителе.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3.3.26. Оформление результатов контрольного (надзорного) мероприятия, ознакомление с результатами контрольного (надзорного) мероприятия, представление воз</w:t>
      </w:r>
      <w:r>
        <w:rPr>
          <w:rFonts w:ascii="Times New Roman" w:hAnsi="Times New Roman" w:cs="Times New Roman"/>
          <w:sz w:val="24"/>
          <w:szCs w:val="24"/>
        </w:rPr>
        <w:t xml:space="preserve">ражений в отношении акта контрольного (надзорного) мероприятия осуществляется в порядке,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установленном </w:t>
      </w:r>
      <w:hyperlink r:id="rId17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главой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№ 248-ФЗ.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3.3.27. Решения, принимаемые по результатам контрольных (надзорных) мероприятий: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3.3.27.1. В случае отсутствия выявленных нарушений обязательных требований при проведении контрольного (надзорного) </w:t>
      </w:r>
      <w:r>
        <w:rPr>
          <w:rFonts w:ascii="Times New Roman" w:hAnsi="Times New Roman" w:cs="Times New Roman"/>
          <w:sz w:val="24"/>
          <w:szCs w:val="24"/>
        </w:rPr>
        <w:t>мероприятия сведения об этом вносятся в единый реестр контрольных (надзорных) мероприятий. Инспектором выдаются рекомендации по соблюдению обязательных требований, проводятся иные мероприятия, направленные на профилактику рисков причинения вреда (ущерба) о</w:t>
      </w:r>
      <w:r>
        <w:rPr>
          <w:rFonts w:ascii="Times New Roman" w:hAnsi="Times New Roman" w:cs="Times New Roman"/>
          <w:sz w:val="24"/>
          <w:szCs w:val="24"/>
        </w:rPr>
        <w:t>храняемым законом ценностям.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3.3.27.2. В случае выявления при проведении контрольного (надзорного) мероприятия нарушений обязательных требований со стороны контролируемого лица уполномоченный орган в пределах полномочий, предусмотренных законодательством Р</w:t>
      </w:r>
      <w:r>
        <w:rPr>
          <w:rFonts w:ascii="Times New Roman" w:hAnsi="Times New Roman" w:cs="Times New Roman"/>
          <w:sz w:val="24"/>
          <w:szCs w:val="24"/>
        </w:rPr>
        <w:t>оссийской Федерации, обязан: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90"/>
      <w:bookmarkEnd w:id="7"/>
      <w:r>
        <w:rPr>
          <w:rFonts w:ascii="Times New Roman" w:hAnsi="Times New Roman" w:cs="Times New Roman"/>
          <w:sz w:val="24"/>
          <w:szCs w:val="24"/>
        </w:rPr>
        <w:t xml:space="preserve">3.3.27.3. Выдать после оформления акта контрольного (надзорного) мероприятия контролируемому лицу предписание об устранении выявленных нарушений с указанием </w:t>
      </w:r>
      <w:r>
        <w:rPr>
          <w:rFonts w:ascii="Times New Roman" w:hAnsi="Times New Roman" w:cs="Times New Roman"/>
          <w:sz w:val="24"/>
          <w:szCs w:val="24"/>
        </w:rPr>
        <w:lastRenderedPageBreak/>
        <w:t>разумных сроков их устранения и (или) о проведении мероприятий по пред</w:t>
      </w:r>
      <w:r>
        <w:rPr>
          <w:rFonts w:ascii="Times New Roman" w:hAnsi="Times New Roman" w:cs="Times New Roman"/>
          <w:sz w:val="24"/>
          <w:szCs w:val="24"/>
        </w:rPr>
        <w:t xml:space="preserve">отвращению причинения вреда (ущерба) охраняемым законом ценностям, а также других мероприятий, предусмотренных Федеральным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№ 248-ФЗ.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3.3.27.4. Незамедлительно принять предусмотренные законодательством Российской Федерации меры по недопущению причин</w:t>
      </w:r>
      <w:r>
        <w:rPr>
          <w:rFonts w:ascii="Times New Roman" w:hAnsi="Times New Roman" w:cs="Times New Roman"/>
          <w:sz w:val="24"/>
          <w:szCs w:val="24"/>
        </w:rPr>
        <w:t>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 и иных подобных объектов и о доведении до сведения гражда</w:t>
      </w:r>
      <w:r>
        <w:rPr>
          <w:rFonts w:ascii="Times New Roman" w:hAnsi="Times New Roman" w:cs="Times New Roman"/>
          <w:sz w:val="24"/>
          <w:szCs w:val="24"/>
        </w:rPr>
        <w:t>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 мероприятия установлено, что деятельность гражданина, органи</w:t>
      </w:r>
      <w:r>
        <w:rPr>
          <w:rFonts w:ascii="Times New Roman" w:hAnsi="Times New Roman" w:cs="Times New Roman"/>
          <w:sz w:val="24"/>
          <w:szCs w:val="24"/>
        </w:rPr>
        <w:t>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выполняемые ими работы, оказываемые услуги представляют непосредственную угрозу причинения вреда (ущ</w:t>
      </w:r>
      <w:r>
        <w:rPr>
          <w:rFonts w:ascii="Times New Roman" w:hAnsi="Times New Roman" w:cs="Times New Roman"/>
          <w:sz w:val="24"/>
          <w:szCs w:val="24"/>
        </w:rPr>
        <w:t>ерба) охраняемым законом ценностям или что такой вред (ущерб) причинен.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3.3.27.5. При выявлении в ходе контрольного  мероприятия признаков преступления или административного правонарушения направить соответствующую информацию в государственный орган в соот</w:t>
      </w:r>
      <w:r>
        <w:rPr>
          <w:rFonts w:ascii="Times New Roman" w:hAnsi="Times New Roman" w:cs="Times New Roman"/>
          <w:sz w:val="24"/>
          <w:szCs w:val="24"/>
        </w:rPr>
        <w:t>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3.3.27.6. Принять меры по осуществлению контроля за устранением выявленных нарушений обязательных </w:t>
      </w:r>
      <w:r>
        <w:rPr>
          <w:rFonts w:ascii="Times New Roman" w:hAnsi="Times New Roman" w:cs="Times New Roman"/>
          <w:sz w:val="24"/>
          <w:szCs w:val="24"/>
        </w:rPr>
        <w:t>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3.3.27.7. Рассмотреть вопрос о выдаче рекомендаций по соблюдению обязательных требований, проведении иных меропр</w:t>
      </w:r>
      <w:r>
        <w:rPr>
          <w:rFonts w:ascii="Times New Roman" w:hAnsi="Times New Roman" w:cs="Times New Roman"/>
          <w:sz w:val="24"/>
          <w:szCs w:val="24"/>
        </w:rPr>
        <w:t>иятий, направленных на профилактику рисков причинения вреда (ущерба) охраняемым законом ценностям.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3.3.27.8. В предписании об устранении выявленных нарушений обязательных требований, предусмотренном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пунктом 3.3.27.2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Положения, указываются фамили</w:t>
      </w:r>
      <w:r>
        <w:rPr>
          <w:rFonts w:ascii="Times New Roman" w:hAnsi="Times New Roman" w:cs="Times New Roman"/>
          <w:sz w:val="24"/>
          <w:szCs w:val="24"/>
        </w:rPr>
        <w:t>и, имена, отчества (при наличии) инспекторов, проводивших контрольное (надзорное) мероприятие, дата выдачи, адресные данные объекта контроля, наименование лица, которому выдается предписание,  нарушенные нормативно-правовые акты, описание нарушения, которо</w:t>
      </w:r>
      <w:r>
        <w:rPr>
          <w:rFonts w:ascii="Times New Roman" w:hAnsi="Times New Roman" w:cs="Times New Roman"/>
          <w:sz w:val="24"/>
          <w:szCs w:val="24"/>
        </w:rPr>
        <w:t>е требуется устранить, срок устранения нарушения.</w:t>
      </w:r>
    </w:p>
    <w:p w:rsidR="0032470D" w:rsidRDefault="00673202">
      <w:pPr>
        <w:spacing w:after="0" w:line="240" w:lineRule="auto"/>
        <w:ind w:firstLine="540"/>
        <w:jc w:val="both"/>
      </w:pPr>
      <w:bookmarkStart w:id="8" w:name="P303"/>
      <w:bookmarkEnd w:id="8"/>
      <w:r>
        <w:rPr>
          <w:rFonts w:ascii="Times New Roman" w:hAnsi="Times New Roman" w:cs="Times New Roman"/>
          <w:sz w:val="24"/>
          <w:szCs w:val="24"/>
        </w:rPr>
        <w:t>3.3.27.9. В случае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 либо в связи с факт</w:t>
      </w:r>
      <w:r>
        <w:rPr>
          <w:rFonts w:ascii="Times New Roman" w:hAnsi="Times New Roman" w:cs="Times New Roman"/>
          <w:sz w:val="24"/>
          <w:szCs w:val="24"/>
        </w:rPr>
        <w:t xml:space="preserve">ическим неосуществлением деятельности контролируемым лицом, либо в связи с  иными  действиями   (бездействием) контролируемого лица, повлекшими невозможность проведения или завершения контрольного (надзорного)  мероприятия,    инспектор   составляет  акт  </w:t>
      </w:r>
      <w:r>
        <w:rPr>
          <w:rFonts w:ascii="Times New Roman" w:hAnsi="Times New Roman" w:cs="Times New Roman"/>
          <w:sz w:val="24"/>
          <w:szCs w:val="24"/>
        </w:rPr>
        <w:t xml:space="preserve"> о  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мероприятия в порядке,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предусмотренном </w:t>
      </w:r>
      <w:hyperlink r:id="rId18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4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hyperlink r:id="rId19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5 статьи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    № 248-ФЗ. В этом случае инспектор вправе совершить контрольные (надзорные) действия в рамках указанного контрольного (надзорного) мероприятия в любое время до завершения проведени</w:t>
      </w:r>
      <w:r>
        <w:rPr>
          <w:rFonts w:ascii="Times New Roman" w:hAnsi="Times New Roman" w:cs="Times New Roman"/>
          <w:sz w:val="24"/>
          <w:szCs w:val="24"/>
        </w:rPr>
        <w:t>я контрольного (надзорного) мероприятия.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указанном в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абзаце первом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пункта, уполномоченное должностное лицо уполномоченного органа вправе принять решение о проведении в отношении контролируемого лица такого же контрольного (надзорного) </w:t>
      </w:r>
      <w:r>
        <w:rPr>
          <w:rFonts w:ascii="Times New Roman" w:hAnsi="Times New Roman" w:cs="Times New Roman"/>
          <w:sz w:val="24"/>
          <w:szCs w:val="24"/>
        </w:rPr>
        <w:t>мероприятия без предварительного уведомления контролируемого лица и без согласования с органами прокуратуры.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2470D" w:rsidRDefault="006732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 Гарантии и защита прав контролируемых лиц</w:t>
      </w:r>
    </w:p>
    <w:p w:rsidR="0032470D" w:rsidRDefault="0032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70D" w:rsidRDefault="00673202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4.1.  Контролируемое лицо при осуществлении государственного контроля (надзора) и муниципального контроля имеет права, предусмотренные статьями 36, 38, 39 Федерального закона № 248-ФЗ. 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Правом на обжалование решений уполномоченного органа, действий (б</w:t>
      </w:r>
      <w:r>
        <w:rPr>
          <w:rFonts w:ascii="Times New Roman" w:hAnsi="Times New Roman" w:cs="Times New Roman"/>
          <w:sz w:val="24"/>
          <w:szCs w:val="24"/>
        </w:rPr>
        <w:t xml:space="preserve">ездействия) его должностных лиц обладает контролируемое лицо, в отношении которого приняты решения или совершены действия (бездействие), указанные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пункте  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Положения. С 1 января 2023 г. судебное обжалование решений уполномоченного органа, д</w:t>
      </w:r>
      <w:r>
        <w:rPr>
          <w:rFonts w:ascii="Times New Roman" w:hAnsi="Times New Roman" w:cs="Times New Roman"/>
          <w:sz w:val="24"/>
          <w:szCs w:val="24"/>
        </w:rPr>
        <w:t>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55"/>
      <w:bookmarkStart w:id="10" w:name="P356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4.3. Досудебный порядок по</w:t>
      </w:r>
      <w:r>
        <w:rPr>
          <w:rFonts w:ascii="Times New Roman" w:hAnsi="Times New Roman" w:cs="Times New Roman"/>
          <w:sz w:val="24"/>
          <w:szCs w:val="24"/>
        </w:rPr>
        <w:t>дачи жалобы: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услуг. При подаче жалобы гражданином она должна быть подписана простой электронной под</w:t>
      </w:r>
      <w:r>
        <w:rPr>
          <w:rFonts w:ascii="Times New Roman" w:hAnsi="Times New Roman" w:cs="Times New Roman"/>
          <w:sz w:val="24"/>
          <w:szCs w:val="24"/>
        </w:rPr>
        <w:t>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357"/>
      <w:bookmarkEnd w:id="11"/>
      <w:r>
        <w:rPr>
          <w:rFonts w:ascii="Times New Roman" w:hAnsi="Times New Roman" w:cs="Times New Roman"/>
          <w:sz w:val="24"/>
          <w:szCs w:val="24"/>
        </w:rPr>
        <w:t>4.3.2. Жалоба рассматривается начальником (заместителем начальника) уполномоченного орга</w:t>
      </w:r>
      <w:r>
        <w:rPr>
          <w:rFonts w:ascii="Times New Roman" w:hAnsi="Times New Roman" w:cs="Times New Roman"/>
          <w:sz w:val="24"/>
          <w:szCs w:val="24"/>
        </w:rPr>
        <w:t>на в течение 20 рабочих дней со дня ее регистрации.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4.3.3.3. Р</w:t>
      </w:r>
      <w:r>
        <w:rPr>
          <w:rFonts w:ascii="Times New Roman" w:hAnsi="Times New Roman" w:cs="Times New Roman"/>
          <w:sz w:val="24"/>
          <w:szCs w:val="24"/>
        </w:rPr>
        <w:t>ешений, принятых по результатам контрольных (надзорных) мероприятий, в том числе в части сроков исполнения этих решений.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4.3.3.4. Иных решений уполномоченного органа, действий (бездействия) их должностных лиц.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63"/>
      <w:bookmarkEnd w:id="12"/>
      <w:r>
        <w:rPr>
          <w:rFonts w:ascii="Times New Roman" w:hAnsi="Times New Roman" w:cs="Times New Roman"/>
          <w:sz w:val="24"/>
          <w:szCs w:val="24"/>
        </w:rPr>
        <w:t>4.3.4. Жалоба на решение уполномоченного орган</w:t>
      </w:r>
      <w:r>
        <w:rPr>
          <w:rFonts w:ascii="Times New Roman" w:hAnsi="Times New Roman" w:cs="Times New Roman"/>
          <w:sz w:val="24"/>
          <w:szCs w:val="24"/>
        </w:rPr>
        <w:t>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3" w:name="P364"/>
      <w:bookmarkEnd w:id="13"/>
      <w:r>
        <w:rPr>
          <w:rFonts w:ascii="Times New Roman" w:hAnsi="Times New Roman" w:cs="Times New Roman"/>
          <w:sz w:val="24"/>
          <w:szCs w:val="24"/>
        </w:rPr>
        <w:t xml:space="preserve">4.3.5. Жалоба на предписание уполномоченного органа может быть подана в </w:t>
      </w:r>
      <w:r>
        <w:rPr>
          <w:rFonts w:ascii="Times New Roman" w:hAnsi="Times New Roman" w:cs="Times New Roman"/>
          <w:sz w:val="24"/>
          <w:szCs w:val="24"/>
        </w:rPr>
        <w:t>течение 10 рабочих дней с момента получения контролируемым лицом предписания.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4.3.7. Лицо,</w:t>
      </w:r>
      <w:r>
        <w:rPr>
          <w:rFonts w:ascii="Times New Roman" w:hAnsi="Times New Roman" w:cs="Times New Roman"/>
          <w:sz w:val="24"/>
          <w:szCs w:val="24"/>
        </w:rPr>
        <w:t xml:space="preserve">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4.3.8. Жалоба может содержать ходатайство о приостановлении исполнения обжалуемого решения </w:t>
      </w:r>
      <w:r>
        <w:rPr>
          <w:rFonts w:ascii="Times New Roman" w:hAnsi="Times New Roman" w:cs="Times New Roman"/>
          <w:sz w:val="24"/>
          <w:szCs w:val="24"/>
        </w:rPr>
        <w:t>уполномоченного органа.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4.3.9. Уполномоченный орган в срок не позднее двух рабочих дней со дня регистрации жалобы принимает решение: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4.3.9.1. О приостановлении исполнения обжалуемого решения уполномоченного органа.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4.3.9.2. Об отказе в приостановлении испо</w:t>
      </w:r>
      <w:r>
        <w:rPr>
          <w:rFonts w:ascii="Times New Roman" w:hAnsi="Times New Roman" w:cs="Times New Roman"/>
          <w:sz w:val="24"/>
          <w:szCs w:val="24"/>
        </w:rPr>
        <w:t>лнения обжалуемого решения уполномоченного органа.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4.3.10. 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4.3.11. Жалоба до</w:t>
      </w:r>
      <w:r>
        <w:rPr>
          <w:rFonts w:ascii="Times New Roman" w:hAnsi="Times New Roman" w:cs="Times New Roman"/>
          <w:sz w:val="24"/>
          <w:szCs w:val="24"/>
        </w:rPr>
        <w:t>лжна содержать: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4.3.11.1. Наименование уполномоченного органа, фамилию, имя, отчество (при наличии) должностного лица, решение и (или) действие (бездействие) которых обжалуются.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4.3.11.2. Фамилию, имя, отчество (при наличии), сведения о месте жительства (м</w:t>
      </w:r>
      <w:r>
        <w:rPr>
          <w:rFonts w:ascii="Times New Roman" w:hAnsi="Times New Roman" w:cs="Times New Roman"/>
          <w:sz w:val="24"/>
          <w:szCs w:val="24"/>
        </w:rPr>
        <w:t>есте осуществления деятельности) гражданина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</w:t>
      </w:r>
      <w:r>
        <w:rPr>
          <w:rFonts w:ascii="Times New Roman" w:hAnsi="Times New Roman" w:cs="Times New Roman"/>
          <w:sz w:val="24"/>
          <w:szCs w:val="24"/>
        </w:rPr>
        <w:t>уществления взаимодействия на время рассмотрения жалобы и желаемый способ получения решения по ней.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4.3.11.3. Сведения об обжалуемых решении уполномоченного органа и (или) действии (бездействии) его должностного лица, которые привели или могут привести к н</w:t>
      </w:r>
      <w:r>
        <w:rPr>
          <w:rFonts w:ascii="Times New Roman" w:hAnsi="Times New Roman" w:cs="Times New Roman"/>
          <w:sz w:val="24"/>
          <w:szCs w:val="24"/>
        </w:rPr>
        <w:t>арушению прав контролируемого лица, подавшего жалобу.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4.3.11.4. Основания и доводы, на основании которых заявитель не согласен с решением уполномоченного органа и (или) действием (бездействием) должностного лица. Заявителем могут быть представлены документ</w:t>
      </w:r>
      <w:r>
        <w:rPr>
          <w:rFonts w:ascii="Times New Roman" w:hAnsi="Times New Roman" w:cs="Times New Roman"/>
          <w:sz w:val="24"/>
          <w:szCs w:val="24"/>
        </w:rPr>
        <w:t>ы (при наличии), подтверждающие его доводы, либо их копии.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4.3.11.5. Требования лица, подавшего жалобу.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4.3.12. Жалоба не должна содержать нецензурные либо оскорбительные выражения, угрозы жизни, здоровью и имуществу должностных лиц уполномоченного органа </w:t>
      </w:r>
      <w:r>
        <w:rPr>
          <w:rFonts w:ascii="Times New Roman" w:hAnsi="Times New Roman" w:cs="Times New Roman"/>
          <w:sz w:val="24"/>
          <w:szCs w:val="24"/>
        </w:rPr>
        <w:t>либо членов их семей.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4.3.13. Подача жалобы может быть осуществлена полномочным представителем контролируемого лица в случае делегирования ему соответствующего права.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4.3.14. К жалобе может быть приложена позиция Уполномоченного при Президенте Российской Ф</w:t>
      </w:r>
      <w:r>
        <w:rPr>
          <w:rFonts w:ascii="Times New Roman" w:hAnsi="Times New Roman" w:cs="Times New Roman"/>
          <w:sz w:val="24"/>
          <w:szCs w:val="24"/>
        </w:rPr>
        <w:t>едерации по защите прав предпринимателей, его общественного представителя, Уполномоченного по защите прав предпринимателей в Калужской области, относящаяся к предмету жалобы. Ответ на позицию Уполномоченного при Президенте Российской Федерации по защите пр</w:t>
      </w:r>
      <w:r>
        <w:rPr>
          <w:rFonts w:ascii="Times New Roman" w:hAnsi="Times New Roman" w:cs="Times New Roman"/>
          <w:sz w:val="24"/>
          <w:szCs w:val="24"/>
        </w:rPr>
        <w:t>ав предпринимателей, его общественного представителя, Уполномоченного по защите прав предпринимателей в Калужской области направляется уполномоченным органом лицу, подавшему жалобу, в течение одного рабочего дня с момента принятия решения по жалобе.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4.3.15. Начальник (заместитель начальника) уполномоченного органа принимает решение об отказе в рассмотрении жалобы в течение 5 рабочих дней с момента получения жалобы, если: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4.3.15.1. Жалоба подана после истечения срока подачи жалобы и не содержит ходатай</w:t>
      </w:r>
      <w:r>
        <w:rPr>
          <w:rFonts w:ascii="Times New Roman" w:hAnsi="Times New Roman" w:cs="Times New Roman"/>
          <w:sz w:val="24"/>
          <w:szCs w:val="24"/>
        </w:rPr>
        <w:t>ства о его восстановлении или в восстановлении пропущенного срока подачи жалобы отказано.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383"/>
      <w:bookmarkEnd w:id="14"/>
      <w:r>
        <w:rPr>
          <w:rFonts w:ascii="Times New Roman" w:hAnsi="Times New Roman" w:cs="Times New Roman"/>
          <w:sz w:val="24"/>
          <w:szCs w:val="24"/>
        </w:rPr>
        <w:t>4.3.15.2. До принятия решения по жалобе от контролируемого лица, ее подавшего, поступило заявление об отзыве жалобы.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4.3.15.3. Имеется решение суда по вопросам, поста</w:t>
      </w:r>
      <w:r>
        <w:rPr>
          <w:rFonts w:ascii="Times New Roman" w:hAnsi="Times New Roman" w:cs="Times New Roman"/>
          <w:sz w:val="24"/>
          <w:szCs w:val="24"/>
        </w:rPr>
        <w:t>вленным в жалобе.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4.3.15.4. Ранее в уполномоченный орган была подана другая жалоба от того же контролируемого лица по тем же основаниям.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386"/>
      <w:bookmarkEnd w:id="15"/>
      <w:r>
        <w:rPr>
          <w:rFonts w:ascii="Times New Roman" w:hAnsi="Times New Roman" w:cs="Times New Roman"/>
          <w:sz w:val="24"/>
          <w:szCs w:val="24"/>
        </w:rPr>
        <w:t xml:space="preserve">4.3.15.5. Нарушены требования,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предусмотренные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пунктом 4.3.1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4.3.16. Отказ в рассмотрении жалобы </w:t>
      </w:r>
      <w:r>
        <w:rPr>
          <w:rFonts w:ascii="Times New Roman" w:hAnsi="Times New Roman" w:cs="Times New Roman"/>
          <w:sz w:val="24"/>
          <w:szCs w:val="24"/>
        </w:rPr>
        <w:t xml:space="preserve">исключает повторное обращение данного контролируемого лица с жалобой по тому же предмету (за исключением отказа 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основании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пункта 4.3.15.5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Положения).</w:t>
      </w:r>
    </w:p>
    <w:p w:rsidR="0032470D" w:rsidRDefault="00673202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4.3.17. Отказ в рассмотрении жалобы по основаниям, указанным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hyperlink w:anchor="P383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пунк</w:t>
        </w:r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тах 4.3.15.2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hyperlink w:anchor="P386">
        <w:r>
          <w:rPr>
            <w:rStyle w:val="-"/>
            <w:rFonts w:ascii="Times New Roman" w:hAnsi="Times New Roman" w:cs="Times New Roman"/>
            <w:color w:val="auto"/>
            <w:sz w:val="24"/>
            <w:szCs w:val="24"/>
            <w:u w:val="none"/>
          </w:rPr>
          <w:t>4.3.15.5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не является результатом досудебного обжалования и не может служить основанием для судебного обжалования решений уполномоченного органа, действий (бездействия) его должностных лиц.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 </w:t>
      </w:r>
      <w:r>
        <w:rPr>
          <w:rFonts w:ascii="Times New Roman" w:hAnsi="Times New Roman" w:cs="Times New Roman"/>
          <w:sz w:val="24"/>
          <w:szCs w:val="24"/>
        </w:rPr>
        <w:t>Уполномоченный орган при рассмотрении жалобы использует информационную систему досудебного обжалования контрольной (надзорной) деятельности.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Жалоба подлежит рассмотрению уполномоченным органом в срок, предусмотренный </w:t>
      </w:r>
      <w:r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пунктом 4.3.2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Положения</w:t>
      </w:r>
      <w:r>
        <w:rPr>
          <w:rFonts w:ascii="Times New Roman" w:hAnsi="Times New Roman" w:cs="Times New Roman"/>
          <w:sz w:val="24"/>
          <w:szCs w:val="24"/>
        </w:rPr>
        <w:t>. В исключительных случаях указанный срок может быть продлен уполномоченным органом, но не более чем на 20 рабочих дней.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Уполномоченный орган вправе запросить у контролируемого лица, подавшего жалобу, дополнительную информацию и документы, относящиеся</w:t>
      </w:r>
      <w:r>
        <w:rPr>
          <w:rFonts w:ascii="Times New Roman" w:hAnsi="Times New Roman" w:cs="Times New Roman"/>
          <w:sz w:val="24"/>
          <w:szCs w:val="24"/>
        </w:rPr>
        <w:t xml:space="preserve">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</w:t>
      </w:r>
      <w:r>
        <w:rPr>
          <w:rFonts w:ascii="Times New Roman" w:hAnsi="Times New Roman" w:cs="Times New Roman"/>
          <w:sz w:val="24"/>
          <w:szCs w:val="24"/>
        </w:rPr>
        <w:t>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</w:t>
      </w:r>
      <w:r>
        <w:rPr>
          <w:rFonts w:ascii="Times New Roman" w:hAnsi="Times New Roman" w:cs="Times New Roman"/>
          <w:sz w:val="24"/>
          <w:szCs w:val="24"/>
        </w:rPr>
        <w:t>ящихся к предмету жалобы, не является основанием для отказа в рассмотрении жалобы.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 либо подведомственных им организаций.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Обязанность доказывания законности и обоснованности принятого решения и (или) совершенного действия (бездействия) возлагается на уполномоченный орган, решение и (или) действие (бездействие) должностного </w:t>
      </w:r>
      <w:r>
        <w:rPr>
          <w:rFonts w:ascii="Times New Roman" w:hAnsi="Times New Roman" w:cs="Times New Roman"/>
          <w:sz w:val="24"/>
          <w:szCs w:val="24"/>
        </w:rPr>
        <w:t>лица которого обжалуются.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По итогам рассмотрения жалобы начальник (заместитель начальника) уполномоченного органа принимает одно из следующих решений: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4.8.1. Оставляет жалобу без удовлетворения.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4.8.2. Отменяет решение органа полностью или частично.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.8.3. Отменяет решение уполномоченного органа полностью и принимает новое решение.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4.8.4. Признает действия (бездействие) должностных лиц уполномоченного органа незаконными и выносит решение по существу, в том числе об осуществлении при необходимости опред</w:t>
      </w:r>
      <w:r>
        <w:rPr>
          <w:rFonts w:ascii="Times New Roman" w:hAnsi="Times New Roman" w:cs="Times New Roman"/>
          <w:sz w:val="24"/>
          <w:szCs w:val="24"/>
        </w:rPr>
        <w:t>еленных действий.</w:t>
      </w:r>
    </w:p>
    <w:p w:rsidR="0032470D" w:rsidRDefault="0067320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Решение начальника (заместителя начальника) 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Портале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>х услуг (функций) Калужской области в срок не позднее одного рабочего дня со дня его принятия.</w:t>
      </w: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673202">
      <w:pPr>
        <w:tabs>
          <w:tab w:val="left" w:pos="9410"/>
        </w:tabs>
        <w:spacing w:after="1" w:line="240" w:lineRule="auto"/>
        <w:ind w:left="3540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bookmarkStart w:id="16" w:name="__DdeLink__961_276737299"/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2470D" w:rsidRDefault="00673202">
      <w:pPr>
        <w:spacing w:after="1" w:line="240" w:lineRule="auto"/>
        <w:ind w:right="-2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 Положению о муниципальном земельном </w:t>
      </w:r>
    </w:p>
    <w:p w:rsidR="0032470D" w:rsidRDefault="00673202">
      <w:pPr>
        <w:spacing w:after="1" w:line="240" w:lineRule="auto"/>
        <w:ind w:right="-227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контроле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территории муниципального </w:t>
      </w:r>
    </w:p>
    <w:p w:rsidR="0032470D" w:rsidRDefault="00673202">
      <w:pPr>
        <w:spacing w:after="1" w:line="240" w:lineRule="auto"/>
        <w:ind w:right="-227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образования «Город Калуга»</w:t>
      </w:r>
      <w:bookmarkEnd w:id="16"/>
    </w:p>
    <w:p w:rsidR="0032470D" w:rsidRDefault="0032470D">
      <w:pPr>
        <w:spacing w:after="1" w:line="240" w:lineRule="auto"/>
        <w:ind w:right="-227"/>
        <w:rPr>
          <w:rFonts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муниципального контроля)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устранении выявленного нарушения и (или) о проведении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предотвращению причинения вреда (ущерба)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охраняемым законом ценностям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 20__ г.                     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(место составления)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«__»_______________ 20__ года по «__» ___________ 20__ года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(должность, Ф.И.О. (последнее - при наличии) проверяющего)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  проверка   соблюдения  требований  земельного  законодательства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(организация, Ф.И.О. ее руководителя, индивидуального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предпринимателя, гражданина)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(основание для проведения проверки)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которой установлено: 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(описание нарушения)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(наименования нормативных правовых актов,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ссылки на структурные единицы </w:t>
      </w:r>
      <w:r>
        <w:rPr>
          <w:rFonts w:ascii="Times New Roman" w:hAnsi="Times New Roman" w:cs="Times New Roman"/>
          <w:sz w:val="20"/>
          <w:szCs w:val="20"/>
        </w:rPr>
        <w:t>таких актов, требования которых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были нарушены, и установленная за это ответственность)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Руководствуясь  </w:t>
      </w:r>
      <w:hyperlink r:id="rId20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статьей  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Федерального  закона  от  31  июля 2020 г.                      № 248-ФЗ «О  государственном контроле (надзоре) и муниципальном контроле» (далее - Закон о государственном контроле),</w:t>
      </w: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ПРЕДПИСЫВАЮ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организации, Ф.И.О. (последнее - при наличии)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ее руководителя, должностного лица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индивидуально</w:t>
      </w:r>
      <w:r>
        <w:rPr>
          <w:rFonts w:ascii="Times New Roman" w:hAnsi="Times New Roman" w:cs="Times New Roman"/>
          <w:sz w:val="20"/>
          <w:szCs w:val="20"/>
        </w:rPr>
        <w:t>го предпринимателя, гражданина)</w:t>
      </w:r>
    </w:p>
    <w:p w:rsidR="0032470D" w:rsidRDefault="00673202">
      <w:pPr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странить указанное нарушение законодательства и (или) провести мероприятия по   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предотвращению причинения вреда  (ущерба)  охраняемым  законом   ценностям  (в случае 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необходимости их проведения) в срок до «__» _________ </w:t>
      </w:r>
      <w:r>
        <w:rPr>
          <w:rFonts w:ascii="Times New Roman" w:hAnsi="Times New Roman" w:cs="Times New Roman"/>
          <w:sz w:val="24"/>
          <w:szCs w:val="24"/>
        </w:rPr>
        <w:t>20__ года.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Жалоба  на  предписание  контрольного  (надзорного)  органа  может быть подана в </w:t>
      </w:r>
    </w:p>
    <w:p w:rsidR="0032470D" w:rsidRDefault="00673202">
      <w:pPr>
        <w:spacing w:after="1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21">
        <w:r>
          <w:rPr>
            <w:rStyle w:val="-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частью  6  статьи 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о государственном контроле в течение десяти</w:t>
      </w:r>
    </w:p>
    <w:p w:rsidR="0032470D" w:rsidRDefault="00673202">
      <w:pPr>
        <w:spacing w:after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рабочих дней с момента получения контролируемым лицом подписания </w:t>
      </w:r>
    </w:p>
    <w:p w:rsidR="0032470D" w:rsidRDefault="0032470D">
      <w:pPr>
        <w:spacing w:after="1" w:line="240" w:lineRule="auto"/>
        <w:jc w:val="both"/>
        <w:rPr>
          <w:rFonts w:cs="Times New Roman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им</w:t>
      </w:r>
      <w:r>
        <w:rPr>
          <w:rFonts w:ascii="Times New Roman" w:hAnsi="Times New Roman" w:cs="Times New Roman"/>
          <w:sz w:val="20"/>
          <w:szCs w:val="20"/>
        </w:rPr>
        <w:t>я, отчество (последнее - при наличии)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должностного лица, вынесшего предписание)</w:t>
      </w:r>
    </w:p>
    <w:p w:rsidR="0032470D" w:rsidRDefault="0032470D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_________________________/__________________/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(подпись, фамилия, имя, отчество (последнее -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наличии) лица, получившего предписание,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либо отметка об отказе лица, получившег</w:t>
      </w:r>
      <w:r>
        <w:rPr>
          <w:rFonts w:ascii="Times New Roman" w:hAnsi="Times New Roman" w:cs="Times New Roman"/>
          <w:sz w:val="20"/>
          <w:szCs w:val="20"/>
        </w:rPr>
        <w:t>о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предписание, в его подписании, либо отметка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о направлении посредством почтовой связи)</w:t>
      </w: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32470D">
      <w:pPr>
        <w:spacing w:after="1" w:line="240" w:lineRule="auto"/>
        <w:jc w:val="right"/>
        <w:outlineLvl w:val="0"/>
        <w:rPr>
          <w:rFonts w:cs="Times New Roman"/>
        </w:rPr>
      </w:pPr>
    </w:p>
    <w:p w:rsidR="0032470D" w:rsidRDefault="00673202">
      <w:pPr>
        <w:tabs>
          <w:tab w:val="left" w:pos="4929"/>
          <w:tab w:val="left" w:pos="5217"/>
          <w:tab w:val="left" w:pos="5311"/>
          <w:tab w:val="left" w:pos="5385"/>
          <w:tab w:val="left" w:pos="5478"/>
        </w:tabs>
        <w:spacing w:after="1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№ 2                                                                                    </w:t>
      </w:r>
    </w:p>
    <w:p w:rsidR="0032470D" w:rsidRDefault="00673202">
      <w:pPr>
        <w:spacing w:after="1" w:line="240" w:lineRule="auto"/>
        <w:ind w:right="-22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к Положению о муниципальном земельном </w:t>
      </w:r>
    </w:p>
    <w:p w:rsidR="0032470D" w:rsidRDefault="00673202">
      <w:pPr>
        <w:spacing w:after="1" w:line="240" w:lineRule="auto"/>
        <w:ind w:right="-227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контроле на территории муниципального </w:t>
      </w:r>
    </w:p>
    <w:p w:rsidR="0032470D" w:rsidRDefault="00673202">
      <w:pPr>
        <w:spacing w:after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образования «Город Калуга»</w:t>
      </w:r>
    </w:p>
    <w:p w:rsidR="0032470D" w:rsidRDefault="0032470D">
      <w:pPr>
        <w:spacing w:after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ПОКАЗАТЕЛИ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ЗЕМЕЛЬНОГО  КОНТРОЛЯ, ОТРАЖАЮЩИЕ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МИНИ</w:t>
      </w:r>
      <w:r>
        <w:rPr>
          <w:rFonts w:ascii="Times New Roman" w:hAnsi="Times New Roman" w:cs="Times New Roman"/>
          <w:sz w:val="24"/>
          <w:szCs w:val="24"/>
        </w:rPr>
        <w:t>МИЗАЦИИ ВРЕДА (УЩЕРБА) ОХРАНЯЕМЫМ ЗАКОНОМ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ЦЕННОСТЯМ, УРОВЕНЬ УСТРАНЕНИЯ РИСКА ПРИЧИНЕНИЯ ВРЕДА</w:t>
      </w:r>
    </w:p>
    <w:p w:rsidR="0032470D" w:rsidRDefault="0067320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(УЩЕРБА) </w:t>
      </w:r>
    </w:p>
    <w:tbl>
      <w:tblPr>
        <w:tblW w:w="9069" w:type="dxa"/>
        <w:tblInd w:w="-15" w:type="dxa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789"/>
        <w:gridCol w:w="6914"/>
        <w:gridCol w:w="1366"/>
      </w:tblGrid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контролируемых лиц, которыми допущены повторные нарушения, в течение одного календарного года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числа контролируемых лиц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 30%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заявлений органов муниципального земельного контроля, направленных в органы прокуратуры, о согласовании проведения внеплановых мероприятий , в согласовании которых было отказано, от общего количества направ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 на согласование заявлений о проведении внеплановых мероприятий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 90%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проверок, проведенных с нарушениями требований законодательства Российской Федерации о порядке их проведения, по результатам выявления которых к должностным лицам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 контроля применены меры дисциплинарного наказания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постановлений о прекращении производств по делам об административных правонарушениях от общего количества вынесенных должностными лицами органа контроля постановлений по делам об 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тративных правонарушениях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 15%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профилактических материалов на официальном сайте органа контроля в информационно-телекоммуникационной сети Интернет</w:t>
            </w:r>
            <w:bookmarkStart w:id="17" w:name="_GoBack"/>
            <w:bookmarkEnd w:id="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одного календарного года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 20 (раз)</w:t>
            </w:r>
          </w:p>
        </w:tc>
      </w:tr>
      <w:tr w:rsidR="0032470D"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инспекторов, прошедших в течение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следних трех календарных лет программы переобучения или повышения квалификации, от общего числа инспекторов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470D" w:rsidRDefault="00673202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 90%</w:t>
            </w:r>
          </w:p>
        </w:tc>
      </w:tr>
    </w:tbl>
    <w:p w:rsidR="0032470D" w:rsidRDefault="00324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70D" w:rsidRDefault="0032470D">
      <w:pPr>
        <w:spacing w:after="0" w:line="240" w:lineRule="auto"/>
        <w:jc w:val="center"/>
      </w:pPr>
    </w:p>
    <w:sectPr w:rsidR="0032470D" w:rsidSect="0032470D">
      <w:headerReference w:type="default" r:id="rId22"/>
      <w:footerReference w:type="default" r:id="rId23"/>
      <w:pgSz w:w="11906" w:h="16838"/>
      <w:pgMar w:top="1386" w:right="709" w:bottom="1275" w:left="1701" w:header="850" w:footer="85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02" w:rsidRDefault="00673202" w:rsidP="0032470D">
      <w:pPr>
        <w:spacing w:after="0" w:line="240" w:lineRule="auto"/>
      </w:pPr>
      <w:r>
        <w:separator/>
      </w:r>
    </w:p>
  </w:endnote>
  <w:endnote w:type="continuationSeparator" w:id="0">
    <w:p w:rsidR="00673202" w:rsidRDefault="00673202" w:rsidP="0032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0D" w:rsidRDefault="0032470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02" w:rsidRDefault="00673202" w:rsidP="0032470D">
      <w:pPr>
        <w:spacing w:after="0" w:line="240" w:lineRule="auto"/>
      </w:pPr>
      <w:r>
        <w:separator/>
      </w:r>
    </w:p>
  </w:footnote>
  <w:footnote w:type="continuationSeparator" w:id="0">
    <w:p w:rsidR="00673202" w:rsidRDefault="00673202" w:rsidP="0032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70D" w:rsidRDefault="0032470D">
    <w:pPr>
      <w:pStyle w:val="Header"/>
      <w:jc w:val="right"/>
    </w:pPr>
    <w:r>
      <w:rPr>
        <w:rFonts w:ascii="Times New Roman" w:hAnsi="Times New Roman"/>
      </w:rPr>
      <w:fldChar w:fldCharType="begin"/>
    </w:r>
    <w:r w:rsidR="00673202"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A46D4">
      <w:rPr>
        <w:rFonts w:ascii="Times New Roman" w:hAnsi="Times New Roman"/>
        <w:noProof/>
      </w:rPr>
      <w:t>23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70D"/>
    <w:rsid w:val="002A46D4"/>
    <w:rsid w:val="0032470D"/>
    <w:rsid w:val="0067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0D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1"/>
    <w:qFormat/>
    <w:rsid w:val="0032470D"/>
    <w:pPr>
      <w:outlineLvl w:val="0"/>
    </w:pPr>
  </w:style>
  <w:style w:type="paragraph" w:customStyle="1" w:styleId="Heading2">
    <w:name w:val="Heading 2"/>
    <w:basedOn w:val="1"/>
    <w:qFormat/>
    <w:rsid w:val="0032470D"/>
    <w:pPr>
      <w:outlineLvl w:val="1"/>
    </w:pPr>
  </w:style>
  <w:style w:type="paragraph" w:customStyle="1" w:styleId="Heading3">
    <w:name w:val="Heading 3"/>
    <w:basedOn w:val="1"/>
    <w:qFormat/>
    <w:rsid w:val="0032470D"/>
    <w:pPr>
      <w:outlineLvl w:val="2"/>
    </w:pPr>
  </w:style>
  <w:style w:type="character" w:customStyle="1" w:styleId="a3">
    <w:name w:val="Верхний колонтитул Знак"/>
    <w:basedOn w:val="a0"/>
    <w:uiPriority w:val="99"/>
    <w:qFormat/>
    <w:rsid w:val="001134C3"/>
  </w:style>
  <w:style w:type="character" w:customStyle="1" w:styleId="a4">
    <w:name w:val="Нижний колонтитул Знак"/>
    <w:basedOn w:val="a0"/>
    <w:uiPriority w:val="99"/>
    <w:qFormat/>
    <w:rsid w:val="001134C3"/>
  </w:style>
  <w:style w:type="character" w:customStyle="1" w:styleId="-">
    <w:name w:val="Интернет-ссылка"/>
    <w:rsid w:val="0032470D"/>
    <w:rPr>
      <w:color w:val="000080"/>
      <w:u w:val="single"/>
    </w:rPr>
  </w:style>
  <w:style w:type="character" w:customStyle="1" w:styleId="a5">
    <w:name w:val="Посещённая гиперссылка"/>
    <w:rsid w:val="0032470D"/>
    <w:rPr>
      <w:color w:val="800000"/>
      <w:u w:val="single"/>
    </w:rPr>
  </w:style>
  <w:style w:type="character" w:customStyle="1" w:styleId="a6">
    <w:name w:val="Символ нумерации"/>
    <w:qFormat/>
    <w:rsid w:val="0032470D"/>
  </w:style>
  <w:style w:type="paragraph" w:customStyle="1" w:styleId="a7">
    <w:name w:val="Заголовок"/>
    <w:basedOn w:val="a"/>
    <w:next w:val="a8"/>
    <w:qFormat/>
    <w:rsid w:val="0032470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2470D"/>
    <w:pPr>
      <w:spacing w:after="140" w:line="288" w:lineRule="auto"/>
    </w:pPr>
  </w:style>
  <w:style w:type="paragraph" w:styleId="a9">
    <w:name w:val="List"/>
    <w:basedOn w:val="a8"/>
    <w:rsid w:val="0032470D"/>
    <w:rPr>
      <w:rFonts w:cs="Mangal"/>
    </w:rPr>
  </w:style>
  <w:style w:type="paragraph" w:customStyle="1" w:styleId="Caption">
    <w:name w:val="Caption"/>
    <w:basedOn w:val="a"/>
    <w:qFormat/>
    <w:rsid w:val="003247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2470D"/>
    <w:pPr>
      <w:suppressLineNumbers/>
    </w:pPr>
    <w:rPr>
      <w:rFonts w:cs="Mangal"/>
    </w:rPr>
  </w:style>
  <w:style w:type="paragraph" w:customStyle="1" w:styleId="1">
    <w:name w:val="Название1"/>
    <w:basedOn w:val="a"/>
    <w:next w:val="a8"/>
    <w:qFormat/>
    <w:rsid w:val="0032470D"/>
  </w:style>
  <w:style w:type="paragraph" w:customStyle="1" w:styleId="ab">
    <w:name w:val="Верхний и нижний колонтитулы"/>
    <w:basedOn w:val="a"/>
    <w:qFormat/>
    <w:rsid w:val="0032470D"/>
  </w:style>
  <w:style w:type="paragraph" w:customStyle="1" w:styleId="Header">
    <w:name w:val="Header"/>
    <w:basedOn w:val="a"/>
    <w:uiPriority w:val="99"/>
    <w:unhideWhenUsed/>
    <w:rsid w:val="001134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1134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Блочная цитата"/>
    <w:basedOn w:val="a"/>
    <w:qFormat/>
    <w:rsid w:val="0032470D"/>
  </w:style>
  <w:style w:type="paragraph" w:styleId="ad">
    <w:name w:val="Subtitle"/>
    <w:basedOn w:val="1"/>
    <w:qFormat/>
    <w:rsid w:val="003247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2CE0FB98C5047E5FDD72304E72E235CA623B8D24B36ED8F048FF38A57CC5352501DBCA61BD42FE4C437ED825866045BC1A2B51965EF1FGCZ4P" TargetMode="External"/><Relationship Id="rId13" Type="http://schemas.openxmlformats.org/officeDocument/2006/relationships/hyperlink" Target="consultantplus://offline/ref=D6043E63D4E8E8182C1CA3C171604486EE082EB301E3B3A56A108A037D756F05196F036B75059D82D005D402B7AC2F9ED4B846D909B3978AhE57H" TargetMode="External"/><Relationship Id="rId18" Type="http://schemas.openxmlformats.org/officeDocument/2006/relationships/hyperlink" Target="consultantplus://offline/ref=D6043E63D4E8E8182C1CA3C171604486EE082EB301E3B3A56A108A037D756F05196F036B75059680D905D402B7AC2F9ED4B846D909B3978AhE5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DE4D8EC00D6C30A094E7F3DCEA0B94D829DB582A75BC1F4379ADC1C68164260CD94BDBBF28DA220D7B38070CD0C15C88B18EE491B30FF9S3Y4P" TargetMode="External"/><Relationship Id="rId7" Type="http://schemas.openxmlformats.org/officeDocument/2006/relationships/hyperlink" Target="consultantplus://offline/ref=BC9A2871E2F38A6EF2F9C74C3108DFE6537CCD849AC42840552CA5A5E6D2006E842FF0224D390A1964B29880C3gF57H" TargetMode="External"/><Relationship Id="rId12" Type="http://schemas.openxmlformats.org/officeDocument/2006/relationships/hyperlink" Target="consultantplus://offline/ref=D6043E63D4E8E8182C1CA3C171604486EE082EB301E3B3A56A108A037D756F05196F036B75059381D305D402B7AC2F9ED4B846D909B3978AhE57H" TargetMode="External"/><Relationship Id="rId17" Type="http://schemas.openxmlformats.org/officeDocument/2006/relationships/hyperlink" Target="consultantplus://offline/ref=D6043E63D4E8E8182C1CA3C171604486EE082EB301E3B3A56A108A037D756F05196F036B75059D8AD005D402B7AC2F9ED4B846D909B3978AhE57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043E63D4E8E8182C1CA3C171604486EE082EB301E3B3A56A108A037D756F05196F036B75059D86D205D402B7AC2F9ED4B846D909B3978AhE57H" TargetMode="External"/><Relationship Id="rId20" Type="http://schemas.openxmlformats.org/officeDocument/2006/relationships/hyperlink" Target="consultantplus://offline/ref=08DE4D8EC00D6C30A094E7F3DCEA0B94D829DB582A75BC1F4379ADC1C68164260CD94BDBBF28D72F0A7B38070CD0C15C88B18EE491B30FF9S3Y4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043E63D4E8E8182C1CA3C171604486EE082EB301E3B3A56A108A037D756F05196F036B75049481D805D402B7AC2F9ED4B846D909B3978AhE57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6043E63D4E8E8182C1CA3C171604486EE082EB301E3B3A56A108A037D756F05196F036B75059D81D105D402B7AC2F9ED4B846D909B3978AhE57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76D7EA8FF724D5A33F0B24DFB3B7F791B22F3AC2291E40F32E2CBF81BD089C82CBD3F0401915830B61A12C43FC7CEE38521D4DE0AA7EB5EsEO9K" TargetMode="External"/><Relationship Id="rId19" Type="http://schemas.openxmlformats.org/officeDocument/2006/relationships/hyperlink" Target="consultantplus://offline/ref=D6043E63D4E8E8182C1CA3C171604486EE082EB301E3B3A56A108A037D756F05196F036B75059681D005D402B7AC2F9ED4B846D909B3978AhE5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043E63D4E8E8182C1CA3C171604486EE082EB301E3B3A56A108A037D756F05196F036B75059D8BD905D402B7AC2F9ED4B846D909B3978AhE57H" TargetMode="External"/><Relationship Id="rId14" Type="http://schemas.openxmlformats.org/officeDocument/2006/relationships/hyperlink" Target="consultantplus://offline/ref=D6043E63D4E8E8182C1CA3C171604486EE082EB301E3B3A56A108A037D756F05196F036B75059D83D705D402B7AC2F9ED4B846D909B3978AhE57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87DE1-7B41-4C16-97EA-7A921AA80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11212</Words>
  <Characters>63911</Characters>
  <Application>Microsoft Office Word</Application>
  <DocSecurity>0</DocSecurity>
  <Lines>532</Lines>
  <Paragraphs>149</Paragraphs>
  <ScaleCrop>false</ScaleCrop>
  <Company/>
  <LinksUpToDate>false</LinksUpToDate>
  <CharactersWithSpaces>74974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Грабовская В.В.</dc:creator>
  <cp:lastModifiedBy>naumova_ya</cp:lastModifiedBy>
  <cp:revision>2</cp:revision>
  <cp:lastPrinted>2021-06-17T10:21:00Z</cp:lastPrinted>
  <dcterms:created xsi:type="dcterms:W3CDTF">2021-09-13T05:04:00Z</dcterms:created>
  <dcterms:modified xsi:type="dcterms:W3CDTF">2021-09-13T05:04:00Z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