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ind w:left="851" w:hanging="85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lang w:val="ru-RU"/>
        </w:rPr>
        <w:t>УТВЕРЖДАЮ</w:t>
      </w:r>
    </w:p>
    <w:p>
      <w:pPr>
        <w:pStyle w:val="Normal"/>
        <w:widowControl w:val="false"/>
        <w:rPr/>
      </w:pPr>
      <w:r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 xml:space="preserve">Начальник управления ЗАГС </w:t>
      </w:r>
    </w:p>
    <w:p>
      <w:pPr>
        <w:pStyle w:val="Normal"/>
        <w:widowControl w:val="false"/>
        <w:rPr/>
      </w:pPr>
      <w:r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>г. Калуги</w:t>
      </w:r>
    </w:p>
    <w:p>
      <w:pPr>
        <w:pStyle w:val="Normal"/>
        <w:widowControl w:val="false"/>
        <w:rPr/>
      </w:pPr>
      <w:r>
        <w:rPr>
          <w:b/>
        </w:rPr>
        <w:t xml:space="preserve">                                                                                                       </w:t>
      </w:r>
      <w:r>
        <w:rPr>
          <w:b/>
        </w:rPr>
        <w:t>______________М.В.Паненкова</w:t>
      </w:r>
    </w:p>
    <w:p>
      <w:pPr>
        <w:pStyle w:val="Normal"/>
        <w:widowControl w:val="false"/>
        <w:ind w:left="851" w:hanging="851"/>
        <w:jc w:val="center"/>
        <w:rPr>
          <w:rFonts w:ascii="Times New Roman" w:hAnsi="Times New Roman"/>
          <w:lang w:val="ru-RU"/>
        </w:rPr>
      </w:pPr>
      <w:r>
        <w:rPr>
          <w:rFonts w:cs="Times New Roman" w:ascii="Times New Roman" w:hAnsi="Times New Roman"/>
          <w:b/>
          <w:lang w:val="ru-RU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  <w:b/>
          <w:lang w:val="ru-RU"/>
        </w:rPr>
        <w:t>«___»_________202</w:t>
      </w:r>
      <w:r>
        <w:rPr>
          <w:rFonts w:cs="Times New Roman" w:ascii="Times New Roman" w:hAnsi="Times New Roman"/>
          <w:b/>
          <w:lang w:val="en-US"/>
        </w:rPr>
        <w:t>6</w:t>
      </w:r>
      <w:r>
        <w:rPr>
          <w:rFonts w:cs="Times New Roman" w:ascii="Times New Roman" w:hAnsi="Times New Roman"/>
          <w:b/>
          <w:lang w:val="ru-RU"/>
        </w:rPr>
        <w:t xml:space="preserve"> г.</w:t>
      </w:r>
    </w:p>
    <w:p>
      <w:pPr>
        <w:pStyle w:val="Normal"/>
        <w:widowControl w:val="false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                                                             </w:t>
      </w:r>
    </w:p>
    <w:p>
      <w:pPr>
        <w:pStyle w:val="Normal"/>
        <w:widowControl w:val="false"/>
        <w:spacing w:lineRule="auto" w:line="360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>ДОКЛАД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b/>
          <w:bCs/>
          <w:lang w:val="ru-RU"/>
        </w:rPr>
        <w:t xml:space="preserve">ОБ АНТИМОНОПОЛЬНОМ КОМПЛАЕНСЕ В </w:t>
      </w:r>
      <w:r>
        <w:rPr>
          <w:rFonts w:cs="Times New Roman" w:ascii="Times New Roman" w:hAnsi="Times New Roman"/>
          <w:b/>
          <w:bCs/>
          <w:lang w:val="ru-RU"/>
        </w:rPr>
        <w:t>УПРАВЛЕНИИ ЗАПИСИ АКТОВ ГРАЖДАНСКОГО СОСТОЯНИЯ ГОРОДА КАЛУГИ</w:t>
      </w:r>
    </w:p>
    <w:p>
      <w:pPr>
        <w:pStyle w:val="Normal"/>
        <w:widowControl w:val="false"/>
        <w:spacing w:lineRule="auto" w:line="360"/>
        <w:jc w:val="center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p>
      <w:pPr>
        <w:pStyle w:val="ConsPlusNormal"/>
        <w:snapToGrid w:val="false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Приказом управления записи актов гражданского состояния города Калуги                   от 10.12.2025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№ 20 о/д «Об </w:t>
      </w:r>
      <w:r>
        <w:rPr>
          <w:rFonts w:cs="Times New Roman" w:ascii="Times New Roman" w:hAnsi="Times New Roman"/>
          <w:sz w:val="24"/>
          <w:szCs w:val="24"/>
        </w:rPr>
        <w:t xml:space="preserve">утверждении антимонопольной политики» обязанности по организации системы внутреннего обеспечения соответствия требованиям антимонопольного законодательства (антимонопольной комплаенс-системы), её функционированию и поддержанию, внедрению мер по соблюдению антимонопольного законодательства в управлении записи актов гражданского состояния города Калуги            (далее - Управление), их совершенствованию, выявлению и предотвращение нарушений в данной сфере возложены на </w:t>
      </w:r>
      <w:r>
        <w:rPr>
          <w:rFonts w:cs="Times New Roman" w:ascii="Times New Roman" w:hAnsi="Times New Roman"/>
          <w:b w:val="false"/>
          <w:sz w:val="24"/>
          <w:szCs w:val="24"/>
        </w:rPr>
        <w:t>главного специалиста общего регистрационного отдела управления записи актов гражданского состояния города Калуги Алимову Ирину Олеговну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ConsPlusNormal"/>
        <w:snapToGrid w:val="false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В целях совершенствования антимонопольной комплаенс-системы по выявлению и предотвращению нарушений в сфере антимонопольного законодательства Управлением проведены следующие мероприятия.</w:t>
      </w:r>
    </w:p>
    <w:p>
      <w:pPr>
        <w:pStyle w:val="ConsPlusNormal"/>
        <w:snapToGrid w:val="false"/>
        <w:spacing w:lineRule="auto" w:line="360"/>
        <w:ind w:hanging="0"/>
        <w:rPr/>
      </w:pPr>
      <w:r>
        <w:rPr>
          <w:rFonts w:cs="Times New Roman" w:ascii="Times New Roman" w:hAnsi="Times New Roman"/>
          <w:sz w:val="24"/>
          <w:szCs w:val="24"/>
        </w:rPr>
        <w:tab/>
        <w:t xml:space="preserve">1. </w:t>
      </w:r>
      <w:r>
        <w:rPr>
          <w:rFonts w:cs="Times New Roman" w:ascii="Times New Roman" w:hAnsi="Times New Roman"/>
          <w:color w:val="000000"/>
          <w:sz w:val="24"/>
          <w:szCs w:val="24"/>
        </w:rPr>
        <w:t>Надлежащее исполнение требований законодательства Российской Федерации и недопущение неправомерных действий являются приоритетами деятельности. Управление принимает все возможные меры для предотвращения неправомерных действий со стороны сотрудников Управления.</w:t>
      </w:r>
    </w:p>
    <w:p>
      <w:pPr>
        <w:pStyle w:val="ConsPlusNormal"/>
        <w:snapToGrid w:val="false"/>
        <w:spacing w:lineRule="auto" w:line="360"/>
        <w:ind w:hanging="0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2. </w:t>
      </w:r>
      <w:r>
        <w:rPr>
          <w:rFonts w:cs="Times New Roman" w:ascii="Times New Roman" w:hAnsi="Times New Roman"/>
          <w:sz w:val="24"/>
          <w:szCs w:val="24"/>
        </w:rPr>
        <w:t xml:space="preserve">Приказом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управления записи актов гражданского состояния города Калуги                   от 10.12.2025 № 20 о/д «Об утверждении антимонопольной политики»</w:t>
      </w:r>
      <w:r>
        <w:rPr>
          <w:rFonts w:cs="Times New Roman" w:ascii="Times New Roman" w:hAnsi="Times New Roman"/>
          <w:sz w:val="24"/>
          <w:szCs w:val="24"/>
        </w:rPr>
        <w:t xml:space="preserve"> определено, что политика </w:t>
      </w:r>
      <w:r>
        <w:rPr>
          <w:rFonts w:ascii="Times New Roman" w:hAnsi="Times New Roman"/>
          <w:color w:val="000000"/>
          <w:sz w:val="24"/>
          <w:szCs w:val="24"/>
        </w:rPr>
        <w:t>применяется в отношении всех сотрудников, в частности, непосредственно затрагивает следующие категории сотрудников: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участвующие в принятии решений по государственной регистрации рождения, установления отцовства, усыновления, заключения брака, расторжения брака, перемены имени, смерти;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- участвующие в принятии решений о внесении исправлений и изменений в записи актов гражданского состояния; 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участвующие в принятии решений об оказании правовой помощи гражданам по вопросам государственной регистрации актов гражданского состояния;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- участвующие в принятии решений по обеспечению деятельности Управления по решению кадровых вопросов и вопросов муниципальной службы;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участвующие в принятии решений об определении поставщиков (подрядчиков, исполнителей) в соответствии со статьей 93 Федерального закона от 05.04.2013 № 44-ФЗ     «О контрактной системе в сфере закупок, товаров, работ, услуг для обеспечения государственных и муниципальных нужд»;</w:t>
      </w:r>
    </w:p>
    <w:p>
      <w:pPr>
        <w:pStyle w:val="Normal"/>
        <w:widowControl w:val="false"/>
        <w:tabs>
          <w:tab w:val="clear" w:pos="709"/>
          <w:tab w:val="left" w:pos="683" w:leader="none"/>
        </w:tabs>
        <w:snapToGrid w:val="false"/>
        <w:spacing w:lineRule="auto" w:line="360"/>
        <w:ind w:firstLine="56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>- участвующие в принятии решений по выдаче повторных документов гражданам и подготовке ответов на запросы граждан и заинтересованных организаций и учреждений.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lang w:val="ru-RU"/>
        </w:rPr>
        <w:t xml:space="preserve"> 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В целях реализации антимонопольной политики Управление в части формирования у сотрудников необходимых знаний и навыков соблюдения положений антимонопольного законодательства разрабатывает методику тестирования знаний у сотрудников для подтверждения осведомленности их об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В целях выявления, оценки и регулирования рисков нарушения Управлением антимонопольного законодательства ответственным подразделением совместно с заинтересованными структурными подразделениями проанализированы предложения по антимонопольной политике.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5. Нарушений антимонопольного законодательства не выявлено.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6. Выводы и рекомендации.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При формировании перечня комплаенс-рисков необходимо учесть особенности направления деятельности Управления, в котором может быть совершено нарушение антимонопольного законодательства и правовые механизмы, реализуя которые возможно снизить риски нарушения антимонопольного законодательства.</w:t>
      </w:r>
    </w:p>
    <w:p>
      <w:pPr>
        <w:pStyle w:val="ListParagraph"/>
        <w:widowControl w:val="false"/>
        <w:tabs>
          <w:tab w:val="clear" w:pos="709"/>
          <w:tab w:val="left" w:pos="733" w:leader="none"/>
        </w:tabs>
        <w:snapToGrid w:val="false"/>
        <w:spacing w:lineRule="auto" w:line="360"/>
        <w:ind w:left="0" w:hanging="0"/>
        <w:jc w:val="both"/>
        <w:rPr>
          <w:rFonts w:ascii="Times New Roman" w:hAnsi="Times New Roman"/>
          <w:lang w:val="ru-RU"/>
        </w:rPr>
      </w:pPr>
      <w:r>
        <w:rPr/>
      </w:r>
    </w:p>
    <w:sectPr>
      <w:type w:val="nextPage"/>
      <w:pgSz w:w="12240" w:h="15840"/>
      <w:pgMar w:left="1701" w:right="89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uiPriority w:val="9"/>
    <w:semiHidden/>
    <w:unhideWhenUsed/>
    <w:qFormat/>
    <w:pPr>
      <w:keepNext w:val="true"/>
      <w:keepLines/>
      <w:suppressAutoHyphens w:val="false"/>
      <w:spacing w:lineRule="atLeast" w:line="240" w:before="200" w:after="0"/>
      <w:ind w:firstLine="709"/>
      <w:jc w:val="both"/>
      <w:outlineLvl w:val="1"/>
    </w:pPr>
    <w:rPr>
      <w:rFonts w:ascii="Cambria" w:hAnsi="Cambria"/>
      <w:b/>
      <w:bCs/>
      <w:color w:val="4F81BD"/>
      <w:szCs w:val="26"/>
      <w:lang w:eastAsia="ru-RU"/>
    </w:rPr>
  </w:style>
  <w:style w:type="paragraph" w:styleId="9">
    <w:name w:val="Heading 9"/>
    <w:basedOn w:val="Normal"/>
    <w:next w:val="Style14"/>
    <w:qFormat/>
    <w:pPr>
      <w:keepNext w:val="true"/>
      <w:numPr>
        <w:ilvl w:val="8"/>
        <w:numId w:val="1"/>
      </w:numPr>
      <w:tabs>
        <w:tab w:val="clear" w:pos="709"/>
        <w:tab w:val="left" w:pos="0" w:leader="none"/>
      </w:tabs>
      <w:jc w:val="center"/>
      <w:outlineLvl w:val="8"/>
    </w:pPr>
    <w:rPr>
      <w:b/>
      <w:i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88" w:before="0" w:after="140"/>
    </w:pPr>
    <w:rPr/>
  </w:style>
  <w:style w:type="paragraph" w:styleId="Style14">
    <w:name w:val="List"/>
    <w:basedOn w:val="Style13"/>
    <w:pPr/>
    <w:rPr/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7">
    <w:name w:val="Title"/>
    <w:basedOn w:val="Normal"/>
    <w:next w:val="Style13"/>
    <w:uiPriority w:val="10"/>
    <w:qFormat/>
    <w:pPr>
      <w:jc w:val="center"/>
    </w:pPr>
    <w:rPr>
      <w:b/>
      <w:sz w:val="2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09"/>
      <w:jc w:val="both"/>
    </w:pPr>
    <w:rPr>
      <w:rFonts w:ascii="Arial" w:hAnsi="Arial" w:eastAsia="Times New Roman" w:cs="Arial"/>
      <w:color w:val="00000A"/>
      <w:kern w:val="0"/>
      <w:sz w:val="26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18" w:customStyle="1">
    <w:name w:val="Содержимое таблицы"/>
    <w:basedOn w:val="Normal"/>
    <w:qFormat/>
    <w:pPr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LibreOffice/7.4.1.2$Windows_x86 LibreOffice_project/3c58a8f3a960df8bc8fd77b461821e42c061c5f0</Application>
  <AppVersion>15.0000</AppVersion>
  <Pages>2</Pages>
  <Words>396</Words>
  <Characters>3146</Characters>
  <CharactersWithSpaces>4113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/>
  <dc:description/>
  <dc:language>ru-RU</dc:language>
  <cp:lastModifiedBy/>
  <cp:lastPrinted>2026-01-23T10:42:59Z</cp:lastPrinted>
  <dcterms:modified xsi:type="dcterms:W3CDTF">2026-01-23T10:43:01Z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