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D012F">
      <w:pPr>
        <w:pStyle w:val="NormalWeb"/>
        <w:spacing w:before="0" w:after="0"/>
        <w:ind w:left="3540" w:firstLine="708"/>
        <w:jc w:val="center"/>
      </w:pPr>
      <w:r>
        <w:rPr>
          <w:rStyle w:val="Strong"/>
          <w:b w:val="0"/>
        </w:rPr>
        <w:t xml:space="preserve">  </w:t>
      </w:r>
      <w:r>
        <w:rPr>
          <w:rStyle w:val="Strong"/>
          <w:b w:val="0"/>
        </w:rPr>
        <w:t>Приложение</w:t>
      </w:r>
    </w:p>
    <w:p w:rsidR="00000000" w:rsidRDefault="009D012F">
      <w:pPr>
        <w:pStyle w:val="NormalWeb"/>
        <w:spacing w:before="0" w:after="0"/>
        <w:ind w:firstLine="6300"/>
      </w:pPr>
      <w:r>
        <w:rPr>
          <w:rStyle w:val="Strong"/>
          <w:b w:val="0"/>
        </w:rPr>
        <w:t>к решению Городской Думы</w:t>
      </w:r>
    </w:p>
    <w:p w:rsidR="00000000" w:rsidRDefault="009D012F">
      <w:pPr>
        <w:pStyle w:val="NormalWeb"/>
        <w:spacing w:before="0" w:after="0"/>
        <w:ind w:firstLine="6300"/>
      </w:pPr>
      <w:r>
        <w:rPr>
          <w:rStyle w:val="Strong"/>
          <w:b w:val="0"/>
        </w:rPr>
        <w:t>города Калуги</w:t>
      </w:r>
    </w:p>
    <w:p w:rsidR="00000000" w:rsidRDefault="009D012F">
      <w:pPr>
        <w:pStyle w:val="NormalWeb"/>
        <w:spacing w:before="0" w:after="0"/>
        <w:ind w:firstLine="6300"/>
      </w:pPr>
      <w:r>
        <w:rPr>
          <w:rStyle w:val="Strong"/>
          <w:b w:val="0"/>
        </w:rPr>
        <w:t>от  ___________  №_______</w:t>
      </w:r>
    </w:p>
    <w:p w:rsidR="00000000" w:rsidRDefault="009D012F">
      <w:pPr>
        <w:pStyle w:val="NormalWeb"/>
        <w:spacing w:before="0" w:after="0"/>
        <w:ind w:firstLine="6300"/>
      </w:pPr>
    </w:p>
    <w:p w:rsidR="00000000" w:rsidRDefault="009D012F">
      <w:pPr>
        <w:pStyle w:val="NormalWeb"/>
        <w:spacing w:before="0" w:after="0"/>
        <w:ind w:firstLine="6300"/>
      </w:pPr>
    </w:p>
    <w:p w:rsidR="00000000" w:rsidRDefault="009D012F">
      <w:pPr>
        <w:pStyle w:val="NormalWeb"/>
        <w:spacing w:before="0" w:after="0"/>
        <w:ind w:firstLine="708"/>
        <w:jc w:val="center"/>
      </w:pPr>
      <w:r>
        <w:rPr>
          <w:rStyle w:val="Strong"/>
        </w:rPr>
        <w:t>Прогнозный план (программа) приватизации муниципального имущества</w:t>
      </w:r>
    </w:p>
    <w:p w:rsidR="00000000" w:rsidRDefault="009D012F">
      <w:pPr>
        <w:pStyle w:val="NormalWeb"/>
        <w:spacing w:before="0" w:after="0"/>
        <w:ind w:firstLine="708"/>
        <w:jc w:val="center"/>
      </w:pPr>
      <w:r>
        <w:rPr>
          <w:rStyle w:val="Strong"/>
        </w:rPr>
        <w:t xml:space="preserve"> </w:t>
      </w:r>
      <w:r>
        <w:rPr>
          <w:rStyle w:val="Strong"/>
        </w:rPr>
        <w:t>г. Калуги на 2022 год</w:t>
      </w:r>
    </w:p>
    <w:p w:rsidR="00000000" w:rsidRDefault="009D012F">
      <w:pPr>
        <w:pStyle w:val="NormalWeb"/>
        <w:jc w:val="center"/>
      </w:pPr>
      <w:r>
        <w:rPr>
          <w:rStyle w:val="Strong"/>
        </w:rPr>
        <w:t>Раздел  I.  Задачи  приватизации  имущества  муниципального  образования «Город Калуга»</w:t>
      </w:r>
      <w:r>
        <w:rPr>
          <w:rStyle w:val="Strong"/>
        </w:rPr>
        <w:t xml:space="preserve"> на 2022 год</w:t>
      </w:r>
    </w:p>
    <w:p w:rsidR="00000000" w:rsidRDefault="009D012F">
      <w:pPr>
        <w:pStyle w:val="NormalWeb"/>
        <w:spacing w:before="0" w:after="0"/>
        <w:ind w:firstLine="720"/>
        <w:jc w:val="both"/>
      </w:pPr>
      <w:r>
        <w:t>Прогнозный план (программа) приватизации муниципального имущества муниципального образования «Город Калуга» на 2022 год (далее - Программа приватизации) разработан в соответствии с Федеральным законом от 21.12.2001 № 178-ФЗ «О приватизации гос</w:t>
      </w:r>
      <w:r>
        <w:t>ударственного и муниципального имущества», Федеральным законом от 06.10.2003 № 131-ФЗ «Об общих принципах организации местного самоуправления в Российской Федерации», постановлением Городской Думы г.Калуги от 13.07.2005 № 115 «Об утверждении Правил разрабо</w:t>
      </w:r>
      <w:r>
        <w:t>тки прогнозного плана (программы) приватизации муниципального имущества г.Калуги и Порядка принятия решений об условиях приватизации муниципального имущества г.Калуги».</w:t>
      </w:r>
    </w:p>
    <w:p w:rsidR="00000000" w:rsidRDefault="009D012F">
      <w:pPr>
        <w:pStyle w:val="NormalWeb"/>
        <w:spacing w:before="0" w:after="0"/>
        <w:ind w:firstLine="720"/>
        <w:jc w:val="both"/>
      </w:pPr>
      <w:r>
        <w:t>Основными принципами формирования Программы приватизации являются:</w:t>
      </w:r>
    </w:p>
    <w:p w:rsidR="00000000" w:rsidRDefault="009D012F">
      <w:pPr>
        <w:pStyle w:val="NormalWeb"/>
        <w:spacing w:before="0" w:after="0"/>
        <w:ind w:firstLine="720"/>
        <w:jc w:val="both"/>
      </w:pPr>
      <w:r>
        <w:t>- изменение структур</w:t>
      </w:r>
      <w:r>
        <w:t>ы муниципальной собственности за счет приватизации муниципального имущества, не используемого для решения вопросов местного значения муниципального образования «Город Калуга»;</w:t>
      </w:r>
    </w:p>
    <w:p w:rsidR="00000000" w:rsidRDefault="009D012F">
      <w:pPr>
        <w:pStyle w:val="NormalWeb"/>
        <w:spacing w:before="0" w:after="0"/>
        <w:ind w:firstLine="720"/>
        <w:jc w:val="both"/>
      </w:pPr>
      <w:r>
        <w:t>- оптимизация форм управления муниципальным имуществом.</w:t>
      </w:r>
    </w:p>
    <w:p w:rsidR="00000000" w:rsidRDefault="009D012F">
      <w:pPr>
        <w:pStyle w:val="NormalWeb"/>
        <w:spacing w:before="0" w:after="0"/>
        <w:ind w:firstLine="720"/>
        <w:jc w:val="both"/>
      </w:pPr>
      <w:r>
        <w:t>Программа приватизации м</w:t>
      </w:r>
      <w:r>
        <w:t>униципального имущества г.Калуги на 2022 год направлена на решение следующих задач:</w:t>
      </w:r>
    </w:p>
    <w:p w:rsidR="00000000" w:rsidRDefault="009D012F">
      <w:pPr>
        <w:pStyle w:val="NormalWeb"/>
        <w:spacing w:before="0" w:after="0"/>
        <w:ind w:firstLine="720"/>
        <w:jc w:val="both"/>
      </w:pPr>
      <w:r>
        <w:t>- оптимизация структуры муниципальной собственности;</w:t>
      </w:r>
    </w:p>
    <w:p w:rsidR="00000000" w:rsidRDefault="009D012F">
      <w:pPr>
        <w:pStyle w:val="NormalWeb"/>
        <w:spacing w:before="0" w:after="0"/>
        <w:ind w:firstLine="720"/>
        <w:jc w:val="both"/>
      </w:pPr>
      <w:r>
        <w:t>- создание условий для эффективного использования объектов недвижимости;</w:t>
      </w:r>
    </w:p>
    <w:p w:rsidR="00000000" w:rsidRDefault="009D012F">
      <w:pPr>
        <w:pStyle w:val="NormalWeb"/>
        <w:spacing w:before="0" w:after="0"/>
        <w:ind w:firstLine="720"/>
        <w:jc w:val="both"/>
      </w:pPr>
      <w:r>
        <w:t>- стимулирование привлечения инвестиций в реал</w:t>
      </w:r>
      <w:r>
        <w:t>ьный сектор экономики;</w:t>
      </w:r>
    </w:p>
    <w:p w:rsidR="00000000" w:rsidRDefault="009D012F">
      <w:pPr>
        <w:pStyle w:val="NormalWeb"/>
        <w:spacing w:before="0" w:after="0"/>
        <w:ind w:firstLine="720"/>
        <w:jc w:val="both"/>
      </w:pPr>
      <w:r>
        <w:t>- обеспечение планомерности процесса приватизации;</w:t>
      </w:r>
    </w:p>
    <w:p w:rsidR="00000000" w:rsidRDefault="009D012F">
      <w:pPr>
        <w:pStyle w:val="NormalWeb"/>
        <w:spacing w:before="0" w:after="0"/>
        <w:ind w:firstLine="720"/>
        <w:jc w:val="both"/>
      </w:pPr>
      <w:r>
        <w:t>- формирование доходов муниципального бюджета.</w:t>
      </w:r>
    </w:p>
    <w:p w:rsidR="00000000" w:rsidRDefault="009D012F">
      <w:pPr>
        <w:ind w:firstLine="720"/>
        <w:jc w:val="both"/>
      </w:pPr>
      <w:r>
        <w:t xml:space="preserve">Реализация указанных задач будет достигаться за счет приватизации </w:t>
      </w:r>
      <w:r>
        <w:rPr>
          <w:color w:val="00000A"/>
        </w:rPr>
        <w:t>12</w:t>
      </w:r>
      <w:r>
        <w:rPr>
          <w:color w:val="00000A"/>
        </w:rPr>
        <w:t xml:space="preserve"> </w:t>
      </w:r>
      <w:r>
        <w:t xml:space="preserve">объектов недвижимости </w:t>
      </w:r>
      <w:r>
        <w:rPr>
          <w:color w:val="000000"/>
        </w:rPr>
        <w:t>и акций ПАО «Ростелеком» (576 штук обыкновен</w:t>
      </w:r>
      <w:r>
        <w:rPr>
          <w:color w:val="000000"/>
        </w:rPr>
        <w:t>ных акций номинальной стоимостью 0,0025 руб. за акцию)</w:t>
      </w:r>
      <w:r>
        <w:t>. Начальная цена объектов будет устанавливаться на основании рыночной стоимости, определенной в соответствии с требованиями Федерального закона от 29.07.1998 № 135-ФЗ «Об оценочной деятельности в Россий</w:t>
      </w:r>
      <w:r>
        <w:t xml:space="preserve">ской Федерации». </w:t>
      </w:r>
    </w:p>
    <w:p w:rsidR="00000000" w:rsidRDefault="009D012F">
      <w:pPr>
        <w:pStyle w:val="NormalWeb"/>
        <w:spacing w:before="0" w:after="0"/>
        <w:ind w:firstLine="720"/>
        <w:jc w:val="both"/>
      </w:pPr>
      <w:r>
        <w:t xml:space="preserve">Планируемые поступления в городской бюджет от приватизации муниципального имущества составят </w:t>
      </w:r>
      <w:r>
        <w:rPr>
          <w:color w:val="00000A"/>
        </w:rPr>
        <w:t>7 202 882,42</w:t>
      </w:r>
      <w:r>
        <w:rPr>
          <w:color w:val="00000A"/>
        </w:rPr>
        <w:t xml:space="preserve"> </w:t>
      </w:r>
      <w:r>
        <w:t xml:space="preserve">рубля с учетом поступлений по графикам платежей к договорам купли-продажи прошлых лет. </w:t>
      </w:r>
    </w:p>
    <w:p w:rsidR="00000000" w:rsidRDefault="009D012F">
      <w:pPr>
        <w:pStyle w:val="NormalWeb"/>
        <w:spacing w:before="0" w:after="0"/>
        <w:ind w:firstLine="720"/>
        <w:jc w:val="both"/>
      </w:pPr>
      <w:r>
        <w:t>Отчет о результатах приватизации муниципальн</w:t>
      </w:r>
      <w:r>
        <w:t>ого имущества за 2022 год представляется в Городскую Думу города Калуги и уполномоченный орган Правительства Калужской области не позднее 1 марта 2023 года.</w:t>
      </w:r>
    </w:p>
    <w:p w:rsidR="00000000" w:rsidRDefault="009D012F">
      <w:pPr>
        <w:pStyle w:val="NormalWeb"/>
        <w:spacing w:before="0" w:after="0"/>
        <w:ind w:firstLine="720"/>
        <w:jc w:val="both"/>
      </w:pPr>
    </w:p>
    <w:p w:rsidR="00000000" w:rsidRDefault="009D012F">
      <w:pPr>
        <w:pStyle w:val="NormalWeb"/>
        <w:spacing w:before="0" w:after="0"/>
        <w:ind w:firstLine="720"/>
        <w:jc w:val="both"/>
      </w:pPr>
    </w:p>
    <w:p w:rsidR="00000000" w:rsidRDefault="009D012F">
      <w:pPr>
        <w:pStyle w:val="NormalWeb"/>
        <w:spacing w:before="0" w:after="0"/>
        <w:ind w:firstLine="720"/>
        <w:jc w:val="both"/>
      </w:pPr>
    </w:p>
    <w:p w:rsidR="00000000" w:rsidRDefault="009D012F">
      <w:pPr>
        <w:pStyle w:val="NormalWeb"/>
        <w:spacing w:before="0" w:after="0"/>
        <w:ind w:firstLine="720"/>
        <w:jc w:val="both"/>
      </w:pPr>
    </w:p>
    <w:p w:rsidR="00000000" w:rsidRDefault="009D012F">
      <w:pPr>
        <w:pStyle w:val="NormalWeb"/>
        <w:spacing w:before="0" w:after="0"/>
        <w:ind w:firstLine="720"/>
        <w:jc w:val="both"/>
      </w:pPr>
    </w:p>
    <w:p w:rsidR="00000000" w:rsidRDefault="009D012F">
      <w:pPr>
        <w:sectPr w:rsidR="00000000">
          <w:pgSz w:w="11906" w:h="16838"/>
          <w:pgMar w:top="1134" w:right="709" w:bottom="1134" w:left="1701" w:header="720" w:footer="720" w:gutter="0"/>
          <w:cols w:space="720"/>
          <w:docGrid w:linePitch="360"/>
        </w:sectPr>
      </w:pPr>
    </w:p>
    <w:p w:rsidR="00000000" w:rsidRDefault="009D012F">
      <w:pPr>
        <w:pStyle w:val="NormalWeb"/>
        <w:spacing w:before="0" w:after="0"/>
      </w:pPr>
      <w:r>
        <w:rPr>
          <w:b/>
          <w:bCs/>
        </w:rPr>
        <w:lastRenderedPageBreak/>
        <w:t xml:space="preserve">Раздел </w:t>
      </w:r>
      <w:r>
        <w:rPr>
          <w:b/>
          <w:bCs/>
          <w:lang w:val="en-US"/>
        </w:rPr>
        <w:t xml:space="preserve">II. </w:t>
      </w:r>
    </w:p>
    <w:p w:rsidR="00000000" w:rsidRDefault="009D012F">
      <w:pPr>
        <w:pStyle w:val="NormalWeb"/>
        <w:spacing w:before="0" w:after="0"/>
        <w:jc w:val="center"/>
      </w:pPr>
    </w:p>
    <w:p w:rsidR="00000000" w:rsidRDefault="009D012F">
      <w:pPr>
        <w:pStyle w:val="NormalWeb"/>
        <w:spacing w:before="0" w:after="0"/>
        <w:jc w:val="center"/>
      </w:pPr>
      <w:r>
        <w:rPr>
          <w:b/>
          <w:bCs/>
        </w:rPr>
        <w:t>Муниципальное имущество МО «Город Калуга», приватизация которого планируется в 2</w:t>
      </w:r>
      <w:r>
        <w:rPr>
          <w:b/>
          <w:bCs/>
        </w:rPr>
        <w:t>022 году»</w:t>
      </w:r>
    </w:p>
    <w:p w:rsidR="00000000" w:rsidRDefault="009D012F">
      <w:pPr>
        <w:pStyle w:val="NormalWeb"/>
        <w:spacing w:before="0" w:after="0"/>
        <w:jc w:val="center"/>
        <w:rPr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27"/>
        <w:gridCol w:w="3114"/>
        <w:gridCol w:w="2099"/>
        <w:gridCol w:w="1533"/>
        <w:gridCol w:w="2027"/>
      </w:tblGrid>
      <w:tr w:rsidR="00000000">
        <w:tc>
          <w:tcPr>
            <w:tcW w:w="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D012F">
            <w:pPr>
              <w:pStyle w:val="aa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3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D012F">
            <w:pPr>
              <w:pStyle w:val="aa"/>
              <w:jc w:val="center"/>
            </w:pPr>
            <w:r>
              <w:rPr>
                <w:b/>
                <w:bCs/>
                <w:sz w:val="22"/>
                <w:szCs w:val="22"/>
              </w:rPr>
              <w:t>Характеристика объектов недвижимости</w:t>
            </w:r>
          </w:p>
        </w:tc>
        <w:tc>
          <w:tcPr>
            <w:tcW w:w="2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D012F">
            <w:pPr>
              <w:pStyle w:val="aa"/>
              <w:jc w:val="center"/>
            </w:pPr>
            <w:r>
              <w:rPr>
                <w:b/>
                <w:bCs/>
                <w:sz w:val="22"/>
                <w:szCs w:val="22"/>
              </w:rPr>
              <w:t>Запись государственной регистрации права собственности</w:t>
            </w:r>
          </w:p>
        </w:tc>
        <w:tc>
          <w:tcPr>
            <w:tcW w:w="15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D012F">
            <w:pPr>
              <w:pStyle w:val="aa"/>
              <w:jc w:val="center"/>
            </w:pPr>
            <w:r>
              <w:rPr>
                <w:b/>
                <w:bCs/>
                <w:sz w:val="22"/>
                <w:szCs w:val="22"/>
              </w:rPr>
              <w:t>Назначение</w:t>
            </w:r>
          </w:p>
        </w:tc>
        <w:tc>
          <w:tcPr>
            <w:tcW w:w="20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D012F">
            <w:pPr>
              <w:pStyle w:val="aa"/>
              <w:jc w:val="center"/>
            </w:pPr>
            <w:r>
              <w:rPr>
                <w:b/>
                <w:bCs/>
                <w:sz w:val="22"/>
                <w:szCs w:val="22"/>
              </w:rPr>
              <w:t>Предполагаемые сроки приватизации</w:t>
            </w:r>
          </w:p>
        </w:tc>
      </w:tr>
      <w:tr w:rsidR="00000000">
        <w:tc>
          <w:tcPr>
            <w:tcW w:w="6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D012F">
            <w:pPr>
              <w:pStyle w:val="aa"/>
              <w:jc w:val="center"/>
            </w:pPr>
            <w:r>
              <w:t>1</w:t>
            </w:r>
          </w:p>
        </w:tc>
        <w:tc>
          <w:tcPr>
            <w:tcW w:w="31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D012F">
            <w:pPr>
              <w:pStyle w:val="aa"/>
              <w:snapToGrid w:val="0"/>
              <w:jc w:val="both"/>
            </w:pPr>
            <w:r>
              <w:rPr>
                <w:color w:val="000000"/>
              </w:rPr>
              <w:t xml:space="preserve">Нежилое помещение, назначение:  нежилое помещение, общая площадь  41,5 кв.м, этаж № 1, кадастровый </w:t>
            </w:r>
            <w:r>
              <w:rPr>
                <w:color w:val="000000"/>
              </w:rPr>
              <w:t xml:space="preserve">номер  </w:t>
            </w:r>
            <w:r>
              <w:rPr>
                <w:color w:val="000000"/>
              </w:rPr>
              <w:br/>
              <w:t>40:26:000142:439, а</w:t>
            </w:r>
            <w:r>
              <w:rPr>
                <w:color w:val="000000"/>
              </w:rPr>
              <w:t>дрес (местоположение):</w:t>
            </w: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Калужская область,                       г. Калуга, ул. Зеленая, д. 52, кв. 1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0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D012F">
            <w:pPr>
              <w:pStyle w:val="aa"/>
              <w:snapToGrid w:val="0"/>
              <w:jc w:val="center"/>
            </w:pPr>
            <w:r>
              <w:rPr>
                <w:color w:val="000000"/>
              </w:rPr>
              <w:t>40-40-01/056/2007-090</w:t>
            </w:r>
          </w:p>
        </w:tc>
        <w:tc>
          <w:tcPr>
            <w:tcW w:w="1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D012F">
            <w:pPr>
              <w:pStyle w:val="aa"/>
              <w:snapToGrid w:val="0"/>
              <w:jc w:val="center"/>
            </w:pPr>
            <w:r>
              <w:t>нежилое помещение</w:t>
            </w:r>
          </w:p>
        </w:tc>
        <w:tc>
          <w:tcPr>
            <w:tcW w:w="20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D012F">
            <w:pPr>
              <w:pStyle w:val="aa"/>
              <w:snapToGrid w:val="0"/>
              <w:jc w:val="center"/>
            </w:pPr>
            <w:r>
              <w:rPr>
                <w:lang w:val="en-US"/>
              </w:rPr>
              <w:t xml:space="preserve">I-II </w:t>
            </w:r>
            <w:r>
              <w:t>квартал</w:t>
            </w:r>
          </w:p>
        </w:tc>
      </w:tr>
      <w:tr w:rsidR="00000000">
        <w:tc>
          <w:tcPr>
            <w:tcW w:w="6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D012F">
            <w:pPr>
              <w:pStyle w:val="aa"/>
              <w:jc w:val="center"/>
            </w:pPr>
            <w:r>
              <w:t>2</w:t>
            </w:r>
          </w:p>
        </w:tc>
        <w:tc>
          <w:tcPr>
            <w:tcW w:w="31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D012F">
            <w:pPr>
              <w:pStyle w:val="aa"/>
              <w:snapToGrid w:val="0"/>
              <w:jc w:val="both"/>
            </w:pPr>
            <w:r>
              <w:t>Нежилое здание (гараж-бокс в одноэтажном кирпичном нежилом здании (стр</w:t>
            </w:r>
            <w:r>
              <w:t xml:space="preserve">оение 2), </w:t>
            </w:r>
            <w:r>
              <w:rPr>
                <w:color w:val="000000"/>
              </w:rPr>
              <w:t>назначение:</w:t>
            </w:r>
            <w:r>
              <w:t xml:space="preserve"> нежилое помещение, </w:t>
            </w:r>
            <w:r>
              <w:rPr>
                <w:color w:val="000000"/>
              </w:rPr>
              <w:t>общая площадь 28,8 кв.м, этаж № 1, кадастровый номер 40:26:000236:850, а</w:t>
            </w:r>
            <w:r>
              <w:rPr>
                <w:color w:val="000000"/>
              </w:rPr>
              <w:t>дрес (местоположение): Калужская область,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г. Калуга, ул. Баррикад,            д. 175 </w:t>
            </w:r>
          </w:p>
        </w:tc>
        <w:tc>
          <w:tcPr>
            <w:tcW w:w="20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D012F">
            <w:pPr>
              <w:pStyle w:val="aa"/>
              <w:snapToGrid w:val="0"/>
              <w:jc w:val="center"/>
            </w:pPr>
            <w:r>
              <w:rPr>
                <w:color w:val="000000"/>
              </w:rPr>
              <w:t>40-40-01/081/2006-570 </w:t>
            </w:r>
          </w:p>
        </w:tc>
        <w:tc>
          <w:tcPr>
            <w:tcW w:w="1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D012F">
            <w:pPr>
              <w:pStyle w:val="aa"/>
              <w:snapToGrid w:val="0"/>
              <w:jc w:val="center"/>
            </w:pPr>
            <w:r>
              <w:t>нежилое помещение</w:t>
            </w:r>
          </w:p>
        </w:tc>
        <w:tc>
          <w:tcPr>
            <w:tcW w:w="20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D012F">
            <w:pPr>
              <w:pStyle w:val="aa"/>
              <w:snapToGrid w:val="0"/>
              <w:jc w:val="center"/>
            </w:pPr>
            <w:r>
              <w:rPr>
                <w:lang w:val="en-US"/>
              </w:rPr>
              <w:t xml:space="preserve">I-II </w:t>
            </w:r>
            <w:r>
              <w:t>квартал</w:t>
            </w:r>
          </w:p>
        </w:tc>
      </w:tr>
      <w:tr w:rsidR="00000000">
        <w:tc>
          <w:tcPr>
            <w:tcW w:w="6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D012F">
            <w:pPr>
              <w:pStyle w:val="aa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1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D012F">
            <w:pPr>
              <w:snapToGrid w:val="0"/>
              <w:jc w:val="both"/>
            </w:pPr>
            <w:r>
              <w:rPr>
                <w:color w:val="000000"/>
              </w:rPr>
              <w:t xml:space="preserve">Здание (гаражный бокс), назначение: нежилое здание, общая площадь 27,0 кв.м, количество этажей 1, кадастровый номер </w:t>
            </w:r>
            <w:r>
              <w:rPr>
                <w:color w:val="000000"/>
              </w:rPr>
              <w:t>40:25:000105:1257,</w:t>
            </w:r>
            <w:r>
              <w:rPr>
                <w:color w:val="000000"/>
              </w:rPr>
              <w:t xml:space="preserve"> адрес (местонахождение) объекта: Калужская область,                       г. Калуга, тер.                             Гк</w:t>
            </w:r>
            <w:r>
              <w:rPr>
                <w:color w:val="000000"/>
              </w:rPr>
              <w:t xml:space="preserve"> Ольговский, бокс 34</w:t>
            </w:r>
          </w:p>
        </w:tc>
        <w:tc>
          <w:tcPr>
            <w:tcW w:w="20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D012F">
            <w:pPr>
              <w:snapToGrid w:val="0"/>
              <w:jc w:val="center"/>
            </w:pPr>
            <w:r>
              <w:rPr>
                <w:color w:val="00000A"/>
              </w:rPr>
              <w:t>40:25:000105:1257-40/001/2019-1</w:t>
            </w:r>
          </w:p>
        </w:tc>
        <w:tc>
          <w:tcPr>
            <w:tcW w:w="1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D012F">
            <w:pPr>
              <w:snapToGrid w:val="0"/>
              <w:jc w:val="center"/>
            </w:pPr>
            <w:r>
              <w:rPr>
                <w:color w:val="00000A"/>
              </w:rPr>
              <w:t>нежилое здание</w:t>
            </w:r>
          </w:p>
        </w:tc>
        <w:tc>
          <w:tcPr>
            <w:tcW w:w="20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D012F">
            <w:pPr>
              <w:pStyle w:val="aa"/>
              <w:snapToGrid w:val="0"/>
              <w:jc w:val="center"/>
            </w:pPr>
            <w:r>
              <w:rPr>
                <w:lang w:val="en-US"/>
              </w:rPr>
              <w:t xml:space="preserve">II-III </w:t>
            </w:r>
            <w:r>
              <w:t>квартал</w:t>
            </w:r>
          </w:p>
        </w:tc>
      </w:tr>
      <w:tr w:rsidR="00000000">
        <w:tc>
          <w:tcPr>
            <w:tcW w:w="6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D012F">
            <w:pPr>
              <w:pStyle w:val="aa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1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D012F">
            <w:pPr>
              <w:snapToGrid w:val="0"/>
              <w:jc w:val="both"/>
            </w:pPr>
            <w:r>
              <w:t xml:space="preserve">Нежилое помещение, назначение: нежилое помещение, общая площадь 10,2 кв.м, этаж № 1, кадастровый номер 40:26:000262:1243, </w:t>
            </w:r>
            <w:r>
              <w:rPr>
                <w:color w:val="000000"/>
              </w:rPr>
              <w:t>адрес (местонахождение) объекта: Калужская облас</w:t>
            </w:r>
            <w:r>
              <w:rPr>
                <w:color w:val="000000"/>
              </w:rPr>
              <w:t xml:space="preserve">ть,                      </w:t>
            </w:r>
            <w:r>
              <w:rPr>
                <w:color w:val="000000"/>
              </w:rPr>
              <w:lastRenderedPageBreak/>
              <w:t>г. Калуга, ул. Воронина, д.6/112, кв. 5, 6, 7, 8, 9, номер на поэтажном плане 11.</w:t>
            </w:r>
          </w:p>
          <w:p w:rsidR="00000000" w:rsidRDefault="009D012F">
            <w:pPr>
              <w:snapToGrid w:val="0"/>
              <w:jc w:val="both"/>
            </w:pPr>
            <w:r>
              <w:rPr>
                <w:color w:val="000000"/>
              </w:rPr>
              <w:t>Выявленный объект культурного наследия «Жилой дом, кон. XIX в.»</w:t>
            </w:r>
          </w:p>
        </w:tc>
        <w:tc>
          <w:tcPr>
            <w:tcW w:w="20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D012F">
            <w:pPr>
              <w:snapToGrid w:val="0"/>
              <w:jc w:val="center"/>
            </w:pPr>
            <w:r>
              <w:rPr>
                <w:color w:val="00000A"/>
              </w:rPr>
              <w:lastRenderedPageBreak/>
              <w:t xml:space="preserve">40:26:000262:1243-40/104/2020-1 </w:t>
            </w:r>
          </w:p>
        </w:tc>
        <w:tc>
          <w:tcPr>
            <w:tcW w:w="1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D012F">
            <w:pPr>
              <w:pStyle w:val="aa"/>
              <w:snapToGrid w:val="0"/>
              <w:jc w:val="center"/>
            </w:pPr>
            <w:r>
              <w:rPr>
                <w:color w:val="00000A"/>
              </w:rPr>
              <w:t>нежилое помещение</w:t>
            </w:r>
          </w:p>
        </w:tc>
        <w:tc>
          <w:tcPr>
            <w:tcW w:w="20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D012F">
            <w:pPr>
              <w:pStyle w:val="aa"/>
              <w:snapToGrid w:val="0"/>
              <w:jc w:val="center"/>
            </w:pPr>
            <w:r>
              <w:rPr>
                <w:lang w:val="en-US"/>
              </w:rPr>
              <w:t xml:space="preserve">II-III </w:t>
            </w:r>
            <w:r>
              <w:t>квартал</w:t>
            </w:r>
          </w:p>
        </w:tc>
      </w:tr>
      <w:tr w:rsidR="00000000">
        <w:tc>
          <w:tcPr>
            <w:tcW w:w="6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D012F">
            <w:pPr>
              <w:pStyle w:val="aa"/>
              <w:jc w:val="center"/>
            </w:pPr>
            <w:r>
              <w:rPr>
                <w:color w:val="000000"/>
              </w:rPr>
              <w:lastRenderedPageBreak/>
              <w:t>5</w:t>
            </w:r>
          </w:p>
        </w:tc>
        <w:tc>
          <w:tcPr>
            <w:tcW w:w="31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D012F">
            <w:pPr>
              <w:snapToGrid w:val="0"/>
              <w:jc w:val="both"/>
            </w:pPr>
            <w:r>
              <w:t>Нежилое помещени</w:t>
            </w:r>
            <w:r>
              <w:t xml:space="preserve">е, назначение: нежилое помещение, общая площадь 25,8 кв.м, цокольный этаж, кадастровый номер 40:26:000262:1067, </w:t>
            </w:r>
            <w:r>
              <w:rPr>
                <w:color w:val="000000"/>
              </w:rPr>
              <w:t>адрес (местонахождение) объекта: Калужская область,                       г. Калуга, ул. Воронина, д.6/112, кв. 3, 4, номер на поэтажном плане 8</w:t>
            </w:r>
            <w:r>
              <w:rPr>
                <w:color w:val="000000"/>
              </w:rPr>
              <w:t>, 9,10.</w:t>
            </w:r>
          </w:p>
          <w:p w:rsidR="00000000" w:rsidRDefault="009D012F">
            <w:pPr>
              <w:snapToGrid w:val="0"/>
              <w:jc w:val="both"/>
            </w:pPr>
            <w:r>
              <w:rPr>
                <w:color w:val="000000"/>
              </w:rPr>
              <w:t>Выявленный объект культурного наследия «Жилой дом, кон. XIX в.»</w:t>
            </w:r>
          </w:p>
        </w:tc>
        <w:tc>
          <w:tcPr>
            <w:tcW w:w="20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D012F">
            <w:pPr>
              <w:snapToGrid w:val="0"/>
              <w:jc w:val="center"/>
            </w:pPr>
            <w:r>
              <w:rPr>
                <w:color w:val="00000A"/>
              </w:rPr>
              <w:t>40-40-01/155/2014-050</w:t>
            </w:r>
          </w:p>
        </w:tc>
        <w:tc>
          <w:tcPr>
            <w:tcW w:w="1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D012F">
            <w:pPr>
              <w:pStyle w:val="aa"/>
              <w:snapToGrid w:val="0"/>
              <w:jc w:val="center"/>
            </w:pPr>
            <w:r>
              <w:rPr>
                <w:color w:val="00000A"/>
              </w:rPr>
              <w:t>нежилое помещение</w:t>
            </w:r>
          </w:p>
        </w:tc>
        <w:tc>
          <w:tcPr>
            <w:tcW w:w="20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D012F">
            <w:pPr>
              <w:pStyle w:val="aa"/>
              <w:snapToGrid w:val="0"/>
              <w:jc w:val="center"/>
            </w:pPr>
            <w:r>
              <w:rPr>
                <w:lang w:val="en-US"/>
              </w:rPr>
              <w:t xml:space="preserve">II-III </w:t>
            </w:r>
            <w:r>
              <w:t>квартал</w:t>
            </w:r>
          </w:p>
        </w:tc>
      </w:tr>
      <w:tr w:rsidR="00000000">
        <w:tc>
          <w:tcPr>
            <w:tcW w:w="6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D012F">
            <w:pPr>
              <w:pStyle w:val="aa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1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D012F">
            <w:pPr>
              <w:snapToGrid w:val="0"/>
              <w:jc w:val="both"/>
            </w:pPr>
            <w:r>
              <w:t xml:space="preserve">Нежилое помещение, назначение: нежилое помещение, общая площадь 27,8 кв.м, этаж № 1, кадастровый номер 40:26:000262:836, </w:t>
            </w:r>
            <w:r>
              <w:rPr>
                <w:color w:val="000000"/>
              </w:rPr>
              <w:t>адрес</w:t>
            </w:r>
            <w:r>
              <w:rPr>
                <w:color w:val="000000"/>
              </w:rPr>
              <w:t xml:space="preserve"> (местонахождение) объекта: Калужская область,                     г. Калуга, ул. Воронина, д.6/112, кв. 6.</w:t>
            </w:r>
          </w:p>
          <w:p w:rsidR="00000000" w:rsidRDefault="009D012F">
            <w:pPr>
              <w:snapToGrid w:val="0"/>
              <w:jc w:val="both"/>
            </w:pPr>
            <w:r>
              <w:rPr>
                <w:color w:val="000000"/>
              </w:rPr>
              <w:t>Выявленный объект культурного наследия «Жилой дом, кон. XIX в.»</w:t>
            </w:r>
          </w:p>
        </w:tc>
        <w:tc>
          <w:tcPr>
            <w:tcW w:w="20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D012F">
            <w:pPr>
              <w:snapToGrid w:val="0"/>
              <w:jc w:val="center"/>
            </w:pPr>
            <w:r>
              <w:rPr>
                <w:color w:val="00000A"/>
              </w:rPr>
              <w:t>40:26:000262:836-40/001/2019-1</w:t>
            </w:r>
          </w:p>
        </w:tc>
        <w:tc>
          <w:tcPr>
            <w:tcW w:w="1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D012F">
            <w:pPr>
              <w:pStyle w:val="aa"/>
              <w:snapToGrid w:val="0"/>
              <w:jc w:val="center"/>
            </w:pPr>
            <w:r>
              <w:rPr>
                <w:color w:val="00000A"/>
              </w:rPr>
              <w:t>нежилое помещение</w:t>
            </w:r>
          </w:p>
        </w:tc>
        <w:tc>
          <w:tcPr>
            <w:tcW w:w="20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D012F">
            <w:pPr>
              <w:pStyle w:val="aa"/>
              <w:snapToGrid w:val="0"/>
              <w:jc w:val="center"/>
            </w:pPr>
            <w:r>
              <w:rPr>
                <w:lang w:val="en-US"/>
              </w:rPr>
              <w:t xml:space="preserve">II-III </w:t>
            </w:r>
            <w:r>
              <w:t>квартал</w:t>
            </w:r>
          </w:p>
        </w:tc>
      </w:tr>
      <w:tr w:rsidR="00000000">
        <w:tc>
          <w:tcPr>
            <w:tcW w:w="6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D012F">
            <w:pPr>
              <w:pStyle w:val="aa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1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D012F">
            <w:pPr>
              <w:snapToGrid w:val="0"/>
              <w:jc w:val="both"/>
            </w:pPr>
            <w:r>
              <w:t>Нежилое помещение</w:t>
            </w:r>
            <w:r>
              <w:t xml:space="preserve">, назначение: нежилое помещение, общая площадь 28,3 кв.м, этаж № 1, кадастровый номер 40:26:000262:1066, </w:t>
            </w:r>
            <w:r>
              <w:rPr>
                <w:color w:val="000000"/>
              </w:rPr>
              <w:t>адрес (местонахождение) объекта: Калужская область,                       г. Калуга, ул. Воронина, д.6/112, кв. 5, 6, 7, 8, 9, номер на поэтажном плане</w:t>
            </w:r>
            <w:r>
              <w:rPr>
                <w:color w:val="000000"/>
              </w:rPr>
              <w:t xml:space="preserve"> 8, 9, 10.</w:t>
            </w:r>
          </w:p>
          <w:p w:rsidR="00000000" w:rsidRDefault="009D012F">
            <w:pPr>
              <w:snapToGrid w:val="0"/>
              <w:jc w:val="both"/>
            </w:pPr>
            <w:r>
              <w:rPr>
                <w:color w:val="000000"/>
              </w:rPr>
              <w:t>Выявленный объект культурного наследия «Жилой дом, кон. XIX в.»</w:t>
            </w:r>
          </w:p>
        </w:tc>
        <w:tc>
          <w:tcPr>
            <w:tcW w:w="20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D012F">
            <w:pPr>
              <w:snapToGrid w:val="0"/>
              <w:jc w:val="center"/>
            </w:pPr>
            <w:r>
              <w:rPr>
                <w:color w:val="00000A"/>
              </w:rPr>
              <w:t>40-40-01/119/2014-394</w:t>
            </w:r>
          </w:p>
        </w:tc>
        <w:tc>
          <w:tcPr>
            <w:tcW w:w="1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D012F">
            <w:pPr>
              <w:pStyle w:val="aa"/>
              <w:snapToGrid w:val="0"/>
              <w:jc w:val="center"/>
            </w:pPr>
            <w:r>
              <w:rPr>
                <w:color w:val="00000A"/>
              </w:rPr>
              <w:t>нежилое помещение</w:t>
            </w:r>
          </w:p>
        </w:tc>
        <w:tc>
          <w:tcPr>
            <w:tcW w:w="20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D012F">
            <w:pPr>
              <w:pStyle w:val="aa"/>
              <w:snapToGrid w:val="0"/>
              <w:jc w:val="center"/>
            </w:pPr>
            <w:r>
              <w:rPr>
                <w:lang w:val="en-US"/>
              </w:rPr>
              <w:t xml:space="preserve">II-III </w:t>
            </w:r>
            <w:r>
              <w:t>квартал</w:t>
            </w:r>
          </w:p>
        </w:tc>
      </w:tr>
      <w:tr w:rsidR="00000000">
        <w:tc>
          <w:tcPr>
            <w:tcW w:w="6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D012F">
            <w:pPr>
              <w:pStyle w:val="aa"/>
              <w:jc w:val="center"/>
            </w:pPr>
            <w:r>
              <w:rPr>
                <w:color w:val="000000"/>
              </w:rPr>
              <w:lastRenderedPageBreak/>
              <w:t>8</w:t>
            </w:r>
          </w:p>
        </w:tc>
        <w:tc>
          <w:tcPr>
            <w:tcW w:w="31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D012F">
            <w:pPr>
              <w:snapToGrid w:val="0"/>
              <w:jc w:val="both"/>
            </w:pPr>
            <w:r>
              <w:t xml:space="preserve">Нежилое помещение, назначение: нежилое помещение, общая площадь 10,8 кв.м, этаж № 1, кадастровый номер 40:26:000262:233, </w:t>
            </w:r>
            <w:r>
              <w:rPr>
                <w:color w:val="000000"/>
              </w:rPr>
              <w:t>ад</w:t>
            </w:r>
            <w:r>
              <w:rPr>
                <w:color w:val="000000"/>
              </w:rPr>
              <w:t>рес (местонахождение) объекта: Калужская область,                        г. Калуга, ул. Воронина, д.6/112, кв. 5, 6, 7, 8, 9, номер на поэтажном плане 1.</w:t>
            </w:r>
          </w:p>
          <w:p w:rsidR="00000000" w:rsidRDefault="009D012F">
            <w:pPr>
              <w:snapToGrid w:val="0"/>
              <w:jc w:val="both"/>
            </w:pPr>
            <w:r>
              <w:rPr>
                <w:color w:val="000000"/>
              </w:rPr>
              <w:t>Выявленный объект культурного наследия «Жилой дом, кон. XIX в.»</w:t>
            </w:r>
          </w:p>
        </w:tc>
        <w:tc>
          <w:tcPr>
            <w:tcW w:w="20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D012F">
            <w:pPr>
              <w:snapToGrid w:val="0"/>
              <w:jc w:val="center"/>
            </w:pPr>
            <w:r>
              <w:rPr>
                <w:color w:val="00000A"/>
              </w:rPr>
              <w:t>40:26:000262:233-40/001/2018-1</w:t>
            </w:r>
          </w:p>
        </w:tc>
        <w:tc>
          <w:tcPr>
            <w:tcW w:w="1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D012F">
            <w:pPr>
              <w:pStyle w:val="aa"/>
              <w:snapToGrid w:val="0"/>
              <w:jc w:val="center"/>
            </w:pPr>
            <w:r>
              <w:rPr>
                <w:color w:val="00000A"/>
              </w:rPr>
              <w:t>нежилое</w:t>
            </w:r>
            <w:r>
              <w:rPr>
                <w:color w:val="00000A"/>
              </w:rPr>
              <w:t xml:space="preserve"> помещение</w:t>
            </w:r>
          </w:p>
        </w:tc>
        <w:tc>
          <w:tcPr>
            <w:tcW w:w="20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D012F">
            <w:pPr>
              <w:pStyle w:val="aa"/>
              <w:snapToGrid w:val="0"/>
              <w:jc w:val="center"/>
            </w:pPr>
            <w:r>
              <w:rPr>
                <w:lang w:val="en-US"/>
              </w:rPr>
              <w:t xml:space="preserve">II-III </w:t>
            </w:r>
            <w:r>
              <w:t>квартал</w:t>
            </w:r>
          </w:p>
        </w:tc>
      </w:tr>
      <w:tr w:rsidR="00000000">
        <w:tc>
          <w:tcPr>
            <w:tcW w:w="6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D012F">
            <w:pPr>
              <w:pStyle w:val="aa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1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D012F">
            <w:pPr>
              <w:snapToGrid w:val="0"/>
              <w:jc w:val="both"/>
            </w:pPr>
            <w:r>
              <w:t xml:space="preserve">Нежилое помещение, назначение: нежилое помещение, общая площадь 29 кв.м, этаж № 1, кадастровый номер 40:26:000262:234, </w:t>
            </w:r>
            <w:r>
              <w:rPr>
                <w:color w:val="000000"/>
              </w:rPr>
              <w:t xml:space="preserve">адрес (местонахождение) объекта: Калужская область,                       г. Калуга, ул. Воронина, д.6/112, </w:t>
            </w:r>
            <w:r>
              <w:rPr>
                <w:color w:val="000000"/>
              </w:rPr>
              <w:t>кв. 5, 6, 7, 8, 9, номер на поэтажном плане 5, 6, 7, 12.</w:t>
            </w:r>
          </w:p>
          <w:p w:rsidR="00000000" w:rsidRDefault="009D012F">
            <w:pPr>
              <w:snapToGrid w:val="0"/>
              <w:jc w:val="both"/>
            </w:pPr>
            <w:r>
              <w:rPr>
                <w:color w:val="000000"/>
              </w:rPr>
              <w:t>Выявленный объект культурного наследия «Жилой дом, кон. XIX в.»</w:t>
            </w:r>
          </w:p>
        </w:tc>
        <w:tc>
          <w:tcPr>
            <w:tcW w:w="20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D012F">
            <w:pPr>
              <w:snapToGrid w:val="0"/>
              <w:jc w:val="center"/>
            </w:pPr>
            <w:r>
              <w:rPr>
                <w:color w:val="00000A"/>
              </w:rPr>
              <w:t>40:26:000262:234-40/001/2018-1</w:t>
            </w:r>
          </w:p>
        </w:tc>
        <w:tc>
          <w:tcPr>
            <w:tcW w:w="1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D012F">
            <w:pPr>
              <w:pStyle w:val="aa"/>
              <w:snapToGrid w:val="0"/>
              <w:jc w:val="center"/>
            </w:pPr>
            <w:r>
              <w:rPr>
                <w:color w:val="00000A"/>
              </w:rPr>
              <w:t>нежилое помещение</w:t>
            </w:r>
          </w:p>
        </w:tc>
        <w:tc>
          <w:tcPr>
            <w:tcW w:w="20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D012F">
            <w:pPr>
              <w:pStyle w:val="aa"/>
              <w:snapToGrid w:val="0"/>
              <w:jc w:val="center"/>
            </w:pPr>
            <w:r>
              <w:rPr>
                <w:lang w:val="en-US"/>
              </w:rPr>
              <w:t xml:space="preserve">II-III </w:t>
            </w:r>
            <w:r>
              <w:t>квартал</w:t>
            </w:r>
          </w:p>
        </w:tc>
      </w:tr>
      <w:tr w:rsidR="00000000">
        <w:tc>
          <w:tcPr>
            <w:tcW w:w="6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D012F">
            <w:pPr>
              <w:pStyle w:val="aa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31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D012F">
            <w:pPr>
              <w:snapToGrid w:val="0"/>
              <w:jc w:val="both"/>
            </w:pPr>
            <w:r>
              <w:t xml:space="preserve">Нежилое помещение, назначение: нежилое помещение, общая площадь 18 </w:t>
            </w:r>
            <w:r>
              <w:t xml:space="preserve">кв.м, цокольный этаж, кадастровый номер 40:26:000262:1239, </w:t>
            </w:r>
            <w:r>
              <w:rPr>
                <w:color w:val="000000"/>
              </w:rPr>
              <w:t>адрес (местонахождение) объекта: Калужская область,                       г. Калуга, ул. Воронина, д.6/112, кв. 3, 4, номер на поэтажном плане 11, 12.</w:t>
            </w:r>
          </w:p>
          <w:p w:rsidR="00000000" w:rsidRDefault="009D012F">
            <w:pPr>
              <w:snapToGrid w:val="0"/>
              <w:jc w:val="both"/>
            </w:pPr>
            <w:r>
              <w:rPr>
                <w:color w:val="000000"/>
              </w:rPr>
              <w:t xml:space="preserve">Выявленный объект культурного наследия «Жилой </w:t>
            </w:r>
            <w:r>
              <w:rPr>
                <w:color w:val="000000"/>
              </w:rPr>
              <w:t>дом, кон. XIX в.»</w:t>
            </w:r>
          </w:p>
        </w:tc>
        <w:tc>
          <w:tcPr>
            <w:tcW w:w="20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D012F">
            <w:pPr>
              <w:snapToGrid w:val="0"/>
              <w:jc w:val="center"/>
            </w:pPr>
            <w:r>
              <w:rPr>
                <w:color w:val="00000A"/>
              </w:rPr>
              <w:t>40:26:000262:1239-40/001/2019-1</w:t>
            </w:r>
          </w:p>
        </w:tc>
        <w:tc>
          <w:tcPr>
            <w:tcW w:w="1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D012F">
            <w:pPr>
              <w:pStyle w:val="aa"/>
              <w:snapToGrid w:val="0"/>
              <w:jc w:val="center"/>
            </w:pPr>
            <w:r>
              <w:rPr>
                <w:color w:val="00000A"/>
              </w:rPr>
              <w:t>нежилое помещение</w:t>
            </w:r>
          </w:p>
        </w:tc>
        <w:tc>
          <w:tcPr>
            <w:tcW w:w="20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D012F">
            <w:pPr>
              <w:pStyle w:val="aa"/>
              <w:snapToGrid w:val="0"/>
              <w:jc w:val="center"/>
            </w:pPr>
            <w:r>
              <w:rPr>
                <w:lang w:val="en-US"/>
              </w:rPr>
              <w:t xml:space="preserve">II-III </w:t>
            </w:r>
            <w:r>
              <w:t>квартал</w:t>
            </w:r>
          </w:p>
        </w:tc>
      </w:tr>
      <w:tr w:rsidR="00000000">
        <w:tc>
          <w:tcPr>
            <w:tcW w:w="6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D012F">
            <w:pPr>
              <w:pStyle w:val="aa"/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31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D012F">
            <w:pPr>
              <w:snapToGrid w:val="0"/>
              <w:jc w:val="both"/>
            </w:pPr>
            <w:r>
              <w:rPr>
                <w:color w:val="000000"/>
              </w:rPr>
              <w:t xml:space="preserve">Здание, назначение: нежилое здание, общая площадь 374,5 кв.м, количество этажей 2, подземных этажей 1, кадастровый номер 40:26:000317:294, адрес </w:t>
            </w:r>
            <w:r>
              <w:rPr>
                <w:color w:val="000000"/>
              </w:rPr>
              <w:lastRenderedPageBreak/>
              <w:t>(местонахождение) объект</w:t>
            </w:r>
            <w:r>
              <w:rPr>
                <w:color w:val="000000"/>
              </w:rPr>
              <w:t xml:space="preserve">а: </w:t>
            </w:r>
            <w:r>
              <w:rPr>
                <w:color w:val="000000"/>
              </w:rPr>
              <w:br/>
              <w:t>Калужская область,                    г. Калуга, ул. Космонавта Волкова, д. 5.</w:t>
            </w:r>
          </w:p>
          <w:p w:rsidR="00000000" w:rsidRDefault="009D012F">
            <w:pPr>
              <w:snapToGrid w:val="0"/>
              <w:jc w:val="both"/>
            </w:pPr>
            <w:r>
              <w:rPr>
                <w:color w:val="000000"/>
              </w:rPr>
              <w:t>Объект культурного наследия регионального значения «Дом Унковских», 1796 г.</w:t>
            </w:r>
          </w:p>
          <w:p w:rsidR="00000000" w:rsidRDefault="009D012F">
            <w:pPr>
              <w:snapToGrid w:val="0"/>
              <w:jc w:val="both"/>
            </w:pPr>
            <w:r>
              <w:rPr>
                <w:color w:val="000000"/>
              </w:rPr>
              <w:t>Земельный участок,  категория земель: з</w:t>
            </w:r>
            <w:r>
              <w:rPr>
                <w:color w:val="000000"/>
              </w:rPr>
              <w:t>емли населенных пунктов,  разрешенное использование:</w:t>
            </w:r>
            <w:r>
              <w:rPr>
                <w:color w:val="000000"/>
              </w:rPr>
              <w:t xml:space="preserve"> о</w:t>
            </w:r>
            <w:r>
              <w:rPr>
                <w:color w:val="000000"/>
              </w:rPr>
              <w:t>бщес</w:t>
            </w:r>
            <w:r>
              <w:rPr>
                <w:color w:val="000000"/>
              </w:rPr>
              <w:t>твенное управление, площадь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1001 кв.м, кадастровый номер </w:t>
            </w:r>
            <w:r>
              <w:rPr>
                <w:color w:val="000000"/>
              </w:rPr>
              <w:t xml:space="preserve">40:26:000317:1266, адрес (местонахождение) объекта: </w:t>
            </w:r>
            <w:r>
              <w:rPr>
                <w:color w:val="000000"/>
              </w:rPr>
              <w:br/>
              <w:t>Калужская область,                      г. Калуга, ул. Космонавта Волкова, д. 5 .</w:t>
            </w:r>
          </w:p>
        </w:tc>
        <w:tc>
          <w:tcPr>
            <w:tcW w:w="20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D012F">
            <w:pPr>
              <w:snapToGrid w:val="0"/>
              <w:jc w:val="center"/>
            </w:pPr>
            <w:r>
              <w:rPr>
                <w:color w:val="00000A"/>
              </w:rPr>
              <w:lastRenderedPageBreak/>
              <w:t>40:26:000317:294-40/104/2020-1</w:t>
            </w:r>
            <w:r>
              <w:rPr>
                <w:color w:val="00000A"/>
              </w:rPr>
              <w:t xml:space="preserve"> </w:t>
            </w:r>
          </w:p>
          <w:p w:rsidR="00000000" w:rsidRDefault="009D012F">
            <w:pPr>
              <w:snapToGrid w:val="0"/>
              <w:jc w:val="center"/>
              <w:rPr>
                <w:color w:val="00000A"/>
              </w:rPr>
            </w:pPr>
          </w:p>
          <w:p w:rsidR="00000000" w:rsidRDefault="009D012F">
            <w:pPr>
              <w:snapToGrid w:val="0"/>
              <w:jc w:val="center"/>
              <w:rPr>
                <w:color w:val="00000A"/>
              </w:rPr>
            </w:pPr>
          </w:p>
          <w:p w:rsidR="00000000" w:rsidRDefault="009D012F">
            <w:pPr>
              <w:snapToGrid w:val="0"/>
              <w:jc w:val="center"/>
              <w:rPr>
                <w:color w:val="00000A"/>
              </w:rPr>
            </w:pPr>
          </w:p>
          <w:p w:rsidR="00000000" w:rsidRDefault="009D012F">
            <w:pPr>
              <w:snapToGrid w:val="0"/>
              <w:jc w:val="center"/>
              <w:rPr>
                <w:color w:val="00000A"/>
              </w:rPr>
            </w:pPr>
          </w:p>
          <w:p w:rsidR="00000000" w:rsidRDefault="009D012F">
            <w:pPr>
              <w:snapToGrid w:val="0"/>
              <w:jc w:val="center"/>
              <w:rPr>
                <w:color w:val="00000A"/>
              </w:rPr>
            </w:pPr>
          </w:p>
          <w:p w:rsidR="00000000" w:rsidRDefault="009D012F">
            <w:pPr>
              <w:snapToGrid w:val="0"/>
              <w:jc w:val="center"/>
              <w:rPr>
                <w:color w:val="00000A"/>
              </w:rPr>
            </w:pPr>
          </w:p>
          <w:p w:rsidR="00000000" w:rsidRDefault="009D012F">
            <w:pPr>
              <w:snapToGrid w:val="0"/>
              <w:jc w:val="center"/>
              <w:rPr>
                <w:color w:val="00000A"/>
              </w:rPr>
            </w:pPr>
          </w:p>
          <w:p w:rsidR="00000000" w:rsidRDefault="009D012F">
            <w:pPr>
              <w:snapToGrid w:val="0"/>
              <w:jc w:val="center"/>
              <w:rPr>
                <w:color w:val="00000A"/>
              </w:rPr>
            </w:pPr>
          </w:p>
          <w:p w:rsidR="00000000" w:rsidRDefault="009D012F">
            <w:pPr>
              <w:snapToGrid w:val="0"/>
              <w:jc w:val="center"/>
              <w:rPr>
                <w:color w:val="00000A"/>
              </w:rPr>
            </w:pPr>
          </w:p>
          <w:p w:rsidR="00000000" w:rsidRDefault="009D012F">
            <w:pPr>
              <w:snapToGrid w:val="0"/>
              <w:jc w:val="center"/>
              <w:rPr>
                <w:color w:val="00000A"/>
              </w:rPr>
            </w:pPr>
          </w:p>
          <w:p w:rsidR="00000000" w:rsidRDefault="009D012F">
            <w:pPr>
              <w:snapToGrid w:val="0"/>
              <w:jc w:val="center"/>
              <w:rPr>
                <w:color w:val="00000A"/>
              </w:rPr>
            </w:pPr>
          </w:p>
          <w:p w:rsidR="00000000" w:rsidRDefault="009D012F">
            <w:pPr>
              <w:snapToGrid w:val="0"/>
              <w:jc w:val="center"/>
              <w:rPr>
                <w:color w:val="00000A"/>
              </w:rPr>
            </w:pPr>
          </w:p>
          <w:p w:rsidR="00000000" w:rsidRDefault="009D012F">
            <w:pPr>
              <w:snapToGrid w:val="0"/>
              <w:jc w:val="center"/>
            </w:pPr>
            <w:r>
              <w:rPr>
                <w:color w:val="00000A"/>
              </w:rPr>
              <w:t>40:26:000317:1266-40</w:t>
            </w:r>
            <w:r>
              <w:rPr>
                <w:color w:val="00000A"/>
              </w:rPr>
              <w:t xml:space="preserve">/054/2020-1 </w:t>
            </w:r>
          </w:p>
        </w:tc>
        <w:tc>
          <w:tcPr>
            <w:tcW w:w="1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D012F">
            <w:pPr>
              <w:snapToGrid w:val="0"/>
              <w:jc w:val="center"/>
            </w:pPr>
            <w:r>
              <w:rPr>
                <w:color w:val="00000A"/>
              </w:rPr>
              <w:lastRenderedPageBreak/>
              <w:t>нежилое здание</w:t>
            </w:r>
          </w:p>
          <w:p w:rsidR="00000000" w:rsidRDefault="009D012F">
            <w:pPr>
              <w:snapToGrid w:val="0"/>
              <w:jc w:val="center"/>
              <w:rPr>
                <w:color w:val="00000A"/>
              </w:rPr>
            </w:pPr>
          </w:p>
          <w:p w:rsidR="00000000" w:rsidRDefault="009D012F">
            <w:pPr>
              <w:snapToGrid w:val="0"/>
              <w:jc w:val="center"/>
              <w:rPr>
                <w:color w:val="00000A"/>
              </w:rPr>
            </w:pPr>
          </w:p>
          <w:p w:rsidR="00000000" w:rsidRDefault="009D012F">
            <w:pPr>
              <w:snapToGrid w:val="0"/>
              <w:jc w:val="center"/>
              <w:rPr>
                <w:color w:val="00000A"/>
              </w:rPr>
            </w:pPr>
          </w:p>
          <w:p w:rsidR="00000000" w:rsidRDefault="009D012F">
            <w:pPr>
              <w:snapToGrid w:val="0"/>
              <w:jc w:val="center"/>
              <w:rPr>
                <w:color w:val="00000A"/>
              </w:rPr>
            </w:pPr>
          </w:p>
          <w:p w:rsidR="00000000" w:rsidRDefault="009D012F">
            <w:pPr>
              <w:snapToGrid w:val="0"/>
              <w:jc w:val="center"/>
              <w:rPr>
                <w:color w:val="00000A"/>
              </w:rPr>
            </w:pPr>
          </w:p>
          <w:p w:rsidR="00000000" w:rsidRDefault="009D012F">
            <w:pPr>
              <w:snapToGrid w:val="0"/>
              <w:jc w:val="center"/>
              <w:rPr>
                <w:color w:val="00000A"/>
              </w:rPr>
            </w:pPr>
          </w:p>
          <w:p w:rsidR="00000000" w:rsidRDefault="009D012F">
            <w:pPr>
              <w:snapToGrid w:val="0"/>
              <w:jc w:val="center"/>
              <w:rPr>
                <w:color w:val="00000A"/>
              </w:rPr>
            </w:pPr>
          </w:p>
          <w:p w:rsidR="00000000" w:rsidRDefault="009D012F">
            <w:pPr>
              <w:snapToGrid w:val="0"/>
              <w:jc w:val="center"/>
              <w:rPr>
                <w:color w:val="00000A"/>
              </w:rPr>
            </w:pPr>
          </w:p>
          <w:p w:rsidR="00000000" w:rsidRDefault="009D012F">
            <w:pPr>
              <w:snapToGrid w:val="0"/>
              <w:jc w:val="center"/>
              <w:rPr>
                <w:color w:val="00000A"/>
              </w:rPr>
            </w:pPr>
          </w:p>
          <w:p w:rsidR="00000000" w:rsidRDefault="009D012F">
            <w:pPr>
              <w:snapToGrid w:val="0"/>
              <w:jc w:val="center"/>
              <w:rPr>
                <w:color w:val="00000A"/>
              </w:rPr>
            </w:pPr>
          </w:p>
          <w:p w:rsidR="00000000" w:rsidRDefault="009D012F">
            <w:pPr>
              <w:snapToGrid w:val="0"/>
              <w:jc w:val="center"/>
              <w:rPr>
                <w:color w:val="00000A"/>
              </w:rPr>
            </w:pPr>
          </w:p>
          <w:p w:rsidR="00000000" w:rsidRDefault="009D012F">
            <w:pPr>
              <w:snapToGrid w:val="0"/>
              <w:jc w:val="center"/>
              <w:rPr>
                <w:color w:val="00000A"/>
              </w:rPr>
            </w:pPr>
          </w:p>
          <w:p w:rsidR="00000000" w:rsidRDefault="009D012F">
            <w:pPr>
              <w:snapToGrid w:val="0"/>
              <w:jc w:val="center"/>
            </w:pPr>
            <w:r>
              <w:rPr>
                <w:color w:val="00000A"/>
              </w:rPr>
              <w:t>земельный участок</w:t>
            </w:r>
          </w:p>
        </w:tc>
        <w:tc>
          <w:tcPr>
            <w:tcW w:w="20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D012F">
            <w:pPr>
              <w:pStyle w:val="aa"/>
              <w:snapToGrid w:val="0"/>
              <w:jc w:val="center"/>
            </w:pPr>
            <w:r>
              <w:rPr>
                <w:color w:val="00000A"/>
                <w:lang w:val="en-US"/>
              </w:rPr>
              <w:lastRenderedPageBreak/>
              <w:t xml:space="preserve">II-III </w:t>
            </w:r>
            <w:r>
              <w:rPr>
                <w:color w:val="00000A"/>
              </w:rPr>
              <w:t>квартал</w:t>
            </w:r>
          </w:p>
        </w:tc>
      </w:tr>
      <w:tr w:rsidR="00000000">
        <w:tc>
          <w:tcPr>
            <w:tcW w:w="6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D012F">
            <w:pPr>
              <w:pStyle w:val="aa"/>
              <w:jc w:val="center"/>
            </w:pPr>
            <w:r>
              <w:rPr>
                <w:color w:val="000000"/>
              </w:rPr>
              <w:lastRenderedPageBreak/>
              <w:t>12</w:t>
            </w:r>
          </w:p>
        </w:tc>
        <w:tc>
          <w:tcPr>
            <w:tcW w:w="31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D012F">
            <w:pPr>
              <w:snapToGrid w:val="0"/>
              <w:jc w:val="both"/>
            </w:pPr>
            <w:r>
              <w:t>Здание (дом), назначение: нежилое здание, общая площадь 60 кв.м, количество этажей 2, кадастровый номер 40:25:000151:391, адрес (местонахождение) объекта: Калужская область, г. Ка</w:t>
            </w:r>
            <w:r>
              <w:t>луга, тер. Сдт Здоровье-2, уч.126.</w:t>
            </w:r>
          </w:p>
          <w:p w:rsidR="00000000" w:rsidRDefault="009D012F">
            <w:pPr>
              <w:snapToGrid w:val="0"/>
              <w:jc w:val="both"/>
            </w:pPr>
            <w:r>
              <w:t xml:space="preserve">Земельный участок, категория земель: земли населенных пунктов, разрешенное использование: для садоводства, площадь 554 кв.м, кадастровый номер 40:25:000151:274, адрес (местоположение) объекта: Калужская область,          </w:t>
            </w:r>
            <w:r>
              <w:t xml:space="preserve">           г. Калуга, тер. Сдт Здоровье-2, уч.126.</w:t>
            </w:r>
          </w:p>
        </w:tc>
        <w:tc>
          <w:tcPr>
            <w:tcW w:w="20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D012F">
            <w:pPr>
              <w:snapToGrid w:val="0"/>
              <w:jc w:val="center"/>
            </w:pPr>
            <w:r>
              <w:rPr>
                <w:color w:val="00000A"/>
              </w:rPr>
              <w:t>40:25:000151:391-40/001/2019-1</w:t>
            </w:r>
          </w:p>
          <w:p w:rsidR="00000000" w:rsidRDefault="009D012F">
            <w:pPr>
              <w:snapToGrid w:val="0"/>
              <w:jc w:val="center"/>
              <w:rPr>
                <w:color w:val="00000A"/>
              </w:rPr>
            </w:pPr>
          </w:p>
          <w:p w:rsidR="00000000" w:rsidRDefault="009D012F">
            <w:pPr>
              <w:snapToGrid w:val="0"/>
              <w:jc w:val="center"/>
              <w:rPr>
                <w:color w:val="00000A"/>
              </w:rPr>
            </w:pPr>
          </w:p>
          <w:p w:rsidR="00000000" w:rsidRDefault="009D012F">
            <w:pPr>
              <w:snapToGrid w:val="0"/>
              <w:jc w:val="center"/>
              <w:rPr>
                <w:color w:val="00000A"/>
              </w:rPr>
            </w:pPr>
          </w:p>
          <w:p w:rsidR="00000000" w:rsidRDefault="009D012F">
            <w:pPr>
              <w:snapToGrid w:val="0"/>
              <w:jc w:val="center"/>
              <w:rPr>
                <w:color w:val="00000A"/>
              </w:rPr>
            </w:pPr>
          </w:p>
          <w:p w:rsidR="00000000" w:rsidRDefault="009D012F">
            <w:pPr>
              <w:snapToGrid w:val="0"/>
              <w:jc w:val="center"/>
              <w:rPr>
                <w:color w:val="00000A"/>
              </w:rPr>
            </w:pPr>
          </w:p>
          <w:p w:rsidR="00000000" w:rsidRDefault="009D012F">
            <w:pPr>
              <w:snapToGrid w:val="0"/>
              <w:jc w:val="center"/>
              <w:rPr>
                <w:color w:val="00000A"/>
              </w:rPr>
            </w:pPr>
          </w:p>
          <w:p w:rsidR="00000000" w:rsidRDefault="009D012F">
            <w:pPr>
              <w:snapToGrid w:val="0"/>
              <w:jc w:val="center"/>
              <w:rPr>
                <w:color w:val="00000A"/>
              </w:rPr>
            </w:pPr>
          </w:p>
          <w:p w:rsidR="00000000" w:rsidRDefault="009D012F">
            <w:pPr>
              <w:snapToGrid w:val="0"/>
              <w:jc w:val="center"/>
            </w:pPr>
            <w:r>
              <w:rPr>
                <w:color w:val="00000A"/>
              </w:rPr>
              <w:t>40:25:000151:274-40/001/2019-1</w:t>
            </w:r>
          </w:p>
        </w:tc>
        <w:tc>
          <w:tcPr>
            <w:tcW w:w="1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9D012F">
            <w:pPr>
              <w:snapToGrid w:val="0"/>
              <w:jc w:val="center"/>
            </w:pPr>
            <w:r>
              <w:rPr>
                <w:color w:val="00000A"/>
              </w:rPr>
              <w:t>нежилое здание</w:t>
            </w:r>
          </w:p>
          <w:p w:rsidR="00000000" w:rsidRDefault="009D012F">
            <w:pPr>
              <w:snapToGrid w:val="0"/>
              <w:jc w:val="center"/>
              <w:rPr>
                <w:color w:val="00000A"/>
              </w:rPr>
            </w:pPr>
          </w:p>
          <w:p w:rsidR="00000000" w:rsidRDefault="009D012F">
            <w:pPr>
              <w:snapToGrid w:val="0"/>
              <w:jc w:val="center"/>
              <w:rPr>
                <w:color w:val="00000A"/>
              </w:rPr>
            </w:pPr>
          </w:p>
          <w:p w:rsidR="00000000" w:rsidRDefault="009D012F">
            <w:pPr>
              <w:snapToGrid w:val="0"/>
              <w:jc w:val="center"/>
              <w:rPr>
                <w:color w:val="00000A"/>
              </w:rPr>
            </w:pPr>
          </w:p>
          <w:p w:rsidR="00000000" w:rsidRDefault="009D012F">
            <w:pPr>
              <w:snapToGrid w:val="0"/>
              <w:jc w:val="center"/>
              <w:rPr>
                <w:color w:val="00000A"/>
              </w:rPr>
            </w:pPr>
          </w:p>
          <w:p w:rsidR="00000000" w:rsidRDefault="009D012F">
            <w:pPr>
              <w:snapToGrid w:val="0"/>
              <w:jc w:val="center"/>
              <w:rPr>
                <w:color w:val="00000A"/>
              </w:rPr>
            </w:pPr>
          </w:p>
          <w:p w:rsidR="00000000" w:rsidRDefault="009D012F">
            <w:pPr>
              <w:snapToGrid w:val="0"/>
              <w:jc w:val="center"/>
              <w:rPr>
                <w:color w:val="00000A"/>
              </w:rPr>
            </w:pPr>
          </w:p>
          <w:p w:rsidR="00000000" w:rsidRDefault="009D012F">
            <w:pPr>
              <w:snapToGrid w:val="0"/>
              <w:jc w:val="center"/>
              <w:rPr>
                <w:color w:val="00000A"/>
              </w:rPr>
            </w:pPr>
          </w:p>
          <w:p w:rsidR="00000000" w:rsidRDefault="009D012F">
            <w:pPr>
              <w:snapToGrid w:val="0"/>
              <w:jc w:val="center"/>
            </w:pPr>
            <w:r>
              <w:rPr>
                <w:color w:val="00000A"/>
              </w:rPr>
              <w:t>земельный участок</w:t>
            </w:r>
          </w:p>
        </w:tc>
        <w:tc>
          <w:tcPr>
            <w:tcW w:w="20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9D012F">
            <w:pPr>
              <w:pStyle w:val="aa"/>
              <w:snapToGrid w:val="0"/>
              <w:jc w:val="center"/>
            </w:pPr>
            <w:r>
              <w:rPr>
                <w:lang w:val="en-US"/>
              </w:rPr>
              <w:t xml:space="preserve">III-IV </w:t>
            </w:r>
            <w:r>
              <w:t>квартал</w:t>
            </w:r>
          </w:p>
        </w:tc>
      </w:tr>
    </w:tbl>
    <w:p w:rsidR="00000000" w:rsidRDefault="009D012F">
      <w:pPr>
        <w:pStyle w:val="NormalWeb"/>
        <w:spacing w:before="0" w:after="0"/>
        <w:jc w:val="center"/>
        <w:rPr>
          <w:rFonts w:eastAsia="Calibri"/>
          <w:b/>
          <w:bCs/>
          <w:color w:val="000000"/>
          <w:highlight w:val="white"/>
          <w:shd w:val="clear" w:color="auto" w:fill="FFFF00"/>
          <w:lang w:eastAsia="ar-SA"/>
        </w:rPr>
      </w:pPr>
    </w:p>
    <w:p w:rsidR="00000000" w:rsidRDefault="009D012F">
      <w:pPr>
        <w:tabs>
          <w:tab w:val="left" w:pos="324"/>
          <w:tab w:val="left" w:pos="540"/>
          <w:tab w:val="left" w:pos="720"/>
          <w:tab w:val="left" w:pos="1080"/>
        </w:tabs>
        <w:jc w:val="center"/>
      </w:pPr>
      <w:r>
        <w:rPr>
          <w:b/>
          <w:bCs/>
          <w:color w:val="000000"/>
        </w:rPr>
        <w:t>Акции акционерного общества, находящиеся в собственности муниципального образов</w:t>
      </w:r>
      <w:r>
        <w:rPr>
          <w:b/>
          <w:bCs/>
          <w:color w:val="000000"/>
        </w:rPr>
        <w:t>ания «Город Калуга»</w:t>
      </w:r>
    </w:p>
    <w:p w:rsidR="00000000" w:rsidRDefault="009D012F">
      <w:pPr>
        <w:tabs>
          <w:tab w:val="left" w:pos="324"/>
          <w:tab w:val="left" w:pos="540"/>
          <w:tab w:val="left" w:pos="720"/>
          <w:tab w:val="left" w:pos="1080"/>
        </w:tabs>
        <w:jc w:val="both"/>
        <w:rPr>
          <w:b/>
          <w:bCs/>
        </w:rPr>
      </w:pPr>
    </w:p>
    <w:tbl>
      <w:tblPr>
        <w:tblW w:w="0" w:type="auto"/>
        <w:tblInd w:w="60" w:type="dxa"/>
        <w:tblLayout w:type="fixed"/>
        <w:tblCellMar>
          <w:left w:w="113" w:type="dxa"/>
        </w:tblCellMar>
        <w:tblLook w:val="0000"/>
      </w:tblPr>
      <w:tblGrid>
        <w:gridCol w:w="2046"/>
        <w:gridCol w:w="2097"/>
        <w:gridCol w:w="1983"/>
        <w:gridCol w:w="1756"/>
        <w:gridCol w:w="1712"/>
      </w:tblGrid>
      <w:tr w:rsidR="00000000"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9D012F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Наименование и местонахождение акционерного общества</w:t>
            </w:r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9D012F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Тип акций, государственный регистрационный номер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9D012F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Доля принадлежащих муниципальному образованию акций в общем количестве </w:t>
            </w:r>
            <w:r>
              <w:rPr>
                <w:b/>
                <w:bCs/>
                <w:sz w:val="22"/>
                <w:szCs w:val="22"/>
              </w:rPr>
              <w:lastRenderedPageBreak/>
              <w:t>акций акционерного общества либо, если доля акций менее 0,01 п</w:t>
            </w:r>
            <w:r>
              <w:rPr>
                <w:b/>
                <w:bCs/>
                <w:sz w:val="22"/>
                <w:szCs w:val="22"/>
              </w:rPr>
              <w:t>роцента, количество акций</w:t>
            </w:r>
          </w:p>
        </w:tc>
        <w:tc>
          <w:tcPr>
            <w:tcW w:w="1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00000" w:rsidRDefault="009D012F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lastRenderedPageBreak/>
              <w:t>Доля и количество акций, подлежащих приватизации</w:t>
            </w:r>
          </w:p>
          <w:p w:rsidR="00000000" w:rsidRDefault="009D012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0000" w:rsidRDefault="009D012F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Сроки приватизации (квартал 2022 года)</w:t>
            </w:r>
          </w:p>
        </w:tc>
      </w:tr>
      <w:tr w:rsidR="00000000"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00000" w:rsidRDefault="009D012F">
            <w:pPr>
              <w:jc w:val="center"/>
            </w:pPr>
            <w:r>
              <w:lastRenderedPageBreak/>
              <w:t>Публичное акционерное общество «Ростелеком»</w:t>
            </w:r>
          </w:p>
          <w:p w:rsidR="00000000" w:rsidRDefault="009D012F">
            <w:pPr>
              <w:jc w:val="center"/>
            </w:pPr>
          </w:p>
          <w:p w:rsidR="00000000" w:rsidRDefault="009D012F">
            <w:pPr>
              <w:jc w:val="center"/>
            </w:pPr>
            <w:r>
              <w:t>191002, г. Санкт-Петербург, ул. Достоевского, д.15</w:t>
            </w:r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00000" w:rsidRDefault="009D012F">
            <w:pPr>
              <w:jc w:val="center"/>
            </w:pPr>
            <w:r>
              <w:t>Обыкновенные</w:t>
            </w:r>
          </w:p>
          <w:p w:rsidR="00000000" w:rsidRDefault="009D012F">
            <w:pPr>
              <w:jc w:val="center"/>
            </w:pPr>
            <w:r>
              <w:t>1-01-00124-А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00000" w:rsidRDefault="009D012F">
            <w:pPr>
              <w:jc w:val="center"/>
            </w:pPr>
            <w:r>
              <w:t>576 (Пятьсот семьд</w:t>
            </w:r>
            <w:r>
              <w:t>есят шесть) шт.</w:t>
            </w:r>
          </w:p>
          <w:p w:rsidR="00000000" w:rsidRDefault="009D012F">
            <w:pPr>
              <w:jc w:val="center"/>
            </w:pPr>
          </w:p>
          <w:p w:rsidR="00000000" w:rsidRDefault="009D012F">
            <w:pPr>
              <w:jc w:val="center"/>
            </w:pPr>
            <w:r>
              <w:t>В процентах от уставного капитала - 0,000016 %</w:t>
            </w:r>
          </w:p>
        </w:tc>
        <w:tc>
          <w:tcPr>
            <w:tcW w:w="1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00000" w:rsidRDefault="009D012F">
            <w:pPr>
              <w:jc w:val="center"/>
            </w:pPr>
            <w:r>
              <w:t>576 (Пятьсот семьдесят шесть) шт.</w:t>
            </w:r>
          </w:p>
          <w:p w:rsidR="00000000" w:rsidRDefault="009D012F">
            <w:pPr>
              <w:jc w:val="center"/>
            </w:pPr>
          </w:p>
          <w:p w:rsidR="00000000" w:rsidRDefault="009D012F">
            <w:pPr>
              <w:jc w:val="center"/>
            </w:pPr>
            <w:r>
              <w:t>В процентах от уставного капитала - 0,000016 %</w:t>
            </w:r>
          </w:p>
        </w:tc>
        <w:tc>
          <w:tcPr>
            <w:tcW w:w="1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00000" w:rsidRDefault="009D012F">
            <w:pPr>
              <w:pStyle w:val="aa"/>
              <w:snapToGrid w:val="0"/>
              <w:jc w:val="center"/>
            </w:pPr>
            <w:r>
              <w:rPr>
                <w:lang w:val="en-US"/>
              </w:rPr>
              <w:t xml:space="preserve">I-II </w:t>
            </w:r>
            <w:r>
              <w:t>квартал</w:t>
            </w:r>
          </w:p>
        </w:tc>
      </w:tr>
    </w:tbl>
    <w:p w:rsidR="009D012F" w:rsidRDefault="009D012F">
      <w:pPr>
        <w:tabs>
          <w:tab w:val="left" w:pos="324"/>
          <w:tab w:val="left" w:pos="540"/>
          <w:tab w:val="left" w:pos="720"/>
          <w:tab w:val="left" w:pos="1080"/>
        </w:tabs>
        <w:ind w:firstLine="725"/>
        <w:jc w:val="both"/>
      </w:pPr>
    </w:p>
    <w:sectPr w:rsidR="009D012F">
      <w:headerReference w:type="default" r:id="rId7"/>
      <w:headerReference w:type="first" r:id="rId8"/>
      <w:pgSz w:w="11906" w:h="16838"/>
      <w:pgMar w:top="1693" w:right="709" w:bottom="1134" w:left="1701" w:header="113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12F" w:rsidRDefault="009D012F" w:rsidP="00B3692F">
      <w:r>
        <w:separator/>
      </w:r>
    </w:p>
  </w:endnote>
  <w:endnote w:type="continuationSeparator" w:id="0">
    <w:p w:rsidR="009D012F" w:rsidRDefault="009D012F" w:rsidP="00B369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12F" w:rsidRDefault="009D012F" w:rsidP="00B3692F">
      <w:r>
        <w:separator/>
      </w:r>
    </w:p>
  </w:footnote>
  <w:footnote w:type="continuationSeparator" w:id="0">
    <w:p w:rsidR="009D012F" w:rsidRDefault="009D012F" w:rsidP="00B369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D012F">
    <w:pPr>
      <w:pStyle w:val="ad"/>
      <w:jc w:val="right"/>
    </w:pPr>
    <w:r>
      <w:fldChar w:fldCharType="begin"/>
    </w:r>
    <w:r>
      <w:instrText xml:space="preserve"> PAGE </w:instrText>
    </w:r>
    <w:r>
      <w:fldChar w:fldCharType="separate"/>
    </w:r>
    <w:r w:rsidR="00D2196F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D012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196F"/>
    <w:rsid w:val="009D012F"/>
    <w:rsid w:val="00D21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customStyle="1" w:styleId="DefaultParagraphFont">
    <w:name w:val="Default Paragraph Font"/>
  </w:style>
  <w:style w:type="character" w:customStyle="1" w:styleId="pagenumber">
    <w:name w:val="page number"/>
    <w:basedOn w:val="DefaultParagraphFont"/>
  </w:style>
  <w:style w:type="character" w:customStyle="1" w:styleId="Strong">
    <w:name w:val="Strong"/>
    <w:rPr>
      <w:b/>
      <w:bCs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5">
    <w:name w:val="List"/>
    <w:basedOn w:val="a1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a7">
    <w:name w:val="Блочная цитата"/>
    <w:basedOn w:val="a"/>
    <w:pPr>
      <w:spacing w:after="283"/>
      <w:ind w:left="567" w:right="567"/>
    </w:pPr>
  </w:style>
  <w:style w:type="paragraph" w:styleId="a8">
    <w:name w:val="Title"/>
    <w:basedOn w:val="a0"/>
    <w:next w:val="a1"/>
    <w:qFormat/>
    <w:pPr>
      <w:jc w:val="center"/>
    </w:pPr>
    <w:rPr>
      <w:b/>
      <w:bCs/>
      <w:sz w:val="56"/>
      <w:szCs w:val="56"/>
    </w:rPr>
  </w:style>
  <w:style w:type="paragraph" w:styleId="a9">
    <w:name w:val="Subtitle"/>
    <w:basedOn w:val="a0"/>
    <w:next w:val="a1"/>
    <w:qFormat/>
    <w:pPr>
      <w:spacing w:before="60"/>
      <w:jc w:val="center"/>
    </w:pPr>
    <w:rPr>
      <w:sz w:val="36"/>
      <w:szCs w:val="3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styleId="ab">
    <w:name w:val="Body Text Indent"/>
    <w:basedOn w:val="a"/>
    <w:pPr>
      <w:ind w:firstLine="567"/>
    </w:pPr>
    <w:rPr>
      <w:szCs w:val="20"/>
    </w:rPr>
  </w:style>
  <w:style w:type="paragraph" w:customStyle="1" w:styleId="ac">
    <w:name w:val="Заголовок таблицы"/>
    <w:basedOn w:val="aa"/>
    <w:pPr>
      <w:jc w:val="center"/>
    </w:pPr>
    <w:rPr>
      <w:b/>
      <w:bCs/>
    </w:rPr>
  </w:style>
  <w:style w:type="paragraph" w:styleId="ad">
    <w:name w:val="header"/>
    <w:basedOn w:val="a"/>
    <w:pPr>
      <w:suppressLineNumbers/>
      <w:tabs>
        <w:tab w:val="center" w:pos="4748"/>
        <w:tab w:val="right" w:pos="9496"/>
      </w:tabs>
    </w:pPr>
  </w:style>
  <w:style w:type="paragraph" w:customStyle="1" w:styleId="NormalWeb">
    <w:name w:val="Normal (Web)"/>
    <w:basedOn w:val="a"/>
    <w:pPr>
      <w:spacing w:before="280" w:after="280"/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af">
    <w:name w:val="Содержимое врезки"/>
    <w:basedOn w:val="a"/>
  </w:style>
  <w:style w:type="paragraph" w:customStyle="1" w:styleId="af0">
    <w:name w:val="Верхний колонтитул слева"/>
    <w:basedOn w:val="a"/>
    <w:pPr>
      <w:suppressLineNumbers/>
      <w:tabs>
        <w:tab w:val="center" w:pos="4748"/>
        <w:tab w:val="right" w:pos="949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1284</Words>
  <Characters>7325</Characters>
  <Application>Microsoft Office Word</Application>
  <DocSecurity>0</DocSecurity>
  <Lines>61</Lines>
  <Paragraphs>17</Paragraphs>
  <ScaleCrop>false</ScaleCrop>
  <Company/>
  <LinksUpToDate>false</LinksUpToDate>
  <CharactersWithSpaces>8592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ДНЯ:</dc:title>
  <dc:creator>dibrova</dc:creator>
  <cp:lastModifiedBy>naumova_ya</cp:lastModifiedBy>
  <cp:revision>2</cp:revision>
  <cp:lastPrinted>2021-09-13T11:29:00Z</cp:lastPrinted>
  <dcterms:created xsi:type="dcterms:W3CDTF">2021-09-28T09:49:00Z</dcterms:created>
  <dcterms:modified xsi:type="dcterms:W3CDTF">2021-09-28T09:49:00Z</dcterms:modified>
</cp:coreProperties>
</file>