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rPr>
          <w:sz w:val="28"/>
        </w:rPr>
      </w:pPr>
      <w:r>
        <mc:AlternateContent>
          <mc:Choice Requires="wps">
            <w:drawing>
              <wp:anchor distT="0" distB="0" distL="0" distR="2540" simplePos="0" relativeHeight="3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100330</wp:posOffset>
                </wp:positionV>
                <wp:extent cx="1219835" cy="332105"/>
                <wp:effectExtent l="635" t="635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680" cy="3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/>
                            </w:pPr>
                            <w:r>
                              <w:rPr>
                                <w:sz w:val="30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102240" rIns="102240" tIns="56520" bIns="565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10.4pt;margin-top:7.9pt;width:96pt;height:26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9"/>
                        <w:rPr/>
                      </w:pPr>
                      <w:r>
                        <w:rPr>
                          <w:sz w:val="30"/>
                        </w:rPr>
                        <w:t>ПРОЕКТ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/>
          <w:sz w:val="28"/>
        </w:rPr>
        <w:t xml:space="preserve">                           </w:t>
      </w:r>
      <w:r>
        <w:rPr/>
        <w:drawing>
          <wp:inline distT="0" distB="0" distL="0" distR="0">
            <wp:extent cx="476250" cy="5619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4" t="-257" r="-304" b="-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60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jc w:val="center"/>
        <w:rPr/>
      </w:pPr>
      <w:r>
        <w:rPr>
          <w:rFonts w:cs="Arial" w:ascii="Arial" w:hAnsi="Arial"/>
          <w:sz w:val="60"/>
        </w:rPr>
        <w:t>РЕШЕНИЕ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____________                                                    № 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  <w:t>О внесении изменений в решение</w:t>
      </w:r>
    </w:p>
    <w:p>
      <w:pPr>
        <w:pStyle w:val="Normal"/>
        <w:rPr/>
      </w:pPr>
      <w:r>
        <w:rPr/>
        <w:t>Городской Думы города Калуги</w:t>
      </w:r>
    </w:p>
    <w:p>
      <w:pPr>
        <w:pStyle w:val="Normal"/>
        <w:suppressAutoHyphens w:val="false"/>
        <w:jc w:val="both"/>
        <w:rPr/>
      </w:pPr>
      <w:r>
        <w:rPr/>
        <w:t xml:space="preserve">от 14.12.2011 № 237 «Об </w:t>
      </w:r>
      <w:r>
        <w:rPr>
          <w:lang w:eastAsia="ru-RU"/>
        </w:rPr>
        <w:t>утверждении</w:t>
      </w:r>
      <w:r>
        <w:rPr/>
        <w:t xml:space="preserve"> 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  <w:t xml:space="preserve">Перечня услуг, которые являются 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  <w:t>необходимыми и обязательными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  <w:t xml:space="preserve">для предоставления муниципальных услуг, 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  <w:t xml:space="preserve">оказываемых органами Городской Управы 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  <w:t>города Калуги»</w:t>
      </w:r>
    </w:p>
    <w:p>
      <w:pPr>
        <w:pStyle w:val="Normal"/>
        <w:suppressAutoHyphens w:val="false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suppressAutoHyphens w:val="false"/>
        <w:ind w:firstLine="708"/>
        <w:jc w:val="both"/>
        <w:rPr>
          <w:lang w:eastAsia="ru-RU"/>
        </w:rPr>
      </w:pPr>
      <w:r>
        <w:rPr/>
        <w:t xml:space="preserve">В соответствии </w:t>
      </w:r>
      <w:r>
        <w:rPr>
          <w:lang w:eastAsia="ru-RU"/>
        </w:rPr>
        <w:t>с Федеральным законом от 27.07.2010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, </w:t>
      </w:r>
      <w:r>
        <w:rPr>
          <w:bCs/>
          <w:color w:val="000000"/>
        </w:rPr>
        <w:t xml:space="preserve">Уставом городского округа города Калуги </w:t>
      </w:r>
      <w:r>
        <w:rPr/>
        <w:t>Дума городского округа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РЕШИЛА:</w:t>
      </w:r>
    </w:p>
    <w:p>
      <w:pPr>
        <w:pStyle w:val="ConsPlusNonformat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uppressAutoHyphens w:val="false"/>
        <w:ind w:firstLine="570"/>
        <w:jc w:val="both"/>
        <w:rPr/>
      </w:pPr>
      <w:r>
        <w:rPr/>
        <w:t xml:space="preserve">   </w:t>
      </w:r>
      <w:r>
        <w:rPr/>
        <w:t xml:space="preserve">1. Внести </w:t>
      </w:r>
      <w:r>
        <w:rPr>
          <w:iCs/>
          <w:color w:val="000000"/>
          <w:lang w:eastAsia="ru-RU"/>
        </w:rPr>
        <w:t xml:space="preserve">в решение </w:t>
      </w:r>
      <w:r>
        <w:rPr/>
        <w:t>Городской Думы города Калуги  от  14.12.2011 № 237 «Об утверждении</w:t>
      </w:r>
      <w:r>
        <w:rPr>
          <w:lang w:eastAsia="ru-RU"/>
        </w:rPr>
        <w:t xml:space="preserve"> </w:t>
      </w:r>
      <w:hyperlink r:id="rId3">
        <w:r>
          <w:rPr>
            <w:rStyle w:val="Style3"/>
            <w:lang w:eastAsia="ru-RU"/>
          </w:rPr>
          <w:t>Перечня</w:t>
        </w:r>
      </w:hyperlink>
      <w:r>
        <w:rPr>
          <w:lang w:eastAsia="ru-RU"/>
        </w:rPr>
        <w:t xml:space="preserve"> услуг, которые </w:t>
      </w:r>
      <w:r>
        <w:rPr/>
        <w:t xml:space="preserve"> </w:t>
      </w:r>
      <w:r>
        <w:rPr>
          <w:lang w:eastAsia="ru-RU"/>
        </w:rPr>
        <w:t>являются необходимыми и обязательными</w:t>
      </w:r>
      <w:r>
        <w:rPr/>
        <w:t xml:space="preserve"> </w:t>
      </w:r>
      <w:r>
        <w:rPr>
          <w:lang w:eastAsia="ru-RU"/>
        </w:rPr>
        <w:t>для предоставления муниципальных услуг, оказываемых органами Городской Управы города Калуги»</w:t>
      </w:r>
      <w:r>
        <w:rPr/>
        <w:t xml:space="preserve"> (далее - решение) следующие изменения: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  <w:tab w:val="left" w:pos="1134" w:leader="none"/>
        </w:tabs>
        <w:ind w:firstLine="737"/>
        <w:rPr/>
      </w:pPr>
      <w:r>
        <w:rPr/>
        <w:t xml:space="preserve">1.1. Название решения изложить в следующей редакции: </w:t>
      </w:r>
    </w:p>
    <w:p>
      <w:pPr>
        <w:pStyle w:val="Normal"/>
        <w:suppressAutoHyphens w:val="false"/>
        <w:ind w:firstLine="708"/>
        <w:jc w:val="both"/>
        <w:rPr>
          <w:lang w:eastAsia="ru-RU"/>
        </w:rPr>
      </w:pPr>
      <w:r>
        <w:rPr/>
        <w:t xml:space="preserve">«Об утверждении </w:t>
      </w:r>
      <w:r>
        <w:rPr>
          <w:lang w:eastAsia="ru-RU"/>
        </w:rPr>
        <w:t>Перечня услуг, которые являются необходимыми и обязательными для предоставления муниципальных услуг, оказываемых органами администрации  городского округа города Калуги».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  <w:tab w:val="left" w:pos="1134" w:leader="none"/>
        </w:tabs>
        <w:ind w:firstLine="737"/>
        <w:jc w:val="both"/>
        <w:rPr/>
      </w:pPr>
      <w:r>
        <w:rPr/>
        <w:t>1.2. Преамбулу решения изложить в следующей редакции:</w:t>
      </w:r>
    </w:p>
    <w:p>
      <w:pPr>
        <w:pStyle w:val="Normal"/>
        <w:suppressAutoHyphens w:val="false"/>
        <w:ind w:firstLine="708"/>
        <w:jc w:val="both"/>
        <w:rPr/>
      </w:pPr>
      <w:r>
        <w:rPr/>
        <w:t xml:space="preserve">«На основании </w:t>
      </w:r>
      <w:r>
        <w:rPr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, статей 22, 36 </w:t>
      </w:r>
      <w:r>
        <w:rPr>
          <w:bCs/>
          <w:color w:val="000000"/>
        </w:rPr>
        <w:t xml:space="preserve">Устава городского округа города Калуги </w:t>
      </w:r>
      <w:r>
        <w:rPr/>
        <w:t xml:space="preserve">Городская Дума города Калуги </w:t>
      </w:r>
    </w:p>
    <w:p>
      <w:pPr>
        <w:pStyle w:val="Normal"/>
        <w:suppressAutoHyphens w:val="false"/>
        <w:ind w:firstLine="708"/>
        <w:jc w:val="both"/>
        <w:rPr>
          <w:bCs/>
          <w:color w:val="000000"/>
        </w:rPr>
      </w:pPr>
      <w:r>
        <w:rPr/>
        <w:t xml:space="preserve"> </w:t>
      </w:r>
      <w:r>
        <w:rPr/>
        <w:t>РЕШИЛА:».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  <w:tab w:val="left" w:pos="1134" w:leader="none"/>
        </w:tabs>
        <w:ind w:firstLine="737"/>
        <w:jc w:val="both"/>
        <w:rPr/>
      </w:pPr>
      <w:r>
        <w:rPr/>
        <w:t>1.3. Пункт 1 решения изложить в следующей редакции: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  <w:tab w:val="left" w:pos="1134" w:leader="none"/>
        </w:tabs>
        <w:ind w:firstLine="737"/>
        <w:jc w:val="both"/>
        <w:rPr/>
      </w:pPr>
      <w:r>
        <w:rPr/>
        <w:t xml:space="preserve">«1. Утвердить Перечень </w:t>
      </w:r>
      <w:r>
        <w:rPr>
          <w:lang w:eastAsia="ru-RU"/>
        </w:rPr>
        <w:t>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Калуги»</w:t>
      </w:r>
      <w:r>
        <w:rPr/>
        <w:t xml:space="preserve"> (приложение)».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  <w:tab w:val="left" w:pos="1134" w:leader="none"/>
        </w:tabs>
        <w:ind w:firstLine="737"/>
        <w:jc w:val="both"/>
        <w:rPr>
          <w:iCs/>
          <w:color w:val="000000"/>
          <w:kern w:val="2"/>
          <w:lang w:eastAsia="en-US" w:bidi="hi-IN"/>
        </w:rPr>
      </w:pPr>
      <w:r>
        <w:rPr/>
        <w:t>1.4. Приложение к решению изложить в новой редакции согласно приложению к настоящему решению.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</w:tabs>
        <w:ind w:firstLine="737"/>
        <w:jc w:val="both"/>
        <w:rPr>
          <w:iCs/>
          <w:color w:val="000000"/>
          <w:kern w:val="2"/>
          <w:lang w:eastAsia="en-US" w:bidi="hi-IN"/>
        </w:rPr>
      </w:pPr>
      <w:r>
        <w:rPr>
          <w:iCs/>
          <w:color w:val="000000"/>
          <w:kern w:val="2"/>
          <w:lang w:eastAsia="en-US" w:bidi="hi-IN"/>
        </w:rPr>
        <w:t>2.</w:t>
        <w:tab/>
        <w:t>Настоящее решение вступает в силу после его официального опубликования.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</w:tabs>
        <w:jc w:val="both"/>
        <w:rPr>
          <w:iCs/>
          <w:color w:val="000000"/>
          <w:kern w:val="2"/>
          <w:lang w:eastAsia="en-US" w:bidi="hi-IN"/>
        </w:rPr>
      </w:pPr>
      <w:r>
        <w:rPr>
          <w:iCs/>
          <w:color w:val="000000"/>
          <w:kern w:val="2"/>
          <w:lang w:eastAsia="en-US" w:bidi="hi-IN"/>
        </w:rPr>
        <w:t xml:space="preserve">            </w:t>
      </w:r>
      <w:r>
        <w:rPr>
          <w:iCs/>
          <w:color w:val="000000"/>
          <w:kern w:val="2"/>
          <w:lang w:eastAsia="en-US" w:bidi="hi-IN"/>
        </w:rPr>
        <w:t xml:space="preserve">3. Контроль за исполнением настоящего решения возложить на комитет Думы городского округа города Калуги по правовому обеспечению местного самоуправления (Макаров А.Н.) и </w:t>
      </w:r>
      <w:r>
        <w:rPr>
          <w:bCs/>
          <w:color w:val="000000"/>
        </w:rPr>
        <w:t>комитет Думы городского округа города Калуги по территориальному развитию города и городскому хозяйству (Нефедов А.А.).</w:t>
      </w:r>
    </w:p>
    <w:p>
      <w:pPr>
        <w:pStyle w:val="Normal"/>
        <w:tabs>
          <w:tab w:val="clear" w:pos="708"/>
          <w:tab w:val="left" w:pos="913" w:leader="none"/>
          <w:tab w:val="left" w:pos="1078" w:leader="none"/>
        </w:tabs>
        <w:ind w:firstLine="737"/>
        <w:jc w:val="both"/>
        <w:rPr/>
      </w:pPr>
      <w:r>
        <w:rPr/>
      </w:r>
    </w:p>
    <w:p>
      <w:pPr>
        <w:pStyle w:val="Normal"/>
        <w:tabs>
          <w:tab w:val="clear" w:pos="708"/>
          <w:tab w:val="left" w:pos="913" w:leader="none"/>
          <w:tab w:val="left" w:pos="1078" w:leader="none"/>
        </w:tabs>
        <w:ind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 городского округа</w:t>
      </w:r>
    </w:p>
    <w:p>
      <w:pPr>
        <w:pStyle w:val="Normal"/>
        <w:jc w:val="both"/>
        <w:rPr>
          <w:bCs/>
        </w:rPr>
      </w:pPr>
      <w:r>
        <w:rPr/>
        <w:t xml:space="preserve">города Калуги                                                                                 Д.А. Денисов                         </w:t>
      </w:r>
    </w:p>
    <w:p>
      <w:pPr>
        <w:pStyle w:val="Normal"/>
        <w:jc w:val="both"/>
        <w:rPr>
          <w:bCs/>
        </w:rPr>
      </w:pPr>
      <w:r>
        <w:rPr/>
        <w:t xml:space="preserve">                             </w:t>
      </w:r>
      <w:r>
        <w:rPr>
          <w:bCs/>
        </w:rPr>
        <w:t xml:space="preserve">                                        </w:t>
      </w:r>
      <w:r>
        <w:rPr/>
        <w:t xml:space="preserve"> </w:t>
      </w:r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675" w:gutter="0" w:header="624" w:top="925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708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708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08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708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708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708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708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708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708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2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sz w:val="22"/>
      <w:szCs w:val="22"/>
    </w:rPr>
  </w:style>
  <w:style w:type="character" w:styleId="4" w:customStyle="1">
    <w:name w:val="Основной шрифт абзаца4"/>
    <w:qFormat/>
    <w:rPr/>
  </w:style>
  <w:style w:type="character" w:styleId="PageNumber">
    <w:name w:val="page number"/>
    <w:basedOn w:val="4"/>
    <w:rPr/>
  </w:style>
  <w:style w:type="character" w:styleId="user" w:customStyle="1">
    <w:name w:val="Символ нумерации (user)"/>
    <w:qFormat/>
    <w:rPr/>
  </w:style>
  <w:style w:type="character" w:styleId="Style8" w:customStyle="1">
    <w:name w:val="Основной текст с отступом Знак"/>
    <w:qFormat/>
    <w:rPr>
      <w:sz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Style9" w:customStyle="1">
    <w:name w:val="Гипертекстовая ссылка"/>
    <w:qFormat/>
    <w:rPr>
      <w:color w:val="106BB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0" w:customStyle="1">
    <w:name w:val="Нижний колонтитул Знак"/>
    <w:qFormat/>
    <w:rPr>
      <w:sz w:val="24"/>
      <w:szCs w:val="24"/>
      <w:lang w:eastAsia="zh-CN"/>
    </w:rPr>
  </w:style>
  <w:style w:type="character" w:styleId="Style11" w:customStyle="1">
    <w:name w:val="Верхний колонтитул Знак"/>
    <w:qFormat/>
    <w:rPr>
      <w:sz w:val="24"/>
      <w:szCs w:val="24"/>
      <w:lang w:eastAsia="zh-CN"/>
    </w:rPr>
  </w:style>
  <w:style w:type="character" w:styleId="2" w:customStyle="1">
    <w:name w:val="Знак Знак2"/>
    <w:qFormat/>
    <w:rPr>
      <w:b/>
      <w:bCs/>
      <w:sz w:val="28"/>
      <w:szCs w:val="24"/>
      <w:lang w:val="ru-RU" w:bidi="ar-SA"/>
    </w:rPr>
  </w:style>
  <w:style w:type="character" w:styleId="1" w:customStyle="1">
    <w:name w:val="Основной шрифт абзаца1"/>
    <w:qFormat/>
    <w:rPr/>
  </w:style>
  <w:style w:type="character" w:styleId="21" w:customStyle="1">
    <w:name w:val="Основной шрифт абзаца2"/>
    <w:qFormat/>
    <w:rPr/>
  </w:style>
  <w:style w:type="character" w:styleId="3" w:customStyle="1">
    <w:name w:val="Основной шрифт абзаца3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22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1" w:customStyle="1">
    <w:name w:val="Указатель4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user1" w:customStyle="1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4" w:customStyle="1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BodyTextIndent">
    <w:name w:val="Body Text Indent"/>
    <w:basedOn w:val="Normal"/>
    <w:pPr>
      <w:ind w:firstLine="567"/>
    </w:pPr>
    <w:rPr>
      <w:szCs w:val="20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11" w:customStyle="1">
    <w:name w:val="Заголовок1"/>
    <w:basedOn w:val="Normal"/>
    <w:next w:val="BodyText"/>
    <w:qFormat/>
    <w:pPr>
      <w:jc w:val="center"/>
    </w:pPr>
    <w:rPr>
      <w:b/>
      <w:bCs/>
      <w:sz w:val="32"/>
    </w:rPr>
  </w:style>
  <w:style w:type="paragraph" w:styleId="user5" w:customStyle="1">
    <w:name w:val="Блочная цитата (user)"/>
    <w:basedOn w:val="Normal"/>
    <w:qFormat/>
    <w:pPr>
      <w:spacing w:before="0" w:after="283"/>
      <w:ind w:start="567" w:end="567"/>
    </w:pPr>
    <w:rPr/>
  </w:style>
  <w:style w:type="paragraph" w:styleId="Style15" w:customStyle="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16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12" w:customStyle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13" w:customStyle="1">
    <w:name w:val="Обычный (веб)1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8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2" w:customStyle="1">
    <w:name w:val="caption11111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2" w:customStyle="1">
    <w:name w:val="caption1111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2" w:customStyle="1">
    <w:name w:val="caption111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2" w:customStyle="1">
    <w:name w:val="caption11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2" w:customStyle="1">
    <w:name w:val="caption1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2" w:customStyle="1">
    <w:name w:val="caption1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2" w:customStyle="1">
    <w:name w:val="caption1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2" w:customStyle="1">
    <w:name w:val="caption1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2" w:customStyle="1">
    <w:name w:val="caption1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2" w:customStyle="1">
    <w:name w:val="caption1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2" w:customStyle="1">
    <w:name w:val="caption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2" w:customStyle="1">
    <w:name w:val="caption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2" w:customStyle="1">
    <w:name w:val="caption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2" w:customStyle="1">
    <w:name w:val="caption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2" w:customStyle="1">
    <w:name w:val="caption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pPr>
      <w:jc w:val="both"/>
    </w:pPr>
    <w:rPr/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3" w:customStyle="1">
    <w:name w:val="Указатель2"/>
    <w:basedOn w:val="Normal"/>
    <w:qFormat/>
    <w:pPr>
      <w:suppressLineNumbers/>
    </w:pPr>
    <w:rPr>
      <w:rFonts w:cs="Mangal"/>
    </w:rPr>
  </w:style>
  <w:style w:type="paragraph" w:styleId="24" w:customStyle="1">
    <w:name w:val="Название объекта2"/>
    <w:basedOn w:val="11"/>
    <w:next w:val="BodyText"/>
    <w:qFormat/>
    <w:pPr/>
    <w:rPr>
      <w:sz w:val="56"/>
      <w:szCs w:val="56"/>
    </w:rPr>
  </w:style>
  <w:style w:type="paragraph" w:styleId="31" w:customStyle="1">
    <w:name w:val="Указатель3"/>
    <w:basedOn w:val="Normal"/>
    <w:qFormat/>
    <w:pPr>
      <w:suppressLineNumbers/>
    </w:pPr>
    <w:rPr>
      <w:rFonts w:cs="Mangal"/>
    </w:rPr>
  </w:style>
  <w:style w:type="paragraph" w:styleId="32" w:customStyle="1">
    <w:name w:val="Название объекта3"/>
    <w:basedOn w:val="11"/>
    <w:next w:val="BodyText"/>
    <w:qFormat/>
    <w:pPr/>
    <w:rPr>
      <w:sz w:val="56"/>
      <w:szCs w:val="56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RLAW037&amp;n=176656&amp;dst=100011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6E21-2AAB-40D9-8817-C1E4BB52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LibreOffice/25.8.6.2$Windows_X86_64 LibreOffice_project/b4b39682cd9868fa725bc664aff94278d315bd04</Application>
  <AppVersion>15.0000</AppVersion>
  <Pages>1</Pages>
  <Words>266</Words>
  <Characters>1848</Characters>
  <CharactersWithSpaces>2369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2026-05-25T05:24:00Z</dcterms:created>
  <dc:creator>Яковлева Екатерина</dc:creator>
  <dc:description/>
  <dc:language>ru-RU</dc:language>
  <cp:lastModifiedBy/>
  <cp:lastPrinted>2026-05-27T14:10:45Z</cp:lastPrinted>
  <dcterms:modified xsi:type="dcterms:W3CDTF">2026-05-27T14:10:31Z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