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Приложение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ru-RU"/>
        </w:rPr>
        <w:t xml:space="preserve">Администрации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b/>
          <w:b/>
          <w:color w:val="auto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ru-RU"/>
        </w:rPr>
        <w:t xml:space="preserve">городского округа </w:t>
      </w:r>
    </w:p>
    <w:p>
      <w:pPr>
        <w:pStyle w:val="ConsPlusNormal"/>
        <w:jc w:val="righ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города Калуги</w:t>
      </w:r>
    </w:p>
    <w:p>
      <w:pPr>
        <w:pStyle w:val="ConsPlusNormal"/>
        <w:jc w:val="right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от  _____ 2026 г. № 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cs="Times New Roman" w:ascii="Times New Roman" w:hAnsi="Times New Roman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МУНИЦИПАЛЬНОЙ УСЛУГИ ПО СОГЛАСОВАНИЮ АКТОВ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МЕСТОПОЛОЖЕНИЯ ГРАНИЦ ЗЕМЕЛЬНЫХ УЧАСТКОВ, СМЕЖНЫХ С ЗЕМЛЯМИ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НАСЕЛЕННЫХ ПУНКТОВ ИЛИ ЗЕМЛЯМИ ОБЩЕГО ПОЛЬЗОВАНИЯ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"/>
        <w:gridCol w:w="60"/>
      </w:tblGrid>
      <w:tr>
        <w:trPr/>
        <w:tc>
          <w:tcPr>
            <w:tcW w:w="32" w:type="dxa"/>
            <w:tcBorders/>
            <w:shd w:color="auto" w:fill="CED3F1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" w:type="dxa"/>
            <w:tcBorders/>
            <w:shd w:color="auto" w:fill="F4F3F8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Административный регламент предоставления муниципальной услуги по согласованию актов местоположения границ земельных участков, смежных с землями населенных пунктов или землями общего пользования (далее - Административный Регламент), устанавливает порядок предоставления муниципальной услуги и стандарт предоставления муниципальной услуги.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Заявителями на предоставление муниципальной услуги по согласованию актов местоположения границ земельных участков, смежных с землями населенных пунктов или землями общего пользования (далее - муниципальная услуга),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юридические лица;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кадастровый инженер, являющийся индивидуальным предпринимателем;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представители заявителей по доверенности, оформленной в установленном законодательством порядке.</w:t>
      </w:r>
    </w:p>
    <w:p>
      <w:pPr>
        <w:pStyle w:val="ConsPlusNormal"/>
        <w:spacing w:before="220" w:after="0"/>
        <w:ind w:firstLine="540"/>
        <w:jc w:val="both"/>
        <w:rPr>
          <w:rFonts w:ascii="Calibri" w:hAnsi="Calibri" w:asciiTheme="minorHAnsi" w:hAnsiTheme="minorHAnsi"/>
        </w:rPr>
      </w:pPr>
      <w:bookmarkStart w:id="1" w:name="P56"/>
      <w:bookmarkEnd w:id="1"/>
      <w:r>
        <w:rPr>
          <w:rFonts w:cs="Times New Roman" w:ascii="Times New Roman" w:hAnsi="Times New Roman"/>
          <w:sz w:val="24"/>
          <w:szCs w:val="24"/>
        </w:rPr>
        <w:t>1.3. Порядок информирования о предоставлении муниципальной услуги.</w:t>
      </w:r>
    </w:p>
    <w:p>
      <w:pPr>
        <w:pStyle w:val="ConsPlusNormal"/>
        <w:spacing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Муниципальная услуга предоставляется управлением архитектуры, градостроительства и земельных отношений города Калуги (далее - Управление) от имени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администрации городского округа </w:t>
      </w:r>
      <w:r>
        <w:rPr>
          <w:rFonts w:cs="Times New Roman" w:ascii="Times New Roman" w:hAnsi="Times New Roman"/>
          <w:sz w:val="24"/>
          <w:szCs w:val="24"/>
        </w:rPr>
        <w:t>города Калуги.</w:t>
      </w:r>
    </w:p>
    <w:p>
      <w:pPr>
        <w:pStyle w:val="ConsPlusNormal"/>
        <w:spacing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предоставляется: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Управлении по адресу: </w:t>
      </w:r>
      <w:r>
        <w:rPr>
          <w:rFonts w:cs="Times New Roman" w:ascii="Times New Roman" w:hAnsi="Times New Roman"/>
          <w:sz w:val="24"/>
          <w:szCs w:val="24"/>
        </w:rPr>
        <w:t xml:space="preserve">248021, Калужская область, город Калуга, улица Московская, дом 188, </w:t>
      </w:r>
      <w:r>
        <w:rPr>
          <w:rFonts w:ascii="Times New Roman" w:hAnsi="Times New Roman"/>
          <w:sz w:val="24"/>
          <w:szCs w:val="24"/>
        </w:rPr>
        <w:t>график работы: понедельник - четверг - 08.00 - 17.00; пятница - 08.00 - 16.00; время перерыва с понедельника по пятницу - с 13.00 до 14.00;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телефонам: </w:t>
      </w:r>
      <w:r>
        <w:rPr>
          <w:rFonts w:cs="Times New Roman" w:ascii="Times New Roman" w:hAnsi="Times New Roman"/>
          <w:sz w:val="24"/>
          <w:szCs w:val="24"/>
        </w:rPr>
        <w:t>(4842)70-11-69 (организационно-контрольный отдел).(4842) 71-36-16 (специалисты)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на официальном сайте администрации городского округа города Калуги: </w:t>
      </w:r>
      <w:hyperlink r:id="rId2" w:tgtFrame="https://www.kaluga-gov.ru">
        <w:r>
          <w:rPr>
            <w:rStyle w:val="ListLabel1"/>
            <w:rFonts w:ascii="Times New Roman" w:hAnsi="Times New Roman"/>
            <w:color w:val="0000FF"/>
            <w:sz w:val="24"/>
            <w:szCs w:val="24"/>
          </w:rPr>
          <w:t>http://www.kaluga-gov.ru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по вопросам получения муниципальной услуги, а также информация об услугах, которые являются необходимыми и обязательными для предоставления муниципальной услуги, предоставляются муниципальными служащими, ответственными за предоставление муниципальной услуги, - специалистами отдела землеустроительной документации </w:t>
      </w:r>
      <w:r>
        <w:rPr>
          <w:rFonts w:cs="" w:ascii="Times New Roman" w:hAnsi="Times New Roman" w:cstheme="minorBidi"/>
          <w:sz w:val="24"/>
          <w:szCs w:val="24"/>
        </w:rPr>
        <w:t xml:space="preserve"> комитета земельных отношений  </w:t>
      </w:r>
      <w:r>
        <w:rPr>
          <w:rFonts w:ascii="Times New Roman" w:hAnsi="Times New Roman"/>
          <w:sz w:val="24"/>
          <w:szCs w:val="24"/>
        </w:rPr>
        <w:t>Управления.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размещается на информационном стенде Управления (далее - Информационный стенд), расположенном 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по адресу: Калужская область, г. Калуга, ул. Московская, д. 188</w:t>
      </w:r>
      <w:r>
        <w:rPr>
          <w:rFonts w:ascii="Times New Roman" w:hAnsi="Times New Roman"/>
          <w:sz w:val="24"/>
          <w:szCs w:val="24"/>
        </w:rPr>
        <w:t>,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</w:t>
      </w:r>
      <w:hyperlink r:id="rId3" w:tgtFrame="https://www.kaluga-gov.ru">
        <w:r>
          <w:rPr>
            <w:rStyle w:val="ListLabel1"/>
            <w:rFonts w:ascii="Times New Roman" w:hAnsi="Times New Roman"/>
            <w:color w:val="0000FF"/>
            <w:sz w:val="24"/>
            <w:szCs w:val="24"/>
          </w:rPr>
          <w:t>www.kaluga-gov.ru</w:t>
        </w:r>
      </w:hyperlink>
      <w:r>
        <w:rPr>
          <w:rFonts w:ascii="Times New Roman" w:hAnsi="Times New Roman"/>
          <w:sz w:val="24"/>
          <w:szCs w:val="24"/>
        </w:rPr>
        <w:t xml:space="preserve">) в разделе «Оказание услуг» (далее - Сайт). 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Портале госуслуг, а также на Сайте размещена следующая информация: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расписание работы Управления;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круг заявителей;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срок предоставления муниципальной услуги;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9) </w:t>
      </w:r>
      <w:r>
        <w:rPr>
          <w:rFonts w:eastAsia="NSimSun" w:cs="" w:ascii="Times New Roman" w:hAnsi="Times New Roman" w:cstheme="minorBidi"/>
          <w:color w:val="auto"/>
          <w:kern w:val="0"/>
          <w:sz w:val="24"/>
          <w:szCs w:val="24"/>
          <w:lang w:val="ru-RU" w:eastAsia="en-US" w:bidi="ar-SA"/>
        </w:rPr>
        <w:t>перечень</w:t>
      </w:r>
      <w:r>
        <w:rPr>
          <w:rFonts w:eastAsia="NSimSun" w:ascii="Times New Roman" w:hAnsi="Times New Roman"/>
          <w:sz w:val="24"/>
          <w:szCs w:val="24"/>
        </w:rPr>
        <w:t xml:space="preserve"> нормативных правовых актов, регулирующих предоставление муниципальной услуги.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предоставление им персональных данных.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помещениях приема и выдачи документов Управления находятся нормативные правовые акты, регулирующие порядок предоставления муниципальной услуги, в том числе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дминистративный регламент, которые по требованию заявителя ему должны быть представлены для ознакомления.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Управления, а также должностных лиц, муниципальных служащих размещаются на Сайте, Портале госуслуг.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</w:t>
      </w:r>
      <w:r>
        <w:rPr>
          <w:rFonts w:cs="" w:ascii="Times New Roman" w:hAnsi="Times New Roman" w:cstheme="minorBidi"/>
          <w:sz w:val="24"/>
          <w:szCs w:val="24"/>
        </w:rPr>
        <w:t>посредством электронной почты.</w:t>
      </w:r>
      <w:r>
        <w:rPr>
          <w:rFonts w:ascii="Times New Roman" w:hAnsi="Times New Roman"/>
          <w:sz w:val="24"/>
          <w:szCs w:val="24"/>
        </w:rPr>
        <w:t xml:space="preserve"> а также в соответствующем структурном подразделении Управления при обращении заявителя лично, по телефону.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sz w:val="24"/>
          <w:szCs w:val="24"/>
        </w:rPr>
        <w:t>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2. Стандарт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 Наименование муниципальной услуги: «Согласование актов местоположения границ земельных участков, смежных с землями населенных пунктов или землями общего пользования».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Муниципальную услугу предоставляет Управление от имени </w:t>
      </w:r>
      <w:bookmarkStart w:id="3" w:name="__DdeLink__3396_3810800626"/>
      <w:r>
        <w:rPr>
          <w:rFonts w:cs="Times New Roman" w:ascii="Times New Roman" w:hAnsi="Times New Roman"/>
          <w:sz w:val="24"/>
          <w:szCs w:val="24"/>
        </w:rPr>
        <w:t>администрации городского округа города Калуги</w:t>
      </w:r>
      <w:bookmarkEnd w:id="3"/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 Управление не вправе требовать от заявителя: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rFonts w:cs="Times New Roman" w:ascii="Times New Roman" w:hAnsi="Times New Roman"/>
          <w:color w:val="auto"/>
          <w:sz w:val="24"/>
          <w:szCs w:val="24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4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Перечень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решением Городской Думы города Калуги от </w:t>
      </w:r>
      <w:r>
        <w:rPr>
          <w:rFonts w:cs="Times New Roman" w:ascii="Times New Roman" w:hAnsi="Times New Roman"/>
          <w:color w:val="auto"/>
          <w:sz w:val="24"/>
          <w:szCs w:val="24"/>
        </w:rPr>
        <w:t>14.12.2011 № 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Калуги»;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частью 1 статьи 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6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частью 6 статьи 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Управление по собственной инициативе;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уведомляется заявитель, а также приносятся извинения за доставленные неудобства;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д) а также иных случаев, предусмотренных законодательством.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116"/>
      <w:bookmarkEnd w:id="4"/>
      <w:r>
        <w:rPr>
          <w:rFonts w:cs="Times New Roman" w:ascii="Times New Roman" w:hAnsi="Times New Roman"/>
          <w:sz w:val="24"/>
          <w:szCs w:val="24"/>
        </w:rPr>
        <w:t>2.3. Результатами предоставления муниципальной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согласование актов местоположения границ земельных участков, смежных с землями населенных пунктов или землями общего пользования, которое осуществляется подписанием соответствующего раздела акта заместителем главы городского округа города Калуги - начальника Управления;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выдача письменного отказа в согласовании актов местоположения границ земельных участков, смежных с землями населенных пунктов или землями общего пользования, с указанием причин этого отказа в виде письма, подписанного заместителем главы городского округа города Калуги - начальником Управления, либо в виде отметки в соответствующем разделе акта.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2.4. Срок предоставления муниципальной услуги - 30 дней.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>
      <w:pPr>
        <w:pStyle w:val="ConsPlusNormal"/>
        <w:spacing w:before="220" w:after="0"/>
        <w:ind w:firstLine="540"/>
        <w:jc w:val="both"/>
        <w:rPr/>
      </w:pPr>
      <w:bookmarkStart w:id="5" w:name="P147"/>
      <w:bookmarkEnd w:id="5"/>
      <w:r>
        <w:rPr>
          <w:rFonts w:cs="Times New Roman" w:ascii="Times New Roman" w:hAnsi="Times New Roman"/>
          <w:sz w:val="24"/>
          <w:szCs w:val="24"/>
        </w:rPr>
        <w:t>2.5.1. Документы, которые заявитель представляет самостоятельно: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hyperlink w:anchor="P345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 согласовании актов местоположения границ земельных участков, смежных с землями населенных пунктов или землями общего пользования (заявители: индивидуальные предприниматели подают заявление по форме, указанной в приложении 1 к Административному Регламенту; юридические лица подают заявление на фирменном бланке организации);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hyperlink w:anchor="P389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согласие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субъекта на обработку персональных данных - только для индивидуальных предпринимателей, а также для представителей индивидуальных предпринимателей по доверенности и представителей юридических лиц по доверенности (приложение 2 к Административному Регламенту);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копия документа, подтверждающего полномочия представителя кадастрового инженера или юридического лица, если с заявлением обращается представитель заявителя.</w:t>
      </w:r>
    </w:p>
    <w:p>
      <w:pPr>
        <w:pStyle w:val="ConsPlusNormal"/>
        <w:spacing w:before="220" w:after="0"/>
        <w:ind w:firstLine="540"/>
        <w:jc w:val="both"/>
        <w:rPr/>
      </w:pPr>
      <w:bookmarkStart w:id="6" w:name="P152"/>
      <w:bookmarkEnd w:id="6"/>
      <w:r>
        <w:rPr>
          <w:rFonts w:cs="Times New Roman" w:ascii="Times New Roman" w:hAnsi="Times New Roman"/>
          <w:sz w:val="24"/>
          <w:szCs w:val="24"/>
        </w:rPr>
        <w:t xml:space="preserve">2.5.2. Документы, представляемые заявителем самостоятельно, получаемые в результате предоставления необходимых и обязательных услуг, необходимых для предоставления муниципальной услуги, в соответствии с </w:t>
      </w:r>
      <w:hyperlink r:id="rId7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решением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Городской Думы города Калуги о 14.12.2011 N 237 «Об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межевой план земельного участка в требуемом количестве экземпляров плюс один экземпляр, который передается в архив землеустроительной документации Управления, с согласованными границами смежных землепользователей (является результатом предоставления необходимой и обязательной услуги «Изготовление и выдача межевого плана земельного участка», предоставляемой кадастровыми инженерами, прошедшими аттестацию на соответствие квалификационным требованиям, с формой организации своей кадастровой деятельности либо в качестве индивидуального предпринимателя, либо в качестве работника юридического лица на основании трудового договора с таким юридическим лицом);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координаты согласовываемого земельного участка на электронном носителе в принятой системе координат кадастрового округа (является результатом предоставления необходимой и обязательной услуги "Занесение координат согласовываемого земельного участка на электронном носителе в принятой системе координат кадастрового округа", предоставляемой кадастровыми инженерами, прошедшими аттестацию на соответствие квалификационным требованиям, с формой организации своей кадастровой деятельности либо в качестве индивидуального предпринимателя, либо в качестве работника юридического лица на основании трудового договора с таким юридическим лицом).</w:t>
      </w:r>
    </w:p>
    <w:p>
      <w:pPr>
        <w:pStyle w:val="ConsPlusNormal"/>
        <w:spacing w:before="220" w:after="0"/>
        <w:ind w:firstLine="540"/>
        <w:jc w:val="both"/>
        <w:rPr/>
      </w:pPr>
      <w:bookmarkStart w:id="7" w:name="P155"/>
      <w:bookmarkEnd w:id="7"/>
      <w:r>
        <w:rPr>
          <w:rFonts w:cs="Times New Roman" w:ascii="Times New Roman" w:hAnsi="Times New Roman"/>
          <w:sz w:val="24"/>
          <w:szCs w:val="24"/>
        </w:rPr>
        <w:t xml:space="preserve">2.5.3. Документы, необходимые для предоставления муниципальной услуги, находящиеся в распоряжении органов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администрации  городского округа города </w:t>
      </w:r>
      <w:r>
        <w:rPr>
          <w:rFonts w:cs="Times New Roman" w:ascii="Times New Roman" w:hAnsi="Times New Roman"/>
          <w:sz w:val="24"/>
          <w:szCs w:val="24"/>
        </w:rPr>
        <w:t xml:space="preserve"> Калуги: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местоположении земельного участка (запрашиваются в управлении по работе с населением на территориях);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сведения о правообладателях смежных земельных участков (запрашиваются в управлении по работе с населением на территориях);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копия похозяйственной книги домовладения (запрашивается в управлении по работе с населением на территориях).</w:t>
      </w:r>
    </w:p>
    <w:p>
      <w:pPr>
        <w:pStyle w:val="ConsPlusNormal"/>
        <w:spacing w:before="220" w:after="0"/>
        <w:ind w:firstLine="540"/>
        <w:jc w:val="both"/>
        <w:rPr/>
      </w:pPr>
      <w:bookmarkStart w:id="8" w:name="P159"/>
      <w:bookmarkEnd w:id="8"/>
      <w:r>
        <w:rPr>
          <w:rFonts w:cs="Times New Roman" w:ascii="Times New Roman" w:hAnsi="Times New Roman"/>
          <w:sz w:val="24"/>
          <w:szCs w:val="24"/>
        </w:rPr>
        <w:t>2.5.4.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копия технического паспорта на все объекты недвижимого имущества, расположенные на земельном участке (</w:t>
      </w:r>
      <w:r>
        <w:rPr>
          <w:rFonts w:cs="Times New Roman" w:ascii="Times New Roman" w:hAnsi="Times New Roman"/>
          <w:color w:val="auto"/>
          <w:sz w:val="24"/>
          <w:szCs w:val="24"/>
        </w:rPr>
        <w:t>запрашивается ф</w:t>
      </w:r>
      <w:r>
        <w:rPr>
          <w:rFonts w:cs="Times New Roman" w:ascii="Times New Roman" w:hAnsi="Times New Roman"/>
          <w:sz w:val="24"/>
          <w:szCs w:val="24"/>
        </w:rPr>
        <w:t>илиале ППК «Роскадастр» по Калужской области</w:t>
      </w:r>
      <w:r>
        <w:rPr>
          <w:rFonts w:cs="Times New Roman" w:ascii="Times New Roman" w:hAnsi="Times New Roman"/>
          <w:color w:val="auto"/>
          <w:sz w:val="24"/>
          <w:szCs w:val="24"/>
        </w:rPr>
        <w:t>)</w:t>
      </w:r>
      <w:r>
        <w:rPr>
          <w:rFonts w:cs="Times New Roman" w:ascii="Times New Roman" w:hAnsi="Times New Roman"/>
          <w:strike/>
          <w:color w:val="auto"/>
          <w:sz w:val="24"/>
          <w:szCs w:val="24"/>
          <w:u w:val="single"/>
        </w:rPr>
        <w:t>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сведения из государственного фонда данных, полученные в результате проведения землеустройства (запрашиваются в филиале ППК «Роскадастр» по Калужской области).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Заявитель вправе представить в Управление документы и информацию, предусмотренные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подп. 2.5.3, 2.5.4 п. 2.5 </w:t>
      </w:r>
      <w:r>
        <w:rPr>
          <w:rFonts w:cs="Times New Roman" w:ascii="Times New Roman" w:hAnsi="Times New Roman"/>
          <w:sz w:val="24"/>
          <w:szCs w:val="24"/>
        </w:rPr>
        <w:t>настоящего Административного Регламента, по собственной инициативе.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2.6. Основанием для отказа в приеме документов, необходимых для предоставления муниципальной услуги, является: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представление документов, имеющих подчистки, приписки, повреждения, не позволяющие однозначно истолковать их содержание.</w:t>
      </w:r>
    </w:p>
    <w:p>
      <w:pPr>
        <w:pStyle w:val="ConsPlusNormal"/>
        <w:spacing w:before="220" w:after="0"/>
        <w:ind w:firstLine="540"/>
        <w:jc w:val="both"/>
        <w:rPr/>
      </w:pPr>
      <w:bookmarkStart w:id="9" w:name="P168"/>
      <w:bookmarkEnd w:id="9"/>
      <w:r>
        <w:rPr>
          <w:rFonts w:cs="Times New Roman" w:ascii="Times New Roman" w:hAnsi="Times New Roman"/>
          <w:sz w:val="24"/>
          <w:szCs w:val="24"/>
        </w:rPr>
        <w:t>2.7. Основанием для отказа в предоставлении муниципальной услуги является: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непредставление заявителем документов, указанных в </w:t>
      </w:r>
      <w:hyperlink w:anchor="P147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подп. 2.5.1</w:t>
        </w:r>
      </w:hyperlink>
      <w:r>
        <w:rPr>
          <w:rFonts w:cs="Times New Roman" w:ascii="Times New Roman" w:hAnsi="Times New Roman"/>
          <w:color w:val="auto"/>
          <w:sz w:val="24"/>
          <w:szCs w:val="24"/>
        </w:rPr>
        <w:t xml:space="preserve">, </w:t>
      </w:r>
      <w:hyperlink w:anchor="P152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2.5.2 п. 2.</w:t>
        </w:r>
      </w:hyperlink>
      <w:r>
        <w:rPr>
          <w:rFonts w:cs="Times New Roman" w:ascii="Times New Roman" w:hAnsi="Times New Roman"/>
          <w:color w:val="auto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отсутствие у органа местного самоуправления полномочий на согласование актов местоположения границ земельных участков на запрашиваемой заявителем услуги территории;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нарушение прав третьих лиц в результате пересечения границ согласуемого земельного участка с границами смежных земельных участков;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размер согласовываемого земельного участка не соответствует установленным нормам отвода, </w:t>
      </w:r>
      <w:hyperlink r:id="rId8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правилам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землепользования и застройки, землеустроительной, градостроительной или проектной документации;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согласовываемый земельный участок не имеет доступа (в том числе путем установления сервитута) к землям общего пользования;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согласовываемый земельный участок препятствует доступу (в том числе путем установления сервитута) к прилегающим к рассматриваемому земельному участку объектам недвижимости и земельным участкам;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согласовываемый земельный участок не сформирован с учетом требований эффективного и рационального использования земель.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2.7.1. Основания для приостановления предоставления муниципальной услуги отсутствуют.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2.8. Предоставление муниципальной услуги осуществляется на бесплатной основе.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2.10. Срок регистрации заявления о предоставлении муниципальной услуги не должен превышать 3 календарных дней с момента поступления заявления.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2.11. Требования к местам предоставления муниципальной услуги.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>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Прием заявителей осуществляется в помещении организационно-контрольного отдела Управления, приспособленном для работы с заявителями.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Места для заполнения документов оборудованы стульями, столами и обеспечены образцами заполнения документов, бланками заявлений и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Все помещения оборудуются в соответствии с санитарными правилами и нормами. В местах приема заявителей на видном месте размещены схемы расположения средств пожаротушения и путей эвакуации посетителей и работников уполномоченного органа.</w:t>
      </w:r>
    </w:p>
    <w:p>
      <w:pPr>
        <w:pStyle w:val="Normal"/>
        <w:spacing w:lineRule="auto" w:line="240" w:before="240" w:after="0"/>
        <w:ind w:firstLine="540"/>
        <w:jc w:val="both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оборудован пандусом.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территории, прилегающей к месторасположению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Управления</w:t>
      </w:r>
      <w:r>
        <w:rPr>
          <w:rFonts w:cs="Times New Roman" w:ascii="Times New Roman" w:hAnsi="Times New Roman"/>
          <w:sz w:val="24"/>
          <w:szCs w:val="24"/>
        </w:rPr>
        <w:t>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услуг, и графика приема заявителей.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2.12. Показатели доступности и качества муниципальных услуг.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Показателями качества муниципальной услуги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удовлетворенность сроками предоставления муниципальной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удовлетворенность условиями ожидания приема;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удовлетворенность вниманием муниципальных служащих.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Показателями доступности муниципальной услуги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>айта  (% по результатам опроса);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2.13. Требования к доступности и качеству муниципальной услуги: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транспортная доступность мест предоставления муниципальной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соблюдение сроков предоставления муниципальной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наличие информации о порядке предоставления муниципальной услуги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С</w:t>
      </w:r>
      <w:r>
        <w:rPr>
          <w:rFonts w:cs="Times New Roman" w:ascii="Times New Roman" w:hAnsi="Times New Roman"/>
          <w:sz w:val="24"/>
          <w:szCs w:val="24"/>
        </w:rPr>
        <w:t>айте.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административных процедур, требования к порядку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выполнения, в том числе особенности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административных процедур в электронной форме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 Перечень административных процедур при предоставлении муниципальной услуги: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прием и регистрация заявления о согласовании актов местоположения границ земельных участков, смежных с землями населенных пунктов или землями общего пользования, и документов, необходимых для предоставления муниципальной услуги;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рассмотрение заявления и представленных документов и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подготовка мотивированного отказа в предоставлении муниципальной услуги заявителю;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вручение (направление) заявителю результата предоставления муниципальной услуги в соответствии с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hyperlink w:anchor="P116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п. 2.3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3.1.1. Прием и регистрация заявления о согласовании актов местоположения границ земельных участков, смежных с землями населенных пунктов или землями общего пользования, и документов, необходимых для предоставления муниципальной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поступление в организационно-контрольный отдел Управления заявления о предоставлении муниципальной услуги с приложением документов, указанных в </w:t>
      </w:r>
      <w:hyperlink w:anchor="P147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подп. 2.5.1</w:t>
        </w:r>
      </w:hyperlink>
      <w:r>
        <w:rPr>
          <w:rFonts w:cs="Times New Roman" w:ascii="Times New Roman" w:hAnsi="Times New Roman"/>
          <w:color w:val="auto"/>
          <w:sz w:val="24"/>
          <w:szCs w:val="24"/>
        </w:rPr>
        <w:t xml:space="preserve">, </w:t>
      </w:r>
      <w:hyperlink w:anchor="P152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2.5.2 п. 2.</w:t>
        </w:r>
      </w:hyperlink>
      <w:r>
        <w:rPr>
          <w:rFonts w:cs="Times New Roman" w:ascii="Times New Roman" w:hAnsi="Times New Roman"/>
          <w:color w:val="auto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от заявителя принимается в письменной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Юридические лица подают заявление на фирменном бланке организации.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предоставлении муниципальной услуги от индивидуального предпринимателя или его представителя, или от представителя юридического лица принимается вместе с заявлением-согласием на обработку персональных данных.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Специалист, ответственный за прием и регистрацию документов: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регистрирует поступившее заявление с документами путем внесения соответствующих записей в журнал входящей корреспонденции Управления;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проставляет на заявлении оттиск штампа входящей корреспонденции Управления и вписывает номер и дату входящего документа.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выполнения действий в рамках административной процедуры - передача заявления с документами ответственному специалисту.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выполнения административной процедуры - 3 календарных дня.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3.1.2. Рассмотрение заявления и представленных документов и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подготовка мотивированного отказа в предоставлении муниципальной услуги заявителю.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зарегистрированного заявления с документами.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Ответственный специалист осуществляет пополнение электронной базы данных о границах земельных участков Управления внесением представленных координат согласовываемого земельного участка и проверяет представленные в составе межевого плана документы.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Ответственный специалист осуществляет запросы документов, указанных в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</w:t>
      </w:r>
      <w:hyperlink w:anchor="P159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подп. 2.5.4 п. 2.5 раздела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Регламента, по каналам межведомственного взаимодействия.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Normal"/>
        <w:spacing w:lineRule="auto" w:line="240" w:before="240" w:after="0"/>
        <w:ind w:firstLine="540"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>
      <w:pPr>
        <w:pStyle w:val="Normal"/>
        <w:spacing w:lineRule="auto" w:line="240" w:before="240" w:after="0"/>
        <w:ind w:firstLine="540"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Normal"/>
        <w:spacing w:lineRule="auto" w:line="240" w:before="240" w:after="0"/>
        <w:ind w:firstLine="540"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>
      <w:pPr>
        <w:pStyle w:val="Normal"/>
        <w:spacing w:lineRule="auto" w:line="240" w:before="240" w:after="0"/>
        <w:ind w:firstLine="540"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течение 1 дня, следующего за днем получения запрашиваемой информации (документов), ответственный исполнитель проверяет полноту полученной информации. В случае поступления запрошенной информации (документов) не в полном объеме или содержащей противоречивые сведения ответственный исполнитель уточняет запрос и направляет его повторно в течение 3-х дней с момента поступления указанной информации (документов).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В случае представления заявителем по собственной инициативе документов, указанных в </w:t>
      </w:r>
      <w:r>
        <w:rPr>
          <w:rFonts w:cs="Times New Roman" w:ascii="Times New Roman" w:hAnsi="Times New Roman"/>
          <w:color w:val="auto"/>
          <w:sz w:val="24"/>
          <w:szCs w:val="24"/>
        </w:rPr>
        <w:t>подп. 2.5.4 п. 2.5 раздела 2</w:t>
      </w:r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Регламента, направление межведомственных запросов не производится.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выполнения действий в рамках административной процедуры - принятие решения о согласовании актов местоположения земельных участков, смежных с землями населенных пунктов или землями общего пользования, либо принятие решения об отказе в предоставлении муниципальной услуги заявителю.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выполнения административной процедуры - 18 дней.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>3.1.3.</w:t>
      </w:r>
      <w:r>
        <w:rPr>
          <w:rFonts w:cs="Times New Roman" w:ascii="Times New Roman" w:hAnsi="Times New Roman"/>
          <w:sz w:val="24"/>
          <w:szCs w:val="24"/>
        </w:rPr>
        <w:t xml:space="preserve"> Вручение (направление) заявителю результата предоставления муниципальной услуги.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Основанием для начала административной процедуры является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об отказе в предоставлении муниципальной услуги заявителю.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случае отсутствия оснований для отказа в предоставлении муниципальной услуги, указанных в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п. 2.7 </w:t>
      </w:r>
      <w:r>
        <w:rPr>
          <w:rFonts w:cs="Times New Roman" w:ascii="Times New Roman" w:hAnsi="Times New Roman"/>
          <w:sz w:val="24"/>
          <w:szCs w:val="24"/>
        </w:rPr>
        <w:t>настоящего Административно</w:t>
      </w:r>
      <w:r>
        <w:rPr>
          <w:rFonts w:cs="Times New Roman" w:ascii="Times New Roman" w:hAnsi="Times New Roman"/>
          <w:sz w:val="24"/>
          <w:szCs w:val="24"/>
        </w:rPr>
        <w:t xml:space="preserve">го </w:t>
      </w:r>
      <w:r>
        <w:rPr>
          <w:rFonts w:cs="Times New Roman" w:ascii="Times New Roman" w:hAnsi="Times New Roman"/>
          <w:sz w:val="24"/>
          <w:szCs w:val="24"/>
        </w:rPr>
        <w:t xml:space="preserve">Регламента, ответственный специалист передает акты согласования местоположения границ земельных участков на подпись заместителю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главы городского округа города Калуги </w:t>
      </w:r>
      <w:r>
        <w:rPr>
          <w:rFonts w:cs="Times New Roman" w:ascii="Times New Roman" w:hAnsi="Times New Roman"/>
          <w:sz w:val="24"/>
          <w:szCs w:val="24"/>
        </w:rPr>
        <w:t xml:space="preserve"> - начальнику Управления.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Способ фиксации - подпись и печать заместителя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- начальника Управления в акте согласования местоположения границ земельного участка.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 случае отказа в предоставлении муниципальной услуги  по основаниям, предусмотренным </w:t>
      </w:r>
      <w:r>
        <w:rPr>
          <w:rFonts w:cs="Times New Roman" w:ascii="Times New Roman" w:hAnsi="Times New Roman"/>
          <w:sz w:val="24"/>
          <w:szCs w:val="24"/>
        </w:rPr>
        <w:t xml:space="preserve">указанных в </w:t>
      </w:r>
      <w:hyperlink w:anchor="P168">
        <w:r>
          <w:rPr>
            <w:rStyle w:val="ListLabel3"/>
            <w:rFonts w:cs="Times New Roman" w:ascii="Times New Roman" w:hAnsi="Times New Roman"/>
            <w:color w:val="auto"/>
            <w:sz w:val="24"/>
            <w:szCs w:val="24"/>
          </w:rPr>
          <w:t>п. 2.</w:t>
        </w:r>
      </w:hyperlink>
      <w:r>
        <w:rPr>
          <w:rFonts w:cs="Times New Roman" w:ascii="Times New Roman" w:hAnsi="Times New Roman"/>
          <w:color w:val="auto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Ответственный специалист готовит мотивированный отказ в предоставлении муниципальной услуги и передает его в порядке делопроизводства в организационно-контрольный отдел для согласования, подписания и направления по почте заявителю.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получении заявителем документов лично (на руки) в Управлении, заявитель расписывается в получении в своем заявлении, после этого заявление передается в организационно-контрольный отдел для закрытия (отметка об исполнении).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При направлении документов почтой Управлением в адрес заявителя готовится сопроводительное письмо, подписанное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заместителя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- начальником Управления. Письмо с соответствующим результатом предоставления муниципальной услуги передается в организационно-контрольный отдел для регистрации и отправки в адрес заявителя.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выполнения действий в рамках административной процедуры - выдача (направление) заявителю предоставленного количества экземпляров (за исключением одного экземпляра, передаваемого в отдел землеустроительной документации комитета земельных Управления) межевого плана с согласованными актами местоположения границ земельных участков, смежных с землями населенных пунктов или землями общего пользования, или выдача (направление) мотивированного отказа в предоставлении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Максимальный срок выполнения административной процедуры - 9 дней.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3.2. Исправление допущенных опечаток и ошибок в выданных в результате предоставления муниципальной услуги документах.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В течение 5 рабочих дней с даты регистрации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3.3. Оценка качества предоставления муниципальной услуги осуществляется в соответствии с </w:t>
      </w:r>
      <w:hyperlink r:id="rId9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Правилами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управления, заместителя главы городского округа города Калуги - начальника управления либо муниципального служащего в соответствии: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с Федеральным № 210-ФЗ;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с </w:t>
      </w:r>
      <w:hyperlink r:id="rId10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постановлением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Normal"/>
        <w:spacing w:lineRule="auto" w:line="240" w:before="24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с </w:t>
      </w:r>
      <w:hyperlink r:id="rId11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постановлением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согласованию актов местоположения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границ земельных участков, смежных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землями населенных пунктов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землями общего пользования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"/>
        <w:gridCol w:w="60"/>
      </w:tblGrid>
      <w:tr>
        <w:trPr/>
        <w:tc>
          <w:tcPr>
            <w:tcW w:w="32" w:type="dxa"/>
            <w:tcBorders/>
            <w:shd w:color="auto" w:fill="CED3F1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" w:type="dxa"/>
            <w:tcBorders/>
            <w:shd w:color="auto" w:fill="F4F3F8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Заместителю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главы городского</w:t>
      </w:r>
    </w:p>
    <w:p>
      <w:pPr>
        <w:pStyle w:val="ConsPlusNonformat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-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начальнику управления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архитектуры, градостроительства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 земельных отношений города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паспортные данные: 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зарегистрирован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45"/>
      <w:bookmarkEnd w:id="10"/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Прошу  согласовать  местоположение границ земельных участков, смежных с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землями населенных пунктов или землями общего пользования: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57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5"/>
        <w:gridCol w:w="2777"/>
        <w:gridCol w:w="2737"/>
        <w:gridCol w:w="2977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Правообладатель земельного участка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экземпляров межевого плана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1.    Копия   документа,   подтверждающего   полномочия   представителя кадастрового инженера или юридического лица.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2. Межевой план земельного участка.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Координаты  согласовываемого  земельного  участка  на  электронном носителе в принятой системе координат кадастрового округа.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Подпись заявителя                           «___» _________________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согласованию актов местоположения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границ земельных участков, смежных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землями населенных пунктов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землями общего пользования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Заместителю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главы городского округа</w:t>
      </w:r>
    </w:p>
    <w:p>
      <w:pPr>
        <w:pStyle w:val="ConsPlusNonformat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-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начальнику управления</w:t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архитектуры, градостроительства</w:t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 земельных отношений города</w:t>
      </w:r>
    </w:p>
    <w:p>
      <w:pPr>
        <w:pStyle w:val="ConsPlusNonformat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паспортные данные: 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зарегистрирован 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bookmarkStart w:id="11" w:name="P389"/>
      <w:bookmarkEnd w:id="11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Согласие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субъекта на обработку персональных данных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В   соответствии   с  требованиями  Федерального  </w:t>
      </w:r>
      <w:hyperlink r:id="rId12">
        <w:r>
          <w:rPr>
            <w:rStyle w:val="ListLabel2"/>
            <w:rFonts w:cs="Times New Roman" w:ascii="Times New Roman" w:hAnsi="Times New Roman"/>
            <w:color w:val="0000FF"/>
            <w:sz w:val="24"/>
            <w:szCs w:val="24"/>
          </w:rPr>
          <w:t>закона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от 27.07.2006 № 152-ФЗ «О персональных данных» я, ___________________________________________________,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паспорт №  _________________________, выданный «____» _______________ 20___ года,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 целях  предоставления мне муниципальной услуги даю согласие на обработку управлением   архитектуры, градостроительства и  земельных  отношений  города  Калуги  моих персональных  данных,  указанных  в  заявлении,  с  использованием  средств автоматизации или без использования таких средств.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Согласие  даю  на сбор, систематизацию, накопление, хранение, уточнение (обновление,   изменение),   использование   и   передачу,   а   также   на обезличивание, блокирование, уничтожение моих персональных данных.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Данное согласие действует в течение 1 года.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Данное согласие может быть мною отозвано письменным заявлением.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Подпись заявителя                           «___» _________________ 20__ 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cs="Times New Roman" w:ascii="Times New Roman" w:hAnsi="Times New Roman"/>
          <w:strike/>
          <w:color w:val="FF0000"/>
          <w:sz w:val="24"/>
          <w:szCs w:val="24"/>
        </w:rPr>
      </w:r>
    </w:p>
    <w:p>
      <w:pPr>
        <w:pStyle w:val="ConsPlusNonformat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b200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4b200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b200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uga-gov.ru/" TargetMode="External"/><Relationship Id="rId3" Type="http://schemas.openxmlformats.org/officeDocument/2006/relationships/hyperlink" Target="https://www.kaluga-gov.ru/" TargetMode="External"/><Relationship Id="rId4" Type="http://schemas.openxmlformats.org/officeDocument/2006/relationships/hyperlink" Target="https://login.consultant.ru/link/?req=doc&amp;base=RLAW037&amp;n=176656&amp;dst=100055" TargetMode="External"/><Relationship Id="rId5" Type="http://schemas.openxmlformats.org/officeDocument/2006/relationships/hyperlink" Target="https://login.consultant.ru/link/?req=doc&amp;base=LAW&amp;n=523235&amp;dst=100010" TargetMode="External"/><Relationship Id="rId6" Type="http://schemas.openxmlformats.org/officeDocument/2006/relationships/hyperlink" Target="https://login.consultant.ru/link/?req=doc&amp;base=LAW&amp;n=523235&amp;dst=43" TargetMode="External"/><Relationship Id="rId7" Type="http://schemas.openxmlformats.org/officeDocument/2006/relationships/hyperlink" Target="https://login.consultant.ru/link/?req=doc&amp;base=RLAW037&amp;n=176656" TargetMode="External"/><Relationship Id="rId8" Type="http://schemas.openxmlformats.org/officeDocument/2006/relationships/hyperlink" Target="https://login.consultant.ru/link/?req=doc&amp;base=RLAW037&amp;n=177885&amp;dst=100011" TargetMode="External"/><Relationship Id="rId9" Type="http://schemas.openxmlformats.org/officeDocument/2006/relationships/hyperlink" Target="https://login.consultant.ru/link/?req=doc&amp;base=LAW&amp;n=443427&amp;dst=49" TargetMode="External"/><Relationship Id="rId10" Type="http://schemas.openxmlformats.org/officeDocument/2006/relationships/hyperlink" Target="https://login.consultant.ru/link/?req=doc&amp;base=LAW&amp;n=311791" TargetMode="External"/><Relationship Id="rId11" Type="http://schemas.openxmlformats.org/officeDocument/2006/relationships/hyperlink" Target="https://login.consultant.ru/link/?req=doc&amp;base=RLAW037&amp;n=180479" TargetMode="External"/><Relationship Id="rId12" Type="http://schemas.openxmlformats.org/officeDocument/2006/relationships/hyperlink" Target="https://login.consultant.ru/link/?req=doc&amp;base=LAW&amp;n=499769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Application>LibreOffice/6.3.0.4$Windows_X86_64 LibreOffice_project/057fc023c990d676a43019934386b85b21a9ee99</Application>
  <Pages>14</Pages>
  <Words>3704</Words>
  <Characters>28864</Characters>
  <CharactersWithSpaces>33390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2026-02-03T06:36:00Z</dcterms:created>
  <dc:creator>Сидорова Оксана Александровна</dc:creator>
  <dc:description/>
  <dc:language>ru-RU</dc:language>
  <cp:lastModifiedBy/>
  <dcterms:modified xsi:type="dcterms:W3CDTF">2026-03-11T13:57:13Z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