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2"/>
        <w:gridCol w:w="4314"/>
        <w:gridCol w:w="4573"/>
      </w:tblGrid>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bookmarkStart w:id="0" w:name="_GoBack"/>
            <w:bookmarkEnd w:id="0"/>
            <w:r>
              <w:rPr>
                <w:rFonts w:ascii="Times New Roman" w:eastAsia="Arial" w:hAnsi="Times New Roman" w:cs="Times New Roman"/>
                <w:color w:val="000000"/>
                <w:lang w:eastAsia="zh-CN" w:bidi="hi-IN"/>
              </w:rPr>
              <w:t>№ п/п</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Общая характеристика инициативного проекта</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Сведения</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1</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Наименование инициативного проекта</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Times New Roman" w:eastAsia="Arial" w:hAnsi="Times New Roman" w:cs="Times New Roman"/>
                <w:color w:val="000000"/>
                <w:lang w:eastAsia="zh-CN" w:bidi="hi-IN"/>
              </w:rPr>
            </w:pPr>
            <w:r>
              <w:rPr>
                <w:rFonts w:ascii="Times New Roman" w:hAnsi="Times New Roman" w:cs="Times New Roman"/>
              </w:rPr>
              <w:t>«Спортивно-игровая площадка» 1 этап</w:t>
            </w:r>
          </w:p>
        </w:tc>
      </w:tr>
      <w:tr w:rsidR="00756494" w:rsidTr="005653CF">
        <w:trPr>
          <w:trHeight w:val="1253"/>
        </w:trPr>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2</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Сведения о территории городского округа города Калуги</w:t>
            </w:r>
            <w:r>
              <w:rPr>
                <w:rFonts w:ascii="Arial" w:eastAsia="Arial" w:hAnsi="Arial" w:cs="Courier New"/>
                <w:sz w:val="16"/>
                <w:lang w:eastAsia="zh-CN" w:bidi="hi-IN"/>
              </w:rPr>
              <w:t xml:space="preserve"> </w:t>
            </w:r>
            <w:r>
              <w:rPr>
                <w:rFonts w:ascii="Times New Roman" w:eastAsia="Arial" w:hAnsi="Times New Roman" w:cs="Times New Roman"/>
                <w:color w:val="000000"/>
                <w:lang w:eastAsia="zh-CN" w:bidi="hi-IN"/>
              </w:rPr>
              <w:t>Калужской области, на которой будет реализован инициативный проект</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jc w:val="both"/>
              <w:rPr>
                <w:rFonts w:ascii="Times New Roman" w:hAnsi="Times New Roman" w:cs="Times New Roman"/>
              </w:rPr>
            </w:pPr>
            <w:r>
              <w:rPr>
                <w:rFonts w:ascii="Times New Roman" w:hAnsi="Times New Roman" w:cs="Times New Roman"/>
              </w:rPr>
              <w:t xml:space="preserve">Город Калуга ул. </w:t>
            </w:r>
            <w:proofErr w:type="spellStart"/>
            <w:r>
              <w:rPr>
                <w:rFonts w:ascii="Times New Roman" w:hAnsi="Times New Roman" w:cs="Times New Roman"/>
              </w:rPr>
              <w:t>Полесская</w:t>
            </w:r>
            <w:proofErr w:type="spellEnd"/>
            <w:r>
              <w:rPr>
                <w:rFonts w:ascii="Times New Roman" w:hAnsi="Times New Roman" w:cs="Times New Roman"/>
              </w:rPr>
              <w:t>, территория между д.31 МБОУ «СОШ №33» и ДОУ «Цветочный город».</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3</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Описание инициативного проекта (необходимо приложить дизайн-проект или проект благоустройства), в том числе:</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Проект «Спортивно-игровая площадка» — это не просто благоустройство. Это необходимое решение острой проблемы нашей школы. Наша школа — это 450 детей и воспитанники ДОУ 300 детей полных энергии и стремлений. Мы хотим построить новую площадку, чтобы:</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Каждый ребенок гарантированно получил полноценный урок физкультуры.</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Снизить риск травм</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Дать возможность всем желающим заниматься в спортивных секциях после уроков.</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xml:space="preserve">- Современная многофункциональная спортивно-игровая оздоровительная площадка, расположенная на фоне лесного массива. Дизайн площадки сочетает элементы спортивной инфраструктуры, зоны отдыха и элементы экологического воспитания, что соответствует актуальным требованиям к организации физкультурно-оздоровительного пространства. На данном месте уже установлено ограждение и заасфальтирована территория внутри. Реализация проекта предполагается в три этапа. </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xml:space="preserve">1 этап: </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xml:space="preserve">Площадка для игры в баскетбол и волейбол, легкоатлетические дорожки  </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На первом этапе реализации проекта предполагается сделать площадку с резиновым покрытием для игры в волейбол и баскетбол размером 19х32 метра с разметкой и с игровым оборудованием - баскетбольные кольца, съемные стойки со стаканами для волейбола с сеткой. По периметру игрового поля предполагаются две легкоатлетические дорожки, в дальнейшем после всех трех этапов реализации проекта легкоатлетические дорожки будут проходить по периметру всей площадки.</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xml:space="preserve">2 этап: </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xml:space="preserve">Площадка для игры в мини-футбол. </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xml:space="preserve">На втором этапе реализации проекта предполагается сделать площадку для игры в </w:t>
            </w:r>
            <w:r>
              <w:rPr>
                <w:rFonts w:ascii="Times New Roman" w:eastAsia="Times New Roman" w:hAnsi="Times New Roman" w:cs="Times New Roman"/>
                <w:color w:val="34343C"/>
              </w:rPr>
              <w:lastRenderedPageBreak/>
              <w:t xml:space="preserve">мини-футбол с искусственным газоном размером 26х45 метров,  установить футбольные ворота, замкнуть легкоатлетические дорожки. </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xml:space="preserve">3 этап:  </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xml:space="preserve">Игровая зона. </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xml:space="preserve">На третьем этапе планируется сделать резиновое покрытие на оставшейся части площадки, установить столы для игры в настольный теннис, спортивные сооружения для сдачи норм ГТО, оборудовать секцию с песком для прыжков в </w:t>
            </w:r>
            <w:proofErr w:type="gramStart"/>
            <w:r>
              <w:rPr>
                <w:rFonts w:ascii="Times New Roman" w:eastAsia="Times New Roman" w:hAnsi="Times New Roman" w:cs="Times New Roman"/>
                <w:color w:val="34343C"/>
              </w:rPr>
              <w:t>длину..</w:t>
            </w:r>
            <w:proofErr w:type="gramEnd"/>
            <w:r>
              <w:rPr>
                <w:rFonts w:ascii="Times New Roman" w:eastAsia="Times New Roman" w:hAnsi="Times New Roman" w:cs="Times New Roman"/>
                <w:color w:val="34343C"/>
              </w:rPr>
              <w:t xml:space="preserve">  </w:t>
            </w:r>
          </w:p>
          <w:p w:rsidR="00756494" w:rsidRDefault="00756494" w:rsidP="005653CF">
            <w:pPr>
              <w:shd w:val="clear" w:color="auto" w:fill="FFFFFF"/>
              <w:spacing w:after="0" w:line="240" w:lineRule="auto"/>
              <w:ind w:firstLine="708"/>
              <w:jc w:val="both"/>
              <w:rPr>
                <w:rFonts w:ascii="Times New Roman" w:eastAsia="Times New Roman" w:hAnsi="Times New Roman" w:cs="Times New Roman"/>
                <w:color w:val="34343C"/>
              </w:rPr>
            </w:pP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Создание спортивной площадки на данной территории обеспечит:</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Увеличение активности детей на улице.</w:t>
            </w:r>
          </w:p>
          <w:p w:rsidR="00756494" w:rsidRDefault="00756494" w:rsidP="005653CF">
            <w:pPr>
              <w:shd w:val="clear" w:color="auto" w:fill="FFFFFF"/>
              <w:spacing w:after="0" w:line="240" w:lineRule="auto"/>
              <w:jc w:val="both"/>
              <w:rPr>
                <w:rFonts w:ascii="Times New Roman" w:eastAsia="Times New Roman" w:hAnsi="Times New Roman" w:cs="Times New Roman"/>
                <w:color w:val="34343C"/>
              </w:rPr>
            </w:pPr>
            <w:r>
              <w:rPr>
                <w:rFonts w:ascii="Times New Roman" w:eastAsia="Times New Roman" w:hAnsi="Times New Roman" w:cs="Times New Roman"/>
                <w:color w:val="34343C"/>
              </w:rPr>
              <w:t>- Улучшение физического состояния учащихся.</w:t>
            </w:r>
          </w:p>
          <w:p w:rsidR="00756494" w:rsidRDefault="00756494" w:rsidP="005653CF">
            <w:pPr>
              <w:spacing w:after="0" w:line="240" w:lineRule="auto"/>
              <w:rPr>
                <w:rFonts w:ascii="Times New Roman" w:eastAsia="Arial" w:hAnsi="Times New Roman" w:cs="Times New Roman"/>
                <w:color w:val="000000"/>
                <w:lang w:eastAsia="zh-CN" w:bidi="hi-IN"/>
              </w:rPr>
            </w:pPr>
            <w:r>
              <w:rPr>
                <w:rFonts w:ascii="Times New Roman" w:eastAsia="Times New Roman" w:hAnsi="Times New Roman" w:cs="Times New Roman"/>
                <w:color w:val="34343C"/>
              </w:rPr>
              <w:t>- Формирование позитивного отношения к активному отдыху и спорту.</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lastRenderedPageBreak/>
              <w:t>3.1</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Цель и задачи проекта</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Times New Roman" w:eastAsia="Arial" w:hAnsi="Times New Roman" w:cs="Times New Roman"/>
                <w:color w:val="000000"/>
                <w:lang w:eastAsia="zh-CN" w:bidi="hi-IN"/>
              </w:rPr>
            </w:pPr>
            <w:r>
              <w:rPr>
                <w:rFonts w:ascii="Times New Roman" w:hAnsi="Times New Roman" w:cs="Times New Roman"/>
              </w:rPr>
              <w:t>Целью проекта является благоустройство территории, предназначенной для занятий физической культуры и спортом, в формате спортивной площадки для занятий физической культуры и силовых тренировок. Спортивная площадка - это место приобщения детей к ценностям, нормам и знаниям физической культуры для их физического развития, а также укрепления детско-родительских связей. В соответствии с проектом предполагается организовать спортивную площадку, установить оборудование для спортивных тренировок. Организованное пространство позволит осуществлять не только образовательную деятельность, но и послужит местом для времяпровождения воспитанников ДОУ «Цветочный город», и юных жителей микрорайона в вечернее время и выходные дни. Данная спортивная площадка может использоваться как территория проведения муниципальных событий физкультурно-спортивной направленности.</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3.2</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Описание проблемы, решение которой имеет приоритетное значение для жителей городского округа города Калуги</w:t>
            </w:r>
            <w:r>
              <w:rPr>
                <w:rFonts w:ascii="Arial" w:eastAsia="Arial" w:hAnsi="Arial" w:cs="Courier New"/>
                <w:sz w:val="16"/>
                <w:lang w:eastAsia="zh-CN" w:bidi="hi-IN"/>
              </w:rPr>
              <w:t xml:space="preserve"> </w:t>
            </w:r>
            <w:r>
              <w:rPr>
                <w:rFonts w:ascii="Times New Roman" w:eastAsia="Arial" w:hAnsi="Times New Roman" w:cs="Times New Roman"/>
                <w:color w:val="000000"/>
                <w:lang w:eastAsia="zh-CN" w:bidi="hi-IN"/>
              </w:rPr>
              <w:t>Калужской области или его части</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Times New Roman" w:eastAsia="Arial" w:hAnsi="Times New Roman" w:cs="Times New Roman"/>
                <w:color w:val="000000"/>
                <w:lang w:eastAsia="zh-CN" w:bidi="hi-IN"/>
              </w:rPr>
            </w:pPr>
            <w:r>
              <w:rPr>
                <w:rFonts w:ascii="Times New Roman" w:hAnsi="Times New Roman" w:cs="Times New Roman"/>
              </w:rPr>
              <w:t xml:space="preserve">Сегодня в мире цифры особое внимание привлекает к себе ухудшение физического и социального здоровья подрастающего поколения. Данный район удален от учреждений спорта, расположенных в центре города, и не имеет современных спортивных площадок. В школе обучается 7% детей из многодетных и 8% из малообеспеченных семей, а также 3% детей участников СВО и 3% </w:t>
            </w:r>
            <w:r>
              <w:rPr>
                <w:rFonts w:ascii="Times New Roman" w:hAnsi="Times New Roman" w:cs="Times New Roman"/>
              </w:rPr>
              <w:lastRenderedPageBreak/>
              <w:t xml:space="preserve">детей с ограниченными возможностями здоровья. Большинство этих ребят не имеют возможности посещать спортивные секции, так как это требует денежных затрат со стороны родителей. Территория школы является местом притяжения для молодежи микрорайона. Однако, имеющаяся заасфальтированная спортивная площадка не отвечает современным требованиям к спортивным объектам по функциональности и безопасности использования и не позволяет организовать разностороннее физическое развитие и укрепление здоровья детей и молодежи, не обеспечивает благоприятных условий для привлечения большего числа жителей микрорайона для участия в спортивных событиях. Современная спортивная площадка на территории школы станет круглогодичным местным островком досуга и спортивного отдыха, не только детей, но и их родителей, позволит на более эффективном уровне проводить работу по профилактике правонарушений, </w:t>
            </w:r>
            <w:proofErr w:type="spellStart"/>
            <w:r>
              <w:rPr>
                <w:rFonts w:ascii="Times New Roman" w:hAnsi="Times New Roman" w:cs="Times New Roman"/>
              </w:rPr>
              <w:t>девиантного</w:t>
            </w:r>
            <w:proofErr w:type="spellEnd"/>
            <w:r>
              <w:rPr>
                <w:rFonts w:ascii="Times New Roman" w:hAnsi="Times New Roman" w:cs="Times New Roman"/>
              </w:rPr>
              <w:t xml:space="preserve"> поведения, бродяжничества, безнадзорности в детской среде, а также профилактику распространения социально-негативных явлений среди обучающихся.</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lastRenderedPageBreak/>
              <w:t>4</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Обоснование предложений по решению указанной проблемы</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jc w:val="both"/>
              <w:rPr>
                <w:rFonts w:ascii="Times New Roman" w:hAnsi="Times New Roman" w:cs="Times New Roman"/>
              </w:rPr>
            </w:pPr>
            <w:r>
              <w:rPr>
                <w:rFonts w:ascii="Times New Roman" w:hAnsi="Times New Roman" w:cs="Times New Roman"/>
              </w:rPr>
              <w:t>В результате опроса инициативной группой жителей микрорайона, обучающихся школы и их родителей, а также родителей воспитанников ДОУ «Цветочный город» была выявлена необходимость благоустройства территории между д.31 МБОУ «СОШ №33» и ДОУ «Цветочный город» (спортивная площадка).</w:t>
            </w:r>
          </w:p>
          <w:p w:rsidR="00756494" w:rsidRDefault="00756494" w:rsidP="005653CF">
            <w:pPr>
              <w:spacing w:after="0" w:line="240" w:lineRule="auto"/>
              <w:rPr>
                <w:rFonts w:ascii="Times New Roman" w:eastAsia="Arial" w:hAnsi="Times New Roman" w:cs="Times New Roman"/>
                <w:color w:val="000000"/>
                <w:lang w:eastAsia="zh-CN" w:bidi="hi-IN"/>
              </w:rPr>
            </w:pP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5</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Мероприятия, осуществляемые в рамках реализации инициативного проекта (описание необходимых подготовительных мероприятий, конкретных мероприятий в рамках реализации инициативного проекта и иных мероприятий, без которых инициативный проект не может считаться завершенным)</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ind w:firstLine="708"/>
              <w:jc w:val="both"/>
              <w:rPr>
                <w:rFonts w:ascii="Times New Roman" w:hAnsi="Times New Roman" w:cs="Times New Roman"/>
                <w:bCs/>
              </w:rPr>
            </w:pPr>
            <w:r>
              <w:rPr>
                <w:rFonts w:ascii="Times New Roman" w:hAnsi="Times New Roman" w:cs="Times New Roman"/>
                <w:bCs/>
              </w:rPr>
              <w:t>Виды работ, которые необходимо выполнить в рамках реализации проекта:</w:t>
            </w:r>
          </w:p>
          <w:p w:rsidR="00756494" w:rsidRDefault="00756494" w:rsidP="005653CF">
            <w:pPr>
              <w:spacing w:after="0" w:line="240" w:lineRule="auto"/>
              <w:ind w:firstLine="708"/>
              <w:jc w:val="both"/>
              <w:rPr>
                <w:rFonts w:ascii="Times New Roman" w:hAnsi="Times New Roman" w:cs="Times New Roman"/>
                <w:bCs/>
              </w:rPr>
            </w:pPr>
          </w:p>
          <w:p w:rsidR="00756494" w:rsidRDefault="00756494" w:rsidP="005653CF">
            <w:pPr>
              <w:spacing w:after="0" w:line="240" w:lineRule="auto"/>
              <w:jc w:val="both"/>
              <w:rPr>
                <w:rFonts w:ascii="Times New Roman" w:hAnsi="Times New Roman" w:cs="Times New Roman"/>
                <w:bCs/>
              </w:rPr>
            </w:pPr>
            <w:r>
              <w:rPr>
                <w:rFonts w:ascii="Times New Roman" w:hAnsi="Times New Roman" w:cs="Times New Roman"/>
                <w:bCs/>
              </w:rPr>
              <w:t>- ямочный ремонт основания в необходимых местах;</w:t>
            </w:r>
          </w:p>
          <w:p w:rsidR="00756494" w:rsidRDefault="00756494" w:rsidP="005653CF">
            <w:pPr>
              <w:spacing w:after="0" w:line="240" w:lineRule="auto"/>
              <w:jc w:val="both"/>
              <w:rPr>
                <w:rFonts w:ascii="Times New Roman" w:hAnsi="Times New Roman" w:cs="Times New Roman"/>
                <w:bCs/>
              </w:rPr>
            </w:pPr>
            <w:r>
              <w:rPr>
                <w:rFonts w:ascii="Times New Roman" w:hAnsi="Times New Roman" w:cs="Times New Roman"/>
                <w:bCs/>
              </w:rPr>
              <w:t>- укладка резинового покрытия 19Х32м;</w:t>
            </w:r>
          </w:p>
          <w:p w:rsidR="00756494" w:rsidRDefault="00756494" w:rsidP="005653CF">
            <w:pPr>
              <w:spacing w:after="0" w:line="240" w:lineRule="auto"/>
              <w:jc w:val="both"/>
              <w:rPr>
                <w:rFonts w:ascii="Times New Roman" w:hAnsi="Times New Roman" w:cs="Times New Roman"/>
                <w:bCs/>
              </w:rPr>
            </w:pPr>
            <w:r>
              <w:rPr>
                <w:rFonts w:ascii="Times New Roman" w:hAnsi="Times New Roman" w:cs="Times New Roman"/>
                <w:bCs/>
              </w:rPr>
              <w:t xml:space="preserve">- укладка легкоатлетических дорожек вокруг игрового поля до внутренних границ огороженной спортивно-игровой площадки. С трех сторон игрового поля по 3,6 м, итого общая площадь зоны дорожек 376,56 м2; </w:t>
            </w:r>
            <w:r>
              <w:rPr>
                <w:rFonts w:ascii="Times New Roman" w:hAnsi="Times New Roman" w:cs="Times New Roman"/>
                <w:sz w:val="28"/>
                <w:szCs w:val="28"/>
              </w:rPr>
              <w:t xml:space="preserve">   </w:t>
            </w:r>
          </w:p>
          <w:p w:rsidR="00756494" w:rsidRDefault="00756494" w:rsidP="005653CF">
            <w:pPr>
              <w:spacing w:after="0" w:line="240" w:lineRule="auto"/>
              <w:jc w:val="both"/>
              <w:rPr>
                <w:rFonts w:ascii="Times New Roman" w:hAnsi="Times New Roman" w:cs="Times New Roman"/>
                <w:bCs/>
              </w:rPr>
            </w:pPr>
            <w:r>
              <w:rPr>
                <w:rFonts w:ascii="Times New Roman" w:hAnsi="Times New Roman" w:cs="Times New Roman"/>
                <w:bCs/>
              </w:rPr>
              <w:t>- совмещенная разметка игрового поля для игры в баскетбол и волейбол на площади 19х32м;</w:t>
            </w:r>
          </w:p>
          <w:p w:rsidR="00756494" w:rsidRDefault="00756494" w:rsidP="005653CF">
            <w:pPr>
              <w:spacing w:after="0" w:line="240" w:lineRule="auto"/>
              <w:rPr>
                <w:rFonts w:ascii="Times New Roman" w:eastAsia="Arial" w:hAnsi="Times New Roman" w:cs="Times New Roman"/>
                <w:color w:val="000000"/>
                <w:lang w:eastAsia="zh-CN" w:bidi="hi-IN"/>
              </w:rPr>
            </w:pPr>
            <w:r>
              <w:rPr>
                <w:rFonts w:ascii="Times New Roman" w:hAnsi="Times New Roman" w:cs="Times New Roman"/>
                <w:bCs/>
              </w:rPr>
              <w:t>-установка спортивных сооружений на игровом поле: стойка баскетбольная 2 шт., стойки волейбольные со стаканами 2 шт.;</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lastRenderedPageBreak/>
              <w:t>6</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Ожидаемые результаты, в том числе:</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hd w:val="clear" w:color="auto" w:fill="FFFFFF"/>
              <w:spacing w:after="0"/>
              <w:jc w:val="both"/>
              <w:rPr>
                <w:rFonts w:ascii="Times New Roman" w:eastAsia="Times New Roman" w:hAnsi="Times New Roman" w:cs="Times New Roman"/>
                <w:color w:val="34343C"/>
              </w:rPr>
            </w:pPr>
            <w:r>
              <w:rPr>
                <w:rFonts w:ascii="Times New Roman" w:eastAsia="Times New Roman" w:hAnsi="Times New Roman" w:cs="Times New Roman"/>
                <w:color w:val="34343C"/>
              </w:rPr>
              <w:t>-создание условий для развития физической культуры, школьного спорта и массового спорта,</w:t>
            </w:r>
          </w:p>
          <w:p w:rsidR="00756494" w:rsidRDefault="00756494" w:rsidP="005653CF">
            <w:pPr>
              <w:shd w:val="clear" w:color="auto" w:fill="FFFFFF"/>
              <w:spacing w:after="0"/>
              <w:jc w:val="both"/>
              <w:rPr>
                <w:rFonts w:ascii="Times New Roman" w:eastAsia="Times New Roman" w:hAnsi="Times New Roman" w:cs="Times New Roman"/>
                <w:color w:val="34343C"/>
              </w:rPr>
            </w:pPr>
            <w:r>
              <w:rPr>
                <w:rFonts w:ascii="Times New Roman" w:eastAsia="Times New Roman" w:hAnsi="Times New Roman" w:cs="Times New Roman"/>
                <w:color w:val="34343C"/>
              </w:rPr>
              <w:t>- проведение культурных мероприятий.</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6.1</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Эффективность реализации проекта</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Times New Roman" w:eastAsia="Arial" w:hAnsi="Times New Roman" w:cs="Times New Roman"/>
                <w:color w:val="000000"/>
                <w:lang w:eastAsia="zh-CN" w:bidi="hi-IN"/>
              </w:rPr>
            </w:pPr>
            <w:r>
              <w:rPr>
                <w:rFonts w:ascii="Times New Roman" w:hAnsi="Times New Roman" w:cs="Times New Roman"/>
              </w:rPr>
              <w:t>Главным показателем эффективности реализации проекта являются уровень и качество жизни населения. Спортивная площадка сплотит большее количество жителей города к здоровому образу жизни.</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6.2</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 xml:space="preserve">Количество прямых </w:t>
            </w:r>
            <w:proofErr w:type="spellStart"/>
            <w:r>
              <w:rPr>
                <w:rFonts w:ascii="Times New Roman" w:eastAsia="Arial" w:hAnsi="Times New Roman" w:cs="Times New Roman"/>
                <w:color w:val="000000"/>
                <w:lang w:eastAsia="zh-CN" w:bidi="hi-IN"/>
              </w:rPr>
              <w:t>благополучателей</w:t>
            </w:r>
            <w:proofErr w:type="spellEnd"/>
            <w:r>
              <w:rPr>
                <w:rFonts w:ascii="Times New Roman" w:eastAsia="Arial" w:hAnsi="Times New Roman" w:cs="Times New Roman"/>
                <w:color w:val="000000"/>
                <w:lang w:eastAsia="zh-CN" w:bidi="hi-IN"/>
              </w:rPr>
              <w:t xml:space="preserve"> (человек) (указать механизм определения количества прямых </w:t>
            </w:r>
            <w:proofErr w:type="spellStart"/>
            <w:r>
              <w:rPr>
                <w:rFonts w:ascii="Times New Roman" w:eastAsia="Arial" w:hAnsi="Times New Roman" w:cs="Times New Roman"/>
                <w:color w:val="000000"/>
                <w:lang w:eastAsia="zh-CN" w:bidi="hi-IN"/>
              </w:rPr>
              <w:t>благополучателей</w:t>
            </w:r>
            <w:proofErr w:type="spellEnd"/>
            <w:r>
              <w:rPr>
                <w:rFonts w:ascii="Times New Roman" w:eastAsia="Arial" w:hAnsi="Times New Roman" w:cs="Times New Roman"/>
                <w:color w:val="000000"/>
                <w:lang w:eastAsia="zh-CN" w:bidi="hi-IN"/>
              </w:rPr>
              <w:t>)</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ind w:firstLine="709"/>
              <w:jc w:val="both"/>
              <w:rPr>
                <w:rFonts w:ascii="Times New Roman" w:hAnsi="Times New Roman" w:cs="Times New Roman"/>
              </w:rPr>
            </w:pPr>
            <w:r>
              <w:rPr>
                <w:rFonts w:ascii="Times New Roman" w:hAnsi="Times New Roman" w:cs="Times New Roman"/>
              </w:rPr>
              <w:t>3000 человек:</w:t>
            </w:r>
          </w:p>
          <w:p w:rsidR="00756494" w:rsidRDefault="00756494" w:rsidP="005653CF">
            <w:pPr>
              <w:spacing w:after="0"/>
              <w:ind w:firstLine="709"/>
              <w:jc w:val="both"/>
              <w:rPr>
                <w:rFonts w:ascii="Times New Roman" w:hAnsi="Times New Roman" w:cs="Times New Roman"/>
              </w:rPr>
            </w:pPr>
            <w:r>
              <w:rPr>
                <w:rFonts w:ascii="Times New Roman" w:hAnsi="Times New Roman" w:cs="Times New Roman"/>
              </w:rPr>
              <w:t>- Обучающиеся школы,</w:t>
            </w:r>
          </w:p>
          <w:p w:rsidR="00756494" w:rsidRDefault="00756494" w:rsidP="005653CF">
            <w:pPr>
              <w:spacing w:after="0"/>
              <w:ind w:firstLine="709"/>
              <w:jc w:val="both"/>
              <w:rPr>
                <w:rFonts w:ascii="Times New Roman" w:hAnsi="Times New Roman" w:cs="Times New Roman"/>
              </w:rPr>
            </w:pPr>
            <w:r>
              <w:rPr>
                <w:rFonts w:ascii="Times New Roman" w:hAnsi="Times New Roman" w:cs="Times New Roman"/>
              </w:rPr>
              <w:t>- Воспитанники ДО</w:t>
            </w:r>
          </w:p>
          <w:p w:rsidR="00756494" w:rsidRDefault="00756494" w:rsidP="005653CF">
            <w:pPr>
              <w:spacing w:after="0"/>
              <w:ind w:firstLine="709"/>
              <w:jc w:val="both"/>
              <w:rPr>
                <w:rFonts w:ascii="Times New Roman" w:hAnsi="Times New Roman" w:cs="Times New Roman"/>
              </w:rPr>
            </w:pPr>
            <w:r>
              <w:rPr>
                <w:rFonts w:ascii="Times New Roman" w:hAnsi="Times New Roman" w:cs="Times New Roman"/>
              </w:rPr>
              <w:t>- Жители микрорайона,</w:t>
            </w:r>
          </w:p>
          <w:p w:rsidR="00756494" w:rsidRDefault="00756494" w:rsidP="005653CF">
            <w:pPr>
              <w:spacing w:after="0"/>
              <w:ind w:firstLine="709"/>
              <w:jc w:val="both"/>
              <w:rPr>
                <w:rFonts w:ascii="Times New Roman" w:hAnsi="Times New Roman" w:cs="Times New Roman"/>
              </w:rPr>
            </w:pPr>
            <w:r>
              <w:rPr>
                <w:rFonts w:ascii="Times New Roman" w:hAnsi="Times New Roman" w:cs="Times New Roman"/>
              </w:rPr>
              <w:t>- Жители ближайших сел и деревень.</w:t>
            </w:r>
          </w:p>
          <w:p w:rsidR="00756494" w:rsidRDefault="00756494" w:rsidP="005653CF">
            <w:pPr>
              <w:spacing w:after="0" w:line="240" w:lineRule="auto"/>
              <w:rPr>
                <w:rFonts w:ascii="Times New Roman" w:eastAsia="Arial" w:hAnsi="Times New Roman" w:cs="Times New Roman"/>
                <w:color w:val="000000"/>
                <w:lang w:eastAsia="zh-CN" w:bidi="hi-IN"/>
              </w:rPr>
            </w:pP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7</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Мероприятия по обеспечению эксплуатации содержания объекта после реализации проекта (указать, как будет обеспечиваться дальнейшая эксплуатация объекта, кто будет ответственным за обеспечение сохранности объекта и т.д.)</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hd w:val="clear" w:color="auto" w:fill="FFFFFF"/>
              <w:spacing w:after="0"/>
              <w:rPr>
                <w:rFonts w:ascii="Times New Roman" w:eastAsia="Times New Roman" w:hAnsi="Times New Roman" w:cs="Times New Roman"/>
                <w:color w:val="34343C"/>
              </w:rPr>
            </w:pPr>
            <w:r>
              <w:rPr>
                <w:rFonts w:ascii="Times New Roman" w:eastAsia="Times New Roman" w:hAnsi="Times New Roman" w:cs="Times New Roman"/>
                <w:color w:val="34343C"/>
              </w:rPr>
              <w:t>После завершения финансирования проекта и строительства спортивной площадки, содержание и сохранность</w:t>
            </w:r>
          </w:p>
          <w:p w:rsidR="00756494" w:rsidRDefault="00756494" w:rsidP="005653CF">
            <w:pPr>
              <w:shd w:val="clear" w:color="auto" w:fill="FFFFFF"/>
              <w:spacing w:after="0"/>
              <w:rPr>
                <w:rFonts w:ascii="Times New Roman" w:eastAsia="Times New Roman" w:hAnsi="Times New Roman" w:cs="Times New Roman"/>
                <w:color w:val="34343C"/>
              </w:rPr>
            </w:pPr>
            <w:r>
              <w:rPr>
                <w:rFonts w:ascii="Times New Roman" w:eastAsia="Times New Roman" w:hAnsi="Times New Roman" w:cs="Times New Roman"/>
                <w:color w:val="34343C"/>
              </w:rPr>
              <w:t>спортивной площадки будет осуществляться инициативной группой и привлечение школьников</w:t>
            </w:r>
            <w:r>
              <w:rPr>
                <w:rFonts w:ascii="Helvetica" w:eastAsia="Times New Roman" w:hAnsi="Helvetica" w:cs="Helvetica"/>
                <w:color w:val="34343C"/>
                <w:sz w:val="25"/>
                <w:szCs w:val="25"/>
              </w:rPr>
              <w:t>.</w:t>
            </w:r>
          </w:p>
          <w:p w:rsidR="00756494" w:rsidRDefault="00756494" w:rsidP="005653CF">
            <w:pPr>
              <w:spacing w:after="0" w:line="240" w:lineRule="auto"/>
              <w:rPr>
                <w:rFonts w:ascii="Times New Roman" w:eastAsia="Arial" w:hAnsi="Times New Roman" w:cs="Times New Roman"/>
                <w:color w:val="000000"/>
                <w:lang w:eastAsia="zh-CN" w:bidi="hi-IN"/>
              </w:rPr>
            </w:pP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8</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Предварительный расчет необходимых расходов на реализацию инициативного проекта</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Times New Roman" w:eastAsia="Arial" w:hAnsi="Times New Roman" w:cs="Times New Roman"/>
                <w:color w:val="000000"/>
                <w:lang w:eastAsia="zh-CN" w:bidi="hi-IN"/>
              </w:rPr>
            </w:pPr>
            <w:r>
              <w:rPr>
                <w:rFonts w:ascii="Times New Roman" w:hAnsi="Times New Roman" w:cs="Times New Roman"/>
              </w:rPr>
              <w:t>6 124 980 рублей</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9</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color w:val="000000"/>
              </w:rPr>
            </w:pPr>
            <w:r>
              <w:rPr>
                <w:rFonts w:ascii="Times New Roman" w:hAnsi="Times New Roman" w:cs="Times New Roman"/>
                <w:color w:val="000000"/>
              </w:rPr>
              <w:t xml:space="preserve">5 818 731 </w:t>
            </w:r>
            <w:proofErr w:type="spellStart"/>
            <w:r>
              <w:rPr>
                <w:rFonts w:ascii="Times New Roman" w:hAnsi="Times New Roman" w:cs="Times New Roman"/>
                <w:color w:val="000000"/>
              </w:rPr>
              <w:t>руб</w:t>
            </w:r>
            <w:proofErr w:type="spellEnd"/>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10</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Объем инициативных платежей, обеспечиваемый инициатором проекта, в том числе:</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color w:val="000000"/>
              </w:rPr>
            </w:pPr>
            <w:r>
              <w:rPr>
                <w:rFonts w:ascii="Times New Roman" w:hAnsi="Times New Roman" w:cs="Times New Roman"/>
                <w:color w:val="000000"/>
              </w:rPr>
              <w:t>5% - 306 249 рублей</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10.1</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Денежные средства граждан</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color w:val="000000"/>
              </w:rPr>
            </w:pPr>
            <w:r>
              <w:rPr>
                <w:rFonts w:ascii="Times New Roman" w:hAnsi="Times New Roman" w:cs="Times New Roman"/>
                <w:color w:val="000000"/>
              </w:rPr>
              <w:t>3% - 183 749,4 рубля</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10.2</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Денежные средства юридических лиц, индивидуальных предпринимателей</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Times New Roman" w:hAnsi="Times New Roman" w:cs="Times New Roman"/>
              </w:rPr>
            </w:pPr>
            <w:r>
              <w:rPr>
                <w:rFonts w:ascii="Times New Roman" w:hAnsi="Times New Roman" w:cs="Times New Roman"/>
              </w:rPr>
              <w:t>2% - 122 499,6  рублей</w:t>
            </w:r>
          </w:p>
          <w:p w:rsidR="00756494" w:rsidRDefault="00756494" w:rsidP="005653CF">
            <w:pPr>
              <w:spacing w:after="0" w:line="240" w:lineRule="auto"/>
              <w:rPr>
                <w:rFonts w:ascii="Times New Roman" w:hAnsi="Times New Roman" w:cs="Times New Roman"/>
              </w:rPr>
            </w:pPr>
          </w:p>
          <w:p w:rsidR="00756494" w:rsidRDefault="00756494" w:rsidP="005653CF">
            <w:pPr>
              <w:spacing w:after="0" w:line="240" w:lineRule="auto"/>
              <w:rPr>
                <w:rFonts w:ascii="Times New Roman" w:eastAsia="Arial" w:hAnsi="Times New Roman" w:cs="Times New Roman"/>
                <w:color w:val="000000"/>
                <w:lang w:eastAsia="zh-CN" w:bidi="hi-IN"/>
              </w:rPr>
            </w:pPr>
            <w:r>
              <w:rPr>
                <w:rFonts w:ascii="Times New Roman" w:hAnsi="Times New Roman" w:cs="Times New Roman"/>
              </w:rPr>
              <w:t>ИП Козлов А. А.</w:t>
            </w: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11</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 xml:space="preserve">Объем </w:t>
            </w:r>
            <w:proofErr w:type="spellStart"/>
            <w:r>
              <w:rPr>
                <w:rFonts w:ascii="Times New Roman" w:eastAsia="Arial" w:hAnsi="Times New Roman" w:cs="Times New Roman"/>
                <w:color w:val="000000"/>
                <w:lang w:eastAsia="zh-CN" w:bidi="hi-IN"/>
              </w:rPr>
              <w:t>неденежного</w:t>
            </w:r>
            <w:proofErr w:type="spellEnd"/>
            <w:r>
              <w:rPr>
                <w:rFonts w:ascii="Times New Roman" w:eastAsia="Arial" w:hAnsi="Times New Roman" w:cs="Times New Roman"/>
                <w:color w:val="000000"/>
                <w:lang w:eastAsia="zh-CN" w:bidi="hi-IN"/>
              </w:rPr>
              <w:t xml:space="preserve"> вклада, обеспечиваемый инициатором проекта, в том числе:</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Times New Roman" w:eastAsia="Arial" w:hAnsi="Times New Roman" w:cs="Times New Roman"/>
                <w:color w:val="000000"/>
                <w:lang w:eastAsia="zh-CN" w:bidi="hi-IN"/>
              </w:rPr>
            </w:pP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11.1</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proofErr w:type="spellStart"/>
            <w:r>
              <w:rPr>
                <w:rFonts w:ascii="Times New Roman" w:eastAsia="Arial" w:hAnsi="Times New Roman" w:cs="Times New Roman"/>
                <w:color w:val="000000"/>
                <w:lang w:eastAsia="zh-CN" w:bidi="hi-IN"/>
              </w:rPr>
              <w:t>Неденежный</w:t>
            </w:r>
            <w:proofErr w:type="spellEnd"/>
            <w:r>
              <w:rPr>
                <w:rFonts w:ascii="Times New Roman" w:eastAsia="Arial" w:hAnsi="Times New Roman" w:cs="Times New Roman"/>
                <w:color w:val="000000"/>
                <w:lang w:eastAsia="zh-CN" w:bidi="hi-IN"/>
              </w:rPr>
              <w:t xml:space="preserve"> вклад граждан (добровольное имущественное участие, трудовое участие)</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Times New Roman" w:hAnsi="Times New Roman" w:cs="Times New Roman"/>
              </w:rPr>
            </w:pPr>
            <w:r>
              <w:rPr>
                <w:rFonts w:ascii="Times New Roman" w:hAnsi="Times New Roman" w:cs="Times New Roman"/>
              </w:rPr>
              <w:t>-Окрашивание имеющегося оборудования</w:t>
            </w:r>
          </w:p>
          <w:p w:rsidR="00756494" w:rsidRDefault="00756494" w:rsidP="005653CF">
            <w:pPr>
              <w:spacing w:after="0" w:line="240" w:lineRule="auto"/>
              <w:rPr>
                <w:rFonts w:ascii="Times New Roman" w:hAnsi="Times New Roman" w:cs="Times New Roman"/>
              </w:rPr>
            </w:pPr>
            <w:r>
              <w:rPr>
                <w:rFonts w:ascii="Times New Roman" w:hAnsi="Times New Roman" w:cs="Times New Roman"/>
              </w:rPr>
              <w:t>-Уборка прилегающей территории перед началом ремонтных работ</w:t>
            </w:r>
          </w:p>
          <w:p w:rsidR="00756494" w:rsidRDefault="00756494" w:rsidP="005653CF">
            <w:pPr>
              <w:spacing w:after="0" w:line="240" w:lineRule="auto"/>
              <w:rPr>
                <w:rFonts w:ascii="Times New Roman" w:eastAsia="Arial" w:hAnsi="Times New Roman" w:cs="Times New Roman"/>
                <w:color w:val="000000"/>
                <w:lang w:eastAsia="zh-CN" w:bidi="hi-IN"/>
              </w:rPr>
            </w:pPr>
          </w:p>
        </w:tc>
      </w:tr>
      <w:tr w:rsidR="00756494" w:rsidTr="005653CF">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lastRenderedPageBreak/>
              <w:t>11.2</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proofErr w:type="spellStart"/>
            <w:r>
              <w:rPr>
                <w:rFonts w:ascii="Times New Roman" w:eastAsia="Arial" w:hAnsi="Times New Roman" w:cs="Times New Roman"/>
                <w:color w:val="000000"/>
                <w:lang w:eastAsia="zh-CN" w:bidi="hi-IN"/>
              </w:rPr>
              <w:t>Неденежный</w:t>
            </w:r>
            <w:proofErr w:type="spellEnd"/>
            <w:r>
              <w:rPr>
                <w:rFonts w:ascii="Times New Roman" w:eastAsia="Arial" w:hAnsi="Times New Roman" w:cs="Times New Roman"/>
                <w:color w:val="000000"/>
                <w:lang w:eastAsia="zh-CN" w:bidi="hi-IN"/>
              </w:rPr>
              <w:t xml:space="preserve"> вклад юридических лиц, индивидуальных предпринимателей (добровольное имущественное участие, трудовое участие)</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Times New Roman" w:eastAsia="Arial" w:hAnsi="Times New Roman" w:cs="Times New Roman"/>
                <w:color w:val="000000"/>
                <w:lang w:eastAsia="zh-CN" w:bidi="hi-IN"/>
              </w:rPr>
            </w:pPr>
            <w:r>
              <w:rPr>
                <w:rFonts w:ascii="Times New Roman" w:hAnsi="Times New Roman" w:cs="Times New Roman"/>
              </w:rPr>
              <w:t>- проведение субботника после окончания ремонтных работ</w:t>
            </w:r>
          </w:p>
        </w:tc>
      </w:tr>
      <w:tr w:rsidR="00756494" w:rsidTr="005653CF">
        <w:trPr>
          <w:trHeight w:val="292"/>
        </w:trPr>
        <w:tc>
          <w:tcPr>
            <w:tcW w:w="592"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jc w:val="center"/>
              <w:rPr>
                <w:rFonts w:ascii="Arial" w:eastAsia="Arial" w:hAnsi="Arial" w:cs="Courier New"/>
                <w:sz w:val="16"/>
                <w:lang w:eastAsia="zh-CN" w:bidi="hi-IN"/>
              </w:rPr>
            </w:pPr>
            <w:r>
              <w:rPr>
                <w:rFonts w:ascii="Times New Roman" w:eastAsia="Arial" w:hAnsi="Times New Roman" w:cs="Times New Roman"/>
                <w:color w:val="000000"/>
                <w:lang w:eastAsia="zh-CN" w:bidi="hi-IN"/>
              </w:rPr>
              <w:t>12</w:t>
            </w:r>
          </w:p>
        </w:tc>
        <w:tc>
          <w:tcPr>
            <w:tcW w:w="4314"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Arial" w:eastAsia="Arial" w:hAnsi="Arial" w:cs="Courier New"/>
                <w:sz w:val="16"/>
                <w:lang w:eastAsia="zh-CN" w:bidi="hi-IN"/>
              </w:rPr>
            </w:pPr>
            <w:r>
              <w:rPr>
                <w:rFonts w:ascii="Times New Roman" w:eastAsia="Arial" w:hAnsi="Times New Roman" w:cs="Times New Roman"/>
                <w:color w:val="000000"/>
                <w:lang w:eastAsia="zh-CN" w:bidi="hi-IN"/>
              </w:rPr>
              <w:t>Планируемые сроки реализации проекта</w:t>
            </w:r>
          </w:p>
        </w:tc>
        <w:tc>
          <w:tcPr>
            <w:tcW w:w="4573" w:type="dxa"/>
            <w:tcBorders>
              <w:top w:val="single" w:sz="4" w:space="0" w:color="000000"/>
              <w:left w:val="single" w:sz="4" w:space="0" w:color="000000"/>
              <w:bottom w:val="single" w:sz="4" w:space="0" w:color="000000"/>
              <w:right w:val="single" w:sz="4" w:space="0" w:color="000000"/>
            </w:tcBorders>
          </w:tcPr>
          <w:p w:rsidR="00756494" w:rsidRDefault="00756494" w:rsidP="005653CF">
            <w:pPr>
              <w:spacing w:after="0" w:line="240" w:lineRule="auto"/>
              <w:rPr>
                <w:rFonts w:ascii="Times New Roman" w:eastAsia="Arial" w:hAnsi="Times New Roman" w:cs="Times New Roman"/>
                <w:color w:val="000000"/>
                <w:lang w:eastAsia="zh-CN" w:bidi="hi-IN"/>
              </w:rPr>
            </w:pPr>
            <w:r>
              <w:rPr>
                <w:rFonts w:ascii="Times New Roman" w:hAnsi="Times New Roman" w:cs="Times New Roman"/>
              </w:rPr>
              <w:t>2026</w:t>
            </w:r>
          </w:p>
        </w:tc>
      </w:tr>
    </w:tbl>
    <w:p w:rsidR="007562EE" w:rsidRDefault="007562EE"/>
    <w:sectPr w:rsidR="007562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19"/>
    <w:rsid w:val="00231119"/>
    <w:rsid w:val="007562EE"/>
    <w:rsid w:val="00756494"/>
    <w:rsid w:val="00A908F2"/>
    <w:rsid w:val="00C2204E"/>
    <w:rsid w:val="00C670F0"/>
    <w:rsid w:val="00C71711"/>
    <w:rsid w:val="00E111CE"/>
    <w:rsid w:val="00F96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7B79E-9FA3-4C35-A11B-3774D19E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562EE"/>
    <w:pPr>
      <w:suppressAutoHyphens/>
      <w:spacing w:after="140"/>
    </w:pPr>
    <w:rPr>
      <w:rFonts w:ascii="Liberation Serif" w:eastAsia="NSimSun" w:hAnsi="Liberation Serif" w:cs="Lucida Sans"/>
      <w:kern w:val="2"/>
      <w:sz w:val="24"/>
      <w:szCs w:val="24"/>
      <w:lang w:eastAsia="zh-CN" w:bidi="hi-IN"/>
    </w:rPr>
  </w:style>
  <w:style w:type="character" w:customStyle="1" w:styleId="a4">
    <w:name w:val="Основной текст Знак"/>
    <w:basedOn w:val="a0"/>
    <w:link w:val="a3"/>
    <w:rsid w:val="007562EE"/>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1234</Words>
  <Characters>7038</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Туфар Светлана Сергеевна</dc:creator>
  <cp:keywords/>
  <dc:description/>
  <cp:lastModifiedBy>Анцупов Владислав Сергеевич</cp:lastModifiedBy>
  <cp:revision>7</cp:revision>
  <dcterms:created xsi:type="dcterms:W3CDTF">2026-03-05T11:31:00Z</dcterms:created>
  <dcterms:modified xsi:type="dcterms:W3CDTF">2026-03-06T07:17:00Z</dcterms:modified>
</cp:coreProperties>
</file>