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ru-RU"/>
        </w:rPr>
      </w:pPr>
      <w:r>
        <w:rPr>
          <w:rStyle w:val="Style13"/>
          <w:rFonts w:eastAsia="Times New Roman" w:cs="Times New Roman" w:ascii="Times New Roman" w:hAnsi="Times New Roman"/>
          <w:b/>
          <w:bCs/>
          <w:color w:val="000000"/>
          <w:u w:val="none"/>
          <w:lang w:val="ru-RU" w:eastAsia="zh-CN" w:bidi="ar-SA"/>
        </w:rPr>
        <w:t>Объявление</w:t>
      </w:r>
    </w:p>
    <w:p>
      <w:pPr>
        <w:pStyle w:val="Normal"/>
        <w:jc w:val="center"/>
        <w:rPr>
          <w:lang w:val="ru-RU"/>
        </w:rPr>
      </w:pPr>
      <w:r>
        <w:rPr>
          <w:rStyle w:val="Style13"/>
          <w:rFonts w:eastAsia="Times New Roman" w:cs="Times New Roman" w:ascii="Times New Roman" w:hAnsi="Times New Roman"/>
          <w:bCs/>
          <w:color w:val="000000"/>
          <w:u w:val="none"/>
          <w:lang w:val="ru-RU" w:eastAsia="zh-CN" w:bidi="ar-SA"/>
        </w:rPr>
        <w:t>о проведении запроса предложений на предоставление субсидии из бюджета муниципального образования «Город Калуга» на финансовое обеспечение затрат, связанных с деятельностью некоммерческой организации, деятельность которой направлена на создание и развитие целостной системы территориального общественного самоуправления в муниципальном образовании «Город Калуга» (далее - некоммерческая организация), в том числе на реализацию уставных целей, задач и видов деятельности на территории муниципального образования «Город Калуга».</w:t>
      </w:r>
    </w:p>
    <w:p>
      <w:pPr>
        <w:pStyle w:val="Normal"/>
        <w:jc w:val="center"/>
        <w:rPr>
          <w:rStyle w:val="Style13"/>
          <w:rFonts w:ascii="Times New Roman" w:hAnsi="Times New Roman" w:eastAsia="Times New Roman" w:cs="Times New Roman"/>
          <w:bCs/>
          <w:color w:val="000000"/>
          <w:sz w:val="20"/>
          <w:szCs w:val="20"/>
          <w:u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Cs/>
          <w:color w:val="000000"/>
          <w:sz w:val="20"/>
          <w:szCs w:val="20"/>
          <w:u w:val="none"/>
          <w:lang w:val="ru-RU" w:eastAsia="zh-CN" w:bidi="ar-SA"/>
        </w:rPr>
      </w:r>
    </w:p>
    <w:p>
      <w:pPr>
        <w:pStyle w:val="Normal"/>
        <w:jc w:val="center"/>
        <w:rPr>
          <w:lang w:val="ru-RU"/>
        </w:rPr>
      </w:pPr>
      <w:r>
        <w:rPr>
          <w:rStyle w:val="Style13"/>
          <w:rFonts w:eastAsia="Times New Roman" w:cs="Times New Roman" w:ascii="Times New Roman" w:hAnsi="Times New Roman"/>
          <w:bCs/>
          <w:color w:val="000000"/>
          <w:sz w:val="20"/>
          <w:szCs w:val="20"/>
          <w:u w:val="none"/>
          <w:lang w:val="ru-RU" w:eastAsia="zh-CN" w:bidi="ar-SA"/>
        </w:rPr>
        <w:t>(постановление Городской Управы города Калуги от 12.02.2024 № 41-п «Об утверждении положения о порядке определения объема и предоставления субсидий из бюджета муниципального образования «Город Калуга» некоммерческим организациям, не являющимся государственными (муниципальными) учреждениями, деятельность которых направлена на создание и развитие целостной системы территориального общественного самоуправления в муниципальном образовании «Город Калуга» (далее - Положение)</w:t>
      </w:r>
    </w:p>
    <w:p>
      <w:pPr>
        <w:pStyle w:val="Normal"/>
        <w:jc w:val="center"/>
        <w:rPr>
          <w:rStyle w:val="Style13"/>
          <w:rFonts w:ascii="Times New Roman" w:hAnsi="Times New Roman" w:eastAsia="Times New Roman" w:cs="Times New Roman"/>
          <w:bCs/>
          <w:color w:val="000000"/>
          <w:sz w:val="18"/>
          <w:szCs w:val="18"/>
          <w:u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Cs/>
          <w:color w:val="000000"/>
          <w:sz w:val="18"/>
          <w:szCs w:val="18"/>
          <w:u w:val="none"/>
          <w:lang w:val="ru-RU" w:eastAsia="zh-CN" w:bidi="ar-SA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19"/>
        <w:gridCol w:w="3066"/>
        <w:gridCol w:w="6976"/>
      </w:tblGrid>
      <w:tr>
        <w:trPr/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Сроки проведения отбора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Дата и время начала подачи заявок: с </w:t>
            </w:r>
            <w:r>
              <w:rPr>
                <w:rFonts w:ascii="Times New Roman" w:hAnsi="Times New Roman"/>
                <w:shd w:fill="auto" w:val="clear"/>
                <w:lang w:val="ru-RU"/>
              </w:rPr>
              <w:t>12</w:t>
            </w:r>
            <w:r>
              <w:rPr>
                <w:rFonts w:ascii="Times New Roman" w:hAnsi="Times New Roman"/>
                <w:shd w:fill="auto" w:val="clear"/>
                <w:lang w:val="ru-RU"/>
              </w:rPr>
              <w:t>:00</w:t>
            </w:r>
            <w:r>
              <w:rPr>
                <w:rFonts w:ascii="Times New Roman" w:hAnsi="Times New Roman"/>
                <w:shd w:fill="auto" w:val="clear"/>
                <w:lang w:val="ru-RU"/>
              </w:rPr>
              <w:t xml:space="preserve"> 31.07.2025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hd w:fill="auto" w:val="clear"/>
                <w:lang w:val="ru-RU"/>
              </w:rPr>
              <w:t xml:space="preserve">Дата и время окончания приема заявок: до </w:t>
            </w:r>
            <w:r>
              <w:rPr>
                <w:rFonts w:ascii="Times New Roman" w:hAnsi="Times New Roman"/>
                <w:shd w:fill="auto" w:val="clear"/>
                <w:lang w:val="ru-RU"/>
              </w:rPr>
              <w:t>12</w:t>
            </w:r>
            <w:r>
              <w:rPr>
                <w:rFonts w:ascii="Times New Roman" w:hAnsi="Times New Roman"/>
                <w:shd w:fill="auto" w:val="clear"/>
                <w:lang w:val="ru-RU"/>
              </w:rPr>
              <w:t>.00</w:t>
            </w:r>
            <w:r>
              <w:rPr>
                <w:rFonts w:ascii="Times New Roman" w:hAnsi="Times New Roman"/>
                <w:shd w:fill="auto" w:val="clear"/>
                <w:lang w:val="ru-RU"/>
              </w:rPr>
              <w:t xml:space="preserve"> </w:t>
            </w:r>
            <w:r>
              <w:rPr>
                <w:rFonts w:ascii="Times New Roman" w:hAnsi="Times New Roman"/>
                <w:shd w:fill="auto" w:val="clear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1.</w:t>
            </w:r>
            <w:r>
              <w:rPr>
                <w:rFonts w:ascii="Times New Roman" w:hAnsi="Times New Roman"/>
                <w:lang w:val="ru-RU"/>
              </w:rPr>
              <w:t>08.2025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Наименование, место нахождения, почтовый адрес, адрес электронной почты Управления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Управление по работе с населением на территориях (далее - Управление);</w:t>
            </w:r>
          </w:p>
          <w:p>
            <w:pPr>
              <w:pStyle w:val="Style23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248000, Калужская обл., г.Калуга, ул.Ленина, д.93, каб.408;</w:t>
            </w:r>
          </w:p>
          <w:p>
            <w:pPr>
              <w:pStyle w:val="Style23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r>
              <w:rPr>
                <w:rFonts w:eastAsia="Times New Roman" w:cs="Times New Roman" w:ascii="Times New Roman" w:hAnsi="Times New Roman"/>
                <w:color w:val="000000"/>
                <w:lang w:bidi="ar-SA"/>
              </w:rPr>
              <w:t>urnt_kaluga@adm.kaluga.ru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</w:rPr>
              <w:t>езультат предоставления субсидии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Типом результата предоставления субсидии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является оказание услуг (выполнение работ).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Результатом предоставления субсидии является </w:t>
            </w:r>
            <w:r>
              <w:rPr>
                <w:rFonts w:cs="Times New Roman" w:ascii="Times New Roman" w:hAnsi="Times New Roman"/>
                <w:lang w:val="ru-RU"/>
              </w:rPr>
              <w:t xml:space="preserve">реализация некоммерческой организацией уставных целей, задач и видов деятельности на территории муниципального образования «Город Калуга», а также </w:t>
            </w:r>
            <w:r>
              <w:rPr>
                <w:rFonts w:ascii="Times New Roman" w:hAnsi="Times New Roman"/>
                <w:lang w:val="ru-RU"/>
              </w:rPr>
              <w:t>проведение мероприятий, направленных на развитие целостной системы территориального общественного самоуправления в муниципальном образовании «Город Калуга».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Точные даты завершения мероприятий и конечное значение результата предоставления субсидии устанавливаются в соглашении о предоставлении субсидии.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Доменное имя и (или) указатели страниц сайта в информационно-телекоммуникационной сети </w:t>
            </w:r>
            <w:r>
              <w:rPr>
                <w:rStyle w:val="Style13"/>
                <w:rFonts w:eastAsia="Times New Roman" w:cs="Times New Roman" w:ascii="Times New Roman" w:hAnsi="Times New Roman"/>
                <w:bCs/>
                <w:color w:val="000000"/>
                <w:u w:val="none"/>
                <w:lang w:val="ru-RU" w:eastAsia="zh-CN" w:bidi="ar-SA"/>
              </w:rPr>
              <w:t>«</w:t>
            </w:r>
            <w:r>
              <w:rPr>
                <w:rFonts w:ascii="Times New Roman" w:hAnsi="Times New Roman"/>
                <w:lang w:val="ru-RU"/>
              </w:rPr>
              <w:t>Интернет</w:t>
            </w:r>
            <w:r>
              <w:rPr>
                <w:rStyle w:val="Style13"/>
                <w:rFonts w:eastAsia="Times New Roman" w:cs="Times New Roman" w:ascii="Times New Roman" w:hAnsi="Times New Roman"/>
                <w:bCs/>
                <w:color w:val="000000"/>
                <w:u w:val="none"/>
                <w:lang w:val="ru-RU" w:eastAsia="zh-CN" w:bidi="ar-SA"/>
              </w:rPr>
              <w:t>»</w:t>
            </w:r>
            <w:r>
              <w:rPr>
                <w:rFonts w:ascii="Times New Roman" w:hAnsi="Times New Roman"/>
                <w:lang w:val="ru-RU"/>
              </w:rPr>
              <w:t>, на котором обеспечивается проведение отбора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https://www.kaluga-gov.ru/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Требования, которым должны соответствовать участники отбора на дату подачи заявки на участие в отборе:</w:t>
            </w:r>
          </w:p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- участник отбора</w:t>
            </w:r>
            <w:r>
              <w:rPr>
                <w:rFonts w:ascii="Times New Roman" w:hAnsi="Times New Roman"/>
                <w:lang w:val="ru-RU"/>
              </w:rPr>
              <w:t xml:space="preserve"> не находится в составляемых в рамках реализации полномочий, предусмотренных главой </w:t>
            </w:r>
            <w:r>
              <w:rPr>
                <w:rFonts w:ascii="Times New Roman" w:hAnsi="Times New Roman"/>
              </w:rPr>
              <w:t>VII</w:t>
            </w:r>
            <w:r>
              <w:rPr>
                <w:rFonts w:ascii="Times New Roman" w:hAnsi="Times New Roman"/>
                <w:lang w:val="ru-RU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- участник отбора</w:t>
            </w:r>
            <w:r>
              <w:rPr>
                <w:rFonts w:ascii="Times New Roman" w:hAnsi="Times New Roman"/>
                <w:lang w:val="ru-RU"/>
              </w:rPr>
              <w:t xml:space="preserve"> не получает средства из бюджета муниципального образования «Город Калуга» на основании иных правовых актов Городской Управы города Калуги на цели, </w:t>
            </w:r>
            <w:r>
              <w:rPr>
                <w:rFonts w:cs="Times New Roman" w:ascii="Times New Roman" w:hAnsi="Times New Roman"/>
                <w:lang w:val="ru-RU"/>
              </w:rPr>
              <w:t>указанные в подпункте 1.2 пункта 1 Положения;</w:t>
            </w:r>
          </w:p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- участник отбора</w:t>
            </w:r>
            <w:r>
              <w:rPr>
                <w:rFonts w:ascii="Times New Roman" w:hAnsi="Times New Roman"/>
                <w:lang w:val="ru-RU"/>
              </w:rPr>
      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lang w:val="ru-RU"/>
              </w:rPr>
              <w:t>участник отбора</w:t>
            </w:r>
            <w:r>
              <w:rPr>
                <w:rFonts w:ascii="Times New Roman" w:hAnsi="Times New Roman"/>
                <w:lang w:val="ru-RU"/>
              </w:rPr>
      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</w:t>
            </w:r>
            <w:r>
              <w:rPr>
                <w:rFonts w:cs="Times New Roman" w:ascii="Times New Roman" w:hAnsi="Times New Roman"/>
                <w:lang w:val="ru-RU"/>
              </w:rPr>
              <w:t xml:space="preserve">участника отбора </w:t>
            </w:r>
            <w:r>
              <w:rPr>
                <w:rFonts w:ascii="Times New Roman" w:hAnsi="Times New Roman"/>
                <w:lang w:val="ru-RU"/>
              </w:rPr>
              <w:t>не приостановлена в порядке, предусмотренном законодательством Российской Федерации.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целях подтверждения соответствия вышеуказанным требования</w:t>
            </w:r>
            <w:r>
              <w:rPr>
                <w:rFonts w:cs="Times New Roman" w:ascii="Times New Roman" w:hAnsi="Times New Roman"/>
                <w:lang w:val="ru-RU"/>
              </w:rPr>
              <w:t>м участник отбора представляет информационное письмо о соответствии участника отбора требованиям подпункта 2.3 пункта 2 Положения.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>атегории отбора получателей субсидии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Некоммерческие организации, осуществляющие деятельность, направленную на создание и развитие целостной системы территориального общественного самоуправления в муниципальном образовании «Город Калуга».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Порядок подачи заявок участниками отбора и требования, предъявляемые к форме и содержанию заявок, подаваемых участниками отбора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Для участия в отборе участник отбора представляет в Управление по адресу: г. Калуга, ул. Ленина 93 каб. 410 заявку в письменной форме.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Заявка включает следующую информацию и документы: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 xml:space="preserve">1) </w:t>
            </w:r>
            <w:r>
              <w:rPr>
                <w:rFonts w:cs="Times New Roman" w:ascii="Times New Roman" w:hAnsi="Times New Roman"/>
                <w:lang w:val="ru-RU"/>
              </w:rPr>
              <w:t>полное и сокращенное наименование участника отбора;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 xml:space="preserve">2) </w:t>
            </w:r>
            <w:r>
              <w:rPr>
                <w:rFonts w:cs="Times New Roman" w:ascii="Times New Roman" w:hAnsi="Times New Roman"/>
                <w:lang w:val="ru-RU"/>
              </w:rPr>
              <w:t>основной государственный регистрационный номер участника отбора;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 xml:space="preserve">3) </w:t>
            </w:r>
            <w:r>
              <w:rPr>
                <w:rFonts w:cs="Times New Roman" w:ascii="Times New Roman" w:hAnsi="Times New Roman"/>
                <w:lang w:val="ru-RU"/>
              </w:rPr>
              <w:t>идентификационный номер налогоплательщика;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4) номер контактного телефона, почтовый адрес и адрес электронной почты для направления юридически значимых сообщений;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5) информацию о руководителе юридического лица (фамилия, имя, отчество, должность);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6) номер расчетного счета, открытого получателю субсидии в учреждениях Центрального банка Российской Федерации или кредитных организациях, на который будет осуществляться перечисление субсидии;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7) информационное письмо о соответствии участника отбора требованиям подпункта 2.3 пункта 2 Положения;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8) согласие на публикацию (размещение) в информационно – телекоммуникационной сети «Интернет» информации об участнике отбора;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9) копию устава участника отбора;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10) смета, предполагаемых расходов за счет субсидии.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Представляемые копии документов должны быть заверены подписью участника отбора или уполномоченного им лица с представлением документов, подтверждающих полномочия указанного лица, и печатью участника отбора (при наличии).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Участники отбора несут ответственность за полноту информации, содержащейся в заявке, и ее соответствия требованиям Положения, а также за достоверность представленных сведений и документов в соответствии с законодательством Российской Федерации.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Порядок отзыва заявок, порядок их возврата, определяющий в том числе основания для возврата заявок, порядок внесения изменений в заявки</w:t>
            </w:r>
          </w:p>
        </w:tc>
        <w:tc>
          <w:tcPr>
            <w:tcW w:w="69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Участник отбора до окончания срока приема документов вправе внести изменения в заявку и (или) заменить приложенные документы путем направления в Управление подписанного участником отбора или уполномоченным им лицом уведомления с приложением заменяемых документов.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Участник отбора до окончания срока приема документов вправе отозвать заявку, в том числе на доработку путем направления в Управление уведомления об отзыве заявки, подписанного участником отбора или уполномоченным лицом. Возврат заявки осуществляется Управлением в течение 1 рабочего дня с момента поступления заявления участника отбора об отзыве заявки.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 наличии технических ошибок в заявке Управление вправе вернуть заявку с приложенными документами на доработку, но не позднее трех рабочих дней до окончания сроки подачи заявок.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Порядок возврата заявок на доработку</w:t>
            </w:r>
          </w:p>
        </w:tc>
        <w:tc>
          <w:tcPr>
            <w:tcW w:w="69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Правила рассмотрения заявок участников отбора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Документы, предоставленные участником отбора регистрируются в Управлении в соответствии с установленными правилами делопроизводства в порядке очередности их поступления.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Управление в течение 5 рабочих дней с момента поступления заявки самостоятельно запрашивает документы, необходимые для подтверждения соответствия участника отбора требованиям, установленным подпунктом 2.3 пункта 2 Положения, и направляет заявку участника отбора и приложенные к ней документы в комиссию, созданную правовым актом начальника Управления. Участник отбора вправе предоставить указанные документы по собственной инициативе.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Комиссия в течение 5 рабочих дней с момента поступления документов проверяет: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- участника отбора и представленные им заявки и документы, а также документы, запрошенные управлением, на соответствие требованиям, установленным Положением;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- достоверность сведений, содержащихся в документах.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Порядок отклонения заявок,  основания их отклонения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Основанием для отклонения заявки на стадии рассмотрения  заявки являются: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1) несоответствие участника отбора категориям получателей субсидии, установленным в подпункте 1.3 пункта 1 Положения  и требованиям к участникам отбора, установленным подпунктом 2.3 пункта 2 Положения;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2) непредставление (представление не в полном объеме) документов, указанных в объявлении о проведении отбора, предусмотренных Положением;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3) несоответствие представленных участником отбора заявок и (или) документов требованиям, установленным в объявлении о проведении отбора и предусмотренных Положением;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4) установление факта недостоверности информации, содержащейся в документах, представленных участником отбора в целях подтверждения соответствия установленным  Положением требованиям;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5) подача участником отбора заявки после даты и (или) времени, определенных для подачи заявок.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Объем распределяемой субсидии в рамках отбора, порядок расчета размера субсидии, установленный Положением,</w:t>
            </w:r>
            <w:r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правила распределения субсидии по результатам отбора, которые могут включать максимальный, минимальный размер субсидии, предоставляемой победителю </w:t>
            </w:r>
            <w:r>
              <w:rPr>
                <w:rFonts w:ascii="Times New Roman" w:hAnsi="Times New Roman"/>
              </w:rPr>
              <w:t>(победителям) отбора, а также предельное количество победителей отбора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Объем распределяемой субсидии в рамках отбора — 10 000 000 тыс. рублей.</w:t>
            </w:r>
          </w:p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Размер субсидии, предоставляемой победителю (победителям) отбора, рассчитывается по формуле: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ind w:firstLine="540"/>
              <w:jc w:val="both"/>
              <w:rPr/>
            </w:pPr>
            <w:r>
              <w:rPr/>
              <w:drawing>
                <wp:inline distT="0" distB="0" distL="0" distR="0">
                  <wp:extent cx="1232535" cy="52895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ind w:firstLine="54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где С</w:t>
            </w:r>
            <w:r>
              <w:rPr>
                <w:rFonts w:cs="Times New Roman" w:ascii="Times New Roman" w:hAnsi="Times New Roman"/>
              </w:rPr>
              <w:t>i</w:t>
            </w:r>
            <w:r>
              <w:rPr>
                <w:rFonts w:cs="Times New Roman" w:ascii="Times New Roman" w:hAnsi="Times New Roman"/>
                <w:lang w:val="ru-RU"/>
              </w:rPr>
              <w:t xml:space="preserve"> - размер субсидии на текущий финансовый год одному победителю отбора, но не более размера, указанного в заявке об участии в отборе, представленной в соответствии с  Положением;</w:t>
            </w:r>
          </w:p>
          <w:p>
            <w:pPr>
              <w:pStyle w:val="Normal"/>
              <w:widowControl w:val="false"/>
              <w:ind w:firstLine="54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 - объем бюджетных ассигнований, предусмотренных в  бюджете муниципального образования «Город Калуга» на текущий финансовый год Управлению на предоставление субсидий;</w:t>
            </w:r>
          </w:p>
          <w:p>
            <w:pPr>
              <w:pStyle w:val="Normal"/>
              <w:widowControl w:val="false"/>
              <w:ind w:firstLine="54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</w:rPr>
              <w:t>Vi</w:t>
            </w:r>
            <w:r>
              <w:rPr>
                <w:rFonts w:cs="Times New Roman" w:ascii="Times New Roman" w:hAnsi="Times New Roman"/>
                <w:lang w:val="ru-RU"/>
              </w:rPr>
              <w:t xml:space="preserve"> - объем потребности в бюджетных ассигнованиях одного получателя, указанный в заявке на участие в отборе, представленной в соответствии с Положением;</w:t>
            </w:r>
          </w:p>
          <w:p>
            <w:pPr>
              <w:pStyle w:val="Normal"/>
              <w:widowControl w:val="false"/>
              <w:ind w:firstLine="540"/>
              <w:jc w:val="both"/>
              <w:rPr>
                <w:rFonts w:ascii="Times New Roman" w:hAnsi="Times New Roman"/>
                <w:lang w:val="ru-RU"/>
              </w:rPr>
            </w:pPr>
            <w:r>
              <w:rPr/>
              <w:drawing>
                <wp:inline distT="0" distB="0" distL="0" distR="0">
                  <wp:extent cx="457200" cy="300355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- объем потребности в бюджетных ассигнованиях всех получателей, указанный в заявках об участии в отборе, представленных в соответствии с Положением.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Предельное количество победителей отбора не ограничено.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Порядок предоставления участникам отбора разъяснений положений объявления о проведении отбора, дата начала и окончания срока такого предоставления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Участник отбора вправе направить в Управление запрос о разъяснении положений объявления о проведении отбора не позднее пяти рабочих дней до окончания установленного срока приема предложений (заявок).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 течение двух рабочих дней со дня получения запроса, но не позднее установленного срока приема предложений (заявок) управление размещает разъяснение положений объявления о проведении отбора на официальном сайте Городской Управы города Калуги с указанием предмета запроса, но без указания участника отбора, направившего запрос.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Срок, в течение которого победитель (победители) отбора должен подписать соглашение о предоставлении субсидии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Соглашение о предоставлении субсидии заключается управлением с победителем в течение семи рабочих дней с момента подписания протокола подведения итогов отбора.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Условия признания победителя (победителей) отбора уклонившимся от заключения соглашения о предоставлении субсидии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случае не поступления в Управление подписанного со стороны победителя соглашения в течение 3 рабочих дней с даты его получения, такой победитель признается уклонившимся от заключения соглашения.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Сроки размещения протокола подведения итогов отбора на едином портале, а также на официальном сайте Городской Управы города Калуги  в информационно–телекоммуникационной сети Интернет, которые не могут быть позднее 14 календарного дня, следующего за днем определения победителя отбора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Управление не позднее двух рабочих дней с даты получения протокола подведения итогов отбора размещает на едином портале и официальном сайте Городской Управы города Калуги протокол подведения итогов отбора, содержащий следующие сведения: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1) дата, время и место проведения рассмотрения заявок;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2) информация об участниках отбора, заявки которых были рассмотрены;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3)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4) наименование получателя субсидии, с которым заключается соглашение, и размер предоставляемой ему субсидии.</w:t>
            </w:r>
          </w:p>
        </w:tc>
      </w:tr>
    </w:tbl>
    <w:p>
      <w:pPr>
        <w:pStyle w:val="Normal"/>
        <w:jc w:val="center"/>
        <w:rPr>
          <w:rStyle w:val="Style13"/>
          <w:rFonts w:ascii="Times New Roman" w:hAnsi="Times New Roman" w:eastAsia="Times New Roman" w:cs="Times New Roman"/>
          <w:bCs/>
          <w:color w:val="000000"/>
          <w:u w:val="none"/>
          <w:lang w:val="ru-RU" w:eastAsia="zh-CN" w:bidi="ar-SA"/>
        </w:rPr>
      </w:pPr>
      <w:r>
        <w:rPr/>
      </w:r>
    </w:p>
    <w:sectPr>
      <w:type w:val="nextPage"/>
      <w:pgSz w:w="12240" w:h="15840"/>
      <w:pgMar w:left="879" w:right="700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4">
    <w:name w:val="Heading 4"/>
    <w:basedOn w:val="Style20"/>
    <w:next w:val="Style16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Hyperlink"/>
    <w:rPr>
      <w:color w:val="000080"/>
      <w:u w:val="single"/>
    </w:rPr>
  </w:style>
  <w:style w:type="character" w:styleId="WW8Num1z0" w:customStyle="1">
    <w:name w:val="WW8Num1z0"/>
    <w:qFormat/>
    <w:rPr>
      <w:rFonts w:ascii="Times New Roman" w:hAnsi="Times New Roman" w:cs="Times New Roman"/>
      <w:sz w:val="24"/>
      <w:szCs w:val="24"/>
      <w:lang w:val="en-US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4" w:customStyle="1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Application>LibreOffice/7.4.2.1$Windows_X86_64 LibreOffice_project/681d65acd9ede00dd724d6716f21cabfdcc95bd2</Application>
  <AppVersion>15.0000</AppVersion>
  <Pages>5</Pages>
  <Words>1632</Words>
  <Characters>11719</Characters>
  <CharactersWithSpaces>13264</CharactersWithSpaces>
  <Paragraphs>98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2024-02-13T08:52:00Z</dcterms:created>
  <dc:creator/>
  <dc:description/>
  <dc:language>ru-RU</dc:language>
  <cp:lastModifiedBy/>
  <cp:lastPrinted>2024-02-13T16:44:00Z</cp:lastPrinted>
  <dcterms:modified xsi:type="dcterms:W3CDTF">2025-07-30T11:29:48Z</dcterms:modified>
  <cp:revision>60</cp:revision>
  <dc:subject/>
  <dc:title>Постановление Городской Управы г. Калуги от 02.02.2018 N 34-п(ред. от 23.08.2022)"Об утверждении положения о порядке определения объема и предоставления субсидий из бюджета муниципального образования "Город Калуга" некоммерческим организациям, не являющимся государственными (муниципальными) учреждениями, деятельность которых направлена на создание и развитие целостной системы территориального общественного самоуправления в муниципальном образовании "Город Калуга", территориальным общественным самоуправлен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